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81D56" w14:textId="5729F1FB" w:rsidR="0072009A" w:rsidRPr="001D744F" w:rsidRDefault="0072009A" w:rsidP="000623EF">
      <w:pPr>
        <w:spacing w:line="276" w:lineRule="auto"/>
        <w:ind w:left="993"/>
        <w:jc w:val="center"/>
        <w:rPr>
          <w:rFonts w:ascii="Arial" w:hAnsi="Arial" w:cs="Arial"/>
          <w:b/>
        </w:rPr>
      </w:pPr>
      <w:r w:rsidRPr="001D744F">
        <w:rPr>
          <w:rFonts w:ascii="Arial" w:hAnsi="Arial" w:cs="Arial"/>
          <w:b/>
        </w:rPr>
        <w:t xml:space="preserve">PUBLIC </w:t>
      </w:r>
      <w:r w:rsidR="006E4BA5" w:rsidRPr="001D744F">
        <w:rPr>
          <w:rFonts w:ascii="Arial" w:hAnsi="Arial" w:cs="Arial"/>
          <w:b/>
        </w:rPr>
        <w:t xml:space="preserve">AUTHORITIES </w:t>
      </w:r>
      <w:r w:rsidRPr="001D744F">
        <w:rPr>
          <w:rFonts w:ascii="Arial" w:hAnsi="Arial" w:cs="Arial"/>
          <w:b/>
        </w:rPr>
        <w:t>(FRAUD</w:t>
      </w:r>
      <w:r w:rsidR="00285BE2">
        <w:rPr>
          <w:rFonts w:ascii="Arial" w:hAnsi="Arial" w:cs="Arial"/>
          <w:b/>
        </w:rPr>
        <w:t>, ERROR</w:t>
      </w:r>
      <w:r w:rsidRPr="001D744F">
        <w:rPr>
          <w:rFonts w:ascii="Arial" w:hAnsi="Arial" w:cs="Arial"/>
          <w:b/>
        </w:rPr>
        <w:t xml:space="preserve"> AND RECOVERY) BILL</w:t>
      </w:r>
    </w:p>
    <w:p w14:paraId="2E8A294F" w14:textId="77777777" w:rsidR="0072009A" w:rsidRPr="001D744F" w:rsidRDefault="0072009A" w:rsidP="000623EF">
      <w:pPr>
        <w:spacing w:after="360" w:line="276" w:lineRule="auto"/>
        <w:ind w:left="993"/>
        <w:jc w:val="center"/>
        <w:rPr>
          <w:rFonts w:ascii="Arial" w:hAnsi="Arial" w:cs="Arial"/>
          <w:b/>
        </w:rPr>
      </w:pPr>
      <w:r w:rsidRPr="001D744F">
        <w:rPr>
          <w:rFonts w:ascii="Arial" w:hAnsi="Arial" w:cs="Arial"/>
          <w:b/>
        </w:rPr>
        <w:t>Memorandum from the Department for Work and Pensions to the Delegated Powers and Regulatory Reform Committee</w:t>
      </w:r>
    </w:p>
    <w:p w14:paraId="796C6D3E" w14:textId="77777777" w:rsidR="0072009A" w:rsidRPr="001D744F" w:rsidRDefault="0072009A" w:rsidP="000623EF">
      <w:pPr>
        <w:pStyle w:val="Heading1"/>
        <w:spacing w:line="276" w:lineRule="auto"/>
      </w:pPr>
      <w:r w:rsidRPr="00D039FB">
        <w:t>INTRODUCTION</w:t>
      </w:r>
    </w:p>
    <w:p w14:paraId="6CB82E5C" w14:textId="06CF45B1" w:rsidR="0072009A" w:rsidRPr="001D744F" w:rsidRDefault="0072009A" w:rsidP="006B42A7">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
          <w:bCs/>
        </w:rPr>
      </w:pPr>
      <w:r w:rsidRPr="001D744F">
        <w:rPr>
          <w:rFonts w:ascii="Arial" w:hAnsi="Arial" w:cs="Arial"/>
        </w:rPr>
        <w:t xml:space="preserve">This memorandum has been prepared </w:t>
      </w:r>
      <w:r w:rsidR="005B53F2" w:rsidRPr="001D744F">
        <w:rPr>
          <w:rFonts w:ascii="Arial" w:hAnsi="Arial" w:cs="Arial"/>
        </w:rPr>
        <w:t xml:space="preserve">by the Department for Work and Pensions (“DWP”) </w:t>
      </w:r>
      <w:r w:rsidR="4D558FCF" w:rsidRPr="001D744F">
        <w:rPr>
          <w:rFonts w:ascii="Arial" w:hAnsi="Arial" w:cs="Arial"/>
        </w:rPr>
        <w:t xml:space="preserve">and Cabinet Office </w:t>
      </w:r>
      <w:r w:rsidRPr="001D744F">
        <w:rPr>
          <w:rFonts w:ascii="Arial" w:hAnsi="Arial" w:cs="Arial"/>
        </w:rPr>
        <w:t>for the Delegated Powers and Regulatory Reform Committee to assist with its scrutiny of the Public Authorities (Fraud</w:t>
      </w:r>
      <w:r w:rsidR="744D6E65" w:rsidRPr="001D744F">
        <w:rPr>
          <w:rFonts w:ascii="Arial" w:hAnsi="Arial" w:cs="Arial"/>
        </w:rPr>
        <w:t>, Error</w:t>
      </w:r>
      <w:r w:rsidRPr="001D744F">
        <w:rPr>
          <w:rFonts w:ascii="Arial" w:hAnsi="Arial" w:cs="Arial"/>
        </w:rPr>
        <w:t xml:space="preserve"> and Recovery) Bill (“the Bill”). </w:t>
      </w:r>
    </w:p>
    <w:p w14:paraId="3F2F3E59" w14:textId="58B1496D" w:rsidR="0072009A" w:rsidRPr="001D744F" w:rsidRDefault="0072009A" w:rsidP="006B42A7">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
          <w:bCs/>
        </w:rPr>
      </w:pPr>
      <w:r w:rsidRPr="001D744F">
        <w:rPr>
          <w:rFonts w:ascii="Arial" w:hAnsi="Arial" w:cs="Arial"/>
        </w:rPr>
        <w:t>This memorandum identifies the provisions of the Bill that confer powers to make delegated legislation. It explains</w:t>
      </w:r>
      <w:r w:rsidR="30BE04C9" w:rsidRPr="001D744F">
        <w:rPr>
          <w:rFonts w:ascii="Arial" w:hAnsi="Arial" w:cs="Arial"/>
        </w:rPr>
        <w:t>,</w:t>
      </w:r>
      <w:r w:rsidRPr="001D744F">
        <w:rPr>
          <w:rFonts w:ascii="Arial" w:hAnsi="Arial" w:cs="Arial"/>
        </w:rPr>
        <w:t xml:space="preserve"> in each case</w:t>
      </w:r>
      <w:r w:rsidR="09CE28DF" w:rsidRPr="001D744F">
        <w:rPr>
          <w:rFonts w:ascii="Arial" w:hAnsi="Arial" w:cs="Arial"/>
        </w:rPr>
        <w:t>,</w:t>
      </w:r>
      <w:r w:rsidRPr="001D744F">
        <w:rPr>
          <w:rFonts w:ascii="Arial" w:hAnsi="Arial" w:cs="Arial"/>
        </w:rPr>
        <w:t xml:space="preserve"> why the power has been taken</w:t>
      </w:r>
      <w:r w:rsidR="000B1F1E">
        <w:rPr>
          <w:rFonts w:ascii="Arial" w:hAnsi="Arial" w:cs="Arial"/>
        </w:rPr>
        <w:t>,</w:t>
      </w:r>
      <w:r w:rsidRPr="000B1F1E">
        <w:rPr>
          <w:rFonts w:ascii="Arial" w:hAnsi="Arial" w:cs="Arial"/>
        </w:rPr>
        <w:t xml:space="preserve"> the</w:t>
      </w:r>
      <w:r w:rsidRPr="001D744F">
        <w:rPr>
          <w:rFonts w:ascii="Arial" w:hAnsi="Arial" w:cs="Arial"/>
        </w:rPr>
        <w:t xml:space="preserve"> nature of, and the reason for, the procedure selected.</w:t>
      </w:r>
    </w:p>
    <w:p w14:paraId="1277B427" w14:textId="1F4927C7" w:rsidR="0072009A" w:rsidRPr="001D744F" w:rsidRDefault="0072009A" w:rsidP="000623EF">
      <w:pPr>
        <w:pStyle w:val="Heading1"/>
        <w:spacing w:line="276" w:lineRule="auto"/>
      </w:pPr>
      <w:r w:rsidRPr="001D744F">
        <w:t>PURPOSE AND EFFECT OF THE BILL</w:t>
      </w:r>
    </w:p>
    <w:p w14:paraId="7CEA0219" w14:textId="75F79D6C" w:rsidR="0072009A" w:rsidRPr="00D20A0E" w:rsidRDefault="7429A655"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lang w:val="en-GB"/>
        </w:rPr>
      </w:pPr>
      <w:r w:rsidRPr="2FFF070B">
        <w:rPr>
          <w:rFonts w:ascii="Arial" w:hAnsi="Arial" w:cs="Arial"/>
          <w:lang w:val="en-GB"/>
        </w:rPr>
        <w:t xml:space="preserve">The </w:t>
      </w:r>
      <w:r w:rsidR="00B135A2" w:rsidRPr="2FFF070B">
        <w:rPr>
          <w:rFonts w:ascii="Arial" w:hAnsi="Arial" w:cs="Arial"/>
          <w:lang w:val="en-GB"/>
        </w:rPr>
        <w:t>Bill</w:t>
      </w:r>
      <w:r w:rsidRPr="2FFF070B">
        <w:rPr>
          <w:rFonts w:ascii="Arial" w:hAnsi="Arial" w:cs="Arial"/>
          <w:lang w:val="en-GB"/>
        </w:rPr>
        <w:t xml:space="preserve"> is intended to safeguard public money and protect the economic well-being of the country by reducing public sector fraud, error and debt. The Bill makes provisions to better identify, prevent and deter public sector fraud and error and enable the better recovery of money (debt) owed to the taxpayer where public money has been stolen or overpaid.  </w:t>
      </w:r>
    </w:p>
    <w:p w14:paraId="15801D2C" w14:textId="66A2163B" w:rsidR="7429A655" w:rsidRPr="00D20A0E" w:rsidRDefault="7429A655" w:rsidP="001C55D9">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lang w:val="en-GB"/>
        </w:rPr>
      </w:pPr>
      <w:r w:rsidRPr="2FFF070B">
        <w:rPr>
          <w:rFonts w:ascii="Arial" w:hAnsi="Arial" w:cs="Arial"/>
          <w:lang w:val="en-GB"/>
        </w:rPr>
        <w:t>The Bill introduces new powers to enable the Public Sector Fraud Authority (“PSFA”) to investigate public sector fraud outside of tax and social security</w:t>
      </w:r>
      <w:r w:rsidR="00B67BCA">
        <w:rPr>
          <w:rFonts w:ascii="Arial" w:hAnsi="Arial" w:cs="Arial"/>
          <w:lang w:val="en-GB"/>
        </w:rPr>
        <w:t xml:space="preserve"> </w:t>
      </w:r>
      <w:r w:rsidR="261E3E4C" w:rsidRPr="28AC569E">
        <w:rPr>
          <w:rFonts w:ascii="Arial" w:hAnsi="Arial" w:cs="Arial"/>
          <w:lang w:val="en-GB"/>
        </w:rPr>
        <w:t xml:space="preserve">(responsibility for which belong to </w:t>
      </w:r>
      <w:r w:rsidR="548B28C0" w:rsidRPr="74951F08">
        <w:rPr>
          <w:rFonts w:ascii="Arial" w:hAnsi="Arial" w:cs="Arial"/>
          <w:lang w:val="en-GB"/>
        </w:rPr>
        <w:t xml:space="preserve">His Majesty’s Revenue and Customs (“HMRC”) </w:t>
      </w:r>
      <w:r w:rsidR="261E3E4C" w:rsidRPr="28AC569E">
        <w:rPr>
          <w:rFonts w:ascii="Arial" w:hAnsi="Arial" w:cs="Arial"/>
          <w:lang w:val="en-GB"/>
        </w:rPr>
        <w:t>and DWP respectively)</w:t>
      </w:r>
      <w:r w:rsidR="627FEC49" w:rsidRPr="28AC569E">
        <w:rPr>
          <w:rFonts w:ascii="Arial" w:hAnsi="Arial" w:cs="Arial"/>
          <w:lang w:val="en-GB"/>
        </w:rPr>
        <w:t xml:space="preserve"> </w:t>
      </w:r>
      <w:r w:rsidRPr="2FFF070B">
        <w:rPr>
          <w:rFonts w:ascii="Arial" w:hAnsi="Arial" w:cs="Arial"/>
          <w:lang w:val="en-GB"/>
        </w:rPr>
        <w:t xml:space="preserve">using its expertise to act on behalf of other parts of government. The Bill also introduces new powers to improve </w:t>
      </w:r>
      <w:r w:rsidR="00346168" w:rsidRPr="2FFF070B">
        <w:rPr>
          <w:rFonts w:ascii="Arial" w:hAnsi="Arial" w:cs="Arial"/>
          <w:lang w:val="en-GB"/>
        </w:rPr>
        <w:t>DWP’s</w:t>
      </w:r>
      <w:r w:rsidRPr="2FFF070B">
        <w:rPr>
          <w:rFonts w:ascii="Arial" w:hAnsi="Arial" w:cs="Arial"/>
          <w:lang w:val="en-GB"/>
        </w:rPr>
        <w:t xml:space="preserve"> ability to address fraud and error in the social security system.</w:t>
      </w:r>
    </w:p>
    <w:p w14:paraId="03F78ED0" w14:textId="46267354" w:rsidR="535514EC" w:rsidRPr="00D20A0E" w:rsidRDefault="7429A655" w:rsidP="003D2CEE">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lang w:val="en-GB"/>
        </w:rPr>
      </w:pPr>
      <w:r w:rsidRPr="2FFF070B">
        <w:rPr>
          <w:rFonts w:ascii="Arial" w:hAnsi="Arial" w:cs="Arial"/>
          <w:lang w:val="en-GB"/>
        </w:rPr>
        <w:t>The Bill includes safeguards, reporting mechanisms and oversight provisions to ensure the appropriate, proportionate and effective use of the powers. The Bill also makes provision for the oversight of investigations conducted by both DWP and PSFA to ensure these are carried out in line with guidance and any relevant codes of practice.</w:t>
      </w:r>
    </w:p>
    <w:p w14:paraId="78D04C63" w14:textId="733BB99C" w:rsidR="0072009A" w:rsidRPr="00D20A0E" w:rsidRDefault="5AFE244B" w:rsidP="003959F1">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D039FB">
        <w:rPr>
          <w:rFonts w:ascii="Arial" w:hAnsi="Arial" w:cs="Arial"/>
        </w:rPr>
        <w:t xml:space="preserve">Part 1 of this Bill provides powers for the </w:t>
      </w:r>
      <w:r w:rsidR="004E7A3A">
        <w:rPr>
          <w:rFonts w:ascii="Arial" w:hAnsi="Arial" w:cs="Arial"/>
        </w:rPr>
        <w:t xml:space="preserve">Minister for the </w:t>
      </w:r>
      <w:r w:rsidRPr="00D039FB">
        <w:rPr>
          <w:rFonts w:ascii="Arial" w:hAnsi="Arial" w:cs="Arial"/>
        </w:rPr>
        <w:t>Cabinet Office</w:t>
      </w:r>
      <w:r w:rsidR="004E7A3A">
        <w:rPr>
          <w:rFonts w:ascii="Arial" w:hAnsi="Arial" w:cs="Arial"/>
        </w:rPr>
        <w:t xml:space="preserve"> (“Minister”)</w:t>
      </w:r>
      <w:r w:rsidRPr="00D039FB">
        <w:rPr>
          <w:rFonts w:ascii="Arial" w:hAnsi="Arial" w:cs="Arial"/>
        </w:rPr>
        <w:t xml:space="preserve">, via the PSFA, to tackle fraud against the public sector, and introduces arrangements for the oversight of these powers to drive their effective use and ensure they are not misused. The Cabinet Office will use these powers on behalf of other </w:t>
      </w:r>
      <w:r w:rsidR="00AB0566" w:rsidRPr="00D039FB">
        <w:rPr>
          <w:rFonts w:ascii="Arial" w:hAnsi="Arial" w:cs="Arial"/>
        </w:rPr>
        <w:t>d</w:t>
      </w:r>
      <w:r w:rsidRPr="00D039FB">
        <w:rPr>
          <w:rFonts w:ascii="Arial" w:hAnsi="Arial" w:cs="Arial"/>
        </w:rPr>
        <w:t xml:space="preserve">epartments and wider public bodies. This will result in more money being recovered, more robust action being taken against those </w:t>
      </w:r>
      <w:r w:rsidR="3E20C00A" w:rsidRPr="74951F08">
        <w:rPr>
          <w:rFonts w:ascii="Arial" w:hAnsi="Arial" w:cs="Arial"/>
        </w:rPr>
        <w:t>commit fraud against the public sector</w:t>
      </w:r>
      <w:r w:rsidRPr="00D039FB">
        <w:rPr>
          <w:rFonts w:ascii="Arial" w:hAnsi="Arial" w:cs="Arial"/>
        </w:rPr>
        <w:t>, and an increased deterrent to potential fraudsters.</w:t>
      </w:r>
    </w:p>
    <w:p w14:paraId="160DB4FD" w14:textId="3904CC49" w:rsidR="0072009A" w:rsidRPr="00D20A0E" w:rsidRDefault="0072009A" w:rsidP="001C55D9">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D20A0E">
        <w:rPr>
          <w:rFonts w:ascii="Arial" w:hAnsi="Arial" w:cs="Arial"/>
        </w:rPr>
        <w:lastRenderedPageBreak/>
        <w:t>The measures in Part 1 of the Bill will:</w:t>
      </w:r>
    </w:p>
    <w:p w14:paraId="520F3138" w14:textId="112FE115" w:rsidR="5E4762A9" w:rsidRPr="00B851DD" w:rsidRDefault="22A328AB" w:rsidP="000623EF">
      <w:pPr>
        <w:pStyle w:val="ListParagraph"/>
        <w:keepNext/>
        <w:numPr>
          <w:ilvl w:val="0"/>
          <w:numId w:val="6"/>
        </w:numPr>
        <w:spacing w:before="240" w:after="240" w:line="276" w:lineRule="auto"/>
        <w:ind w:left="2127" w:hanging="709"/>
        <w:contextualSpacing w:val="0"/>
        <w:jc w:val="both"/>
        <w:rPr>
          <w:rFonts w:ascii="Arial" w:hAnsi="Arial" w:cs="Arial"/>
          <w:lang w:val="en-GB"/>
        </w:rPr>
      </w:pPr>
      <w:r w:rsidRPr="00D20A0E">
        <w:rPr>
          <w:rFonts w:ascii="Arial" w:hAnsi="Arial" w:cs="Arial"/>
          <w:lang w:val="en-GB"/>
        </w:rPr>
        <w:t>Provide for the PSFA becoming a statutory body and the ability for the Minister for the Cabinet Office to transfer functions in the Bill (as per the powers below) to be exercised by the PSFA.</w:t>
      </w:r>
    </w:p>
    <w:p w14:paraId="73895E6D" w14:textId="0A4FF088" w:rsidR="00374771" w:rsidRPr="00D20A0E" w:rsidRDefault="00294950" w:rsidP="000623EF">
      <w:pPr>
        <w:pStyle w:val="ListParagraph"/>
        <w:numPr>
          <w:ilvl w:val="0"/>
          <w:numId w:val="6"/>
        </w:numPr>
        <w:autoSpaceDE w:val="0"/>
        <w:autoSpaceDN w:val="0"/>
        <w:adjustRightInd w:val="0"/>
        <w:spacing w:before="240" w:after="240" w:line="276" w:lineRule="auto"/>
        <w:ind w:left="2127" w:hanging="709"/>
        <w:contextualSpacing w:val="0"/>
        <w:jc w:val="both"/>
        <w:rPr>
          <w:rFonts w:ascii="Arial" w:hAnsi="Arial" w:cs="Arial"/>
        </w:rPr>
      </w:pPr>
      <w:r w:rsidRPr="00D20A0E">
        <w:rPr>
          <w:rFonts w:ascii="Arial" w:hAnsi="Arial" w:cs="Arial"/>
        </w:rPr>
        <w:t xml:space="preserve">Give Authorised Officers </w:t>
      </w:r>
      <w:r w:rsidR="4FF0F282" w:rsidRPr="00D20A0E">
        <w:rPr>
          <w:rFonts w:ascii="Arial" w:hAnsi="Arial" w:cs="Arial"/>
        </w:rPr>
        <w:t>(“AOs”)</w:t>
      </w:r>
      <w:r w:rsidR="0021159A">
        <w:rPr>
          <w:rFonts w:ascii="Arial" w:hAnsi="Arial" w:cs="Arial"/>
        </w:rPr>
        <w:t xml:space="preserve"> </w:t>
      </w:r>
      <w:r w:rsidRPr="00D20A0E">
        <w:rPr>
          <w:rFonts w:ascii="Arial" w:hAnsi="Arial" w:cs="Arial"/>
        </w:rPr>
        <w:t xml:space="preserve">within </w:t>
      </w:r>
      <w:r w:rsidR="00A96B79">
        <w:rPr>
          <w:rFonts w:ascii="Arial" w:hAnsi="Arial" w:cs="Arial"/>
        </w:rPr>
        <w:t>PSFA</w:t>
      </w:r>
      <w:r w:rsidRPr="00D20A0E">
        <w:rPr>
          <w:rFonts w:ascii="Arial" w:hAnsi="Arial" w:cs="Arial"/>
        </w:rPr>
        <w:t xml:space="preserve"> information sharing and gathering powers. This includes a power to compel the production of information from information holders; issue a financial civil penalty for failure to comply with the request for information; and receive, disseminate and share criminal offence data between government departments.</w:t>
      </w:r>
    </w:p>
    <w:p w14:paraId="72580721" w14:textId="1F1F7B60" w:rsidR="00374771" w:rsidRPr="00D20A0E" w:rsidRDefault="00374771" w:rsidP="00974BB3">
      <w:pPr>
        <w:pStyle w:val="ListParagraph"/>
        <w:numPr>
          <w:ilvl w:val="0"/>
          <w:numId w:val="6"/>
        </w:numPr>
        <w:autoSpaceDE w:val="0"/>
        <w:autoSpaceDN w:val="0"/>
        <w:adjustRightInd w:val="0"/>
        <w:spacing w:before="240" w:after="240" w:line="276" w:lineRule="auto"/>
        <w:ind w:left="2127" w:hanging="709"/>
        <w:contextualSpacing w:val="0"/>
        <w:jc w:val="both"/>
        <w:rPr>
          <w:rFonts w:ascii="Arial" w:hAnsi="Arial" w:cs="Arial"/>
        </w:rPr>
      </w:pPr>
      <w:r w:rsidRPr="29C58F93">
        <w:rPr>
          <w:rFonts w:ascii="Arial" w:hAnsi="Arial" w:cs="Arial"/>
        </w:rPr>
        <w:t xml:space="preserve">Give </w:t>
      </w:r>
      <w:r w:rsidR="00ED0D2C" w:rsidRPr="29C58F93">
        <w:rPr>
          <w:rFonts w:ascii="Arial" w:hAnsi="Arial" w:cs="Arial"/>
        </w:rPr>
        <w:t>Authorised Investigators</w:t>
      </w:r>
      <w:r w:rsidR="00F45A33" w:rsidRPr="29C58F93">
        <w:rPr>
          <w:rFonts w:ascii="Arial" w:hAnsi="Arial" w:cs="Arial"/>
        </w:rPr>
        <w:t xml:space="preserve"> </w:t>
      </w:r>
      <w:r w:rsidR="4B8D51B3" w:rsidRPr="29C58F93">
        <w:rPr>
          <w:rFonts w:ascii="Arial" w:hAnsi="Arial" w:cs="Arial"/>
        </w:rPr>
        <w:t xml:space="preserve">(“AIs”) </w:t>
      </w:r>
      <w:r w:rsidRPr="29C58F93">
        <w:rPr>
          <w:rFonts w:ascii="Arial" w:hAnsi="Arial" w:cs="Arial"/>
        </w:rPr>
        <w:t xml:space="preserve">powers to apply </w:t>
      </w:r>
      <w:r w:rsidR="00DE4F54" w:rsidRPr="29C58F93">
        <w:rPr>
          <w:rFonts w:ascii="Arial" w:hAnsi="Arial" w:cs="Arial"/>
        </w:rPr>
        <w:t>to a</w:t>
      </w:r>
      <w:r w:rsidRPr="29C58F93">
        <w:rPr>
          <w:rFonts w:ascii="Arial" w:hAnsi="Arial" w:cs="Arial"/>
        </w:rPr>
        <w:t xml:space="preserve"> court </w:t>
      </w:r>
      <w:r w:rsidR="00DE4F54" w:rsidRPr="29C58F93">
        <w:rPr>
          <w:rFonts w:ascii="Arial" w:hAnsi="Arial" w:cs="Arial"/>
        </w:rPr>
        <w:t>for</w:t>
      </w:r>
      <w:r w:rsidRPr="29C58F93">
        <w:rPr>
          <w:rFonts w:ascii="Arial" w:hAnsi="Arial" w:cs="Arial"/>
        </w:rPr>
        <w:t xml:space="preserve"> search warrants and production orders and powers to seize and</w:t>
      </w:r>
      <w:r w:rsidR="000B0EA0" w:rsidRPr="29C58F93">
        <w:rPr>
          <w:rFonts w:ascii="Arial" w:hAnsi="Arial" w:cs="Arial"/>
        </w:rPr>
        <w:t xml:space="preserve"> </w:t>
      </w:r>
      <w:r w:rsidR="00257AC0" w:rsidRPr="00974BB3">
        <w:rPr>
          <w:rFonts w:ascii="Arial" w:hAnsi="Arial" w:cs="Arial"/>
        </w:rPr>
        <w:t>retain</w:t>
      </w:r>
      <w:r w:rsidR="00257AC0" w:rsidRPr="29C58F93">
        <w:rPr>
          <w:rFonts w:ascii="Arial" w:hAnsi="Arial" w:cs="Arial"/>
        </w:rPr>
        <w:t xml:space="preserve"> </w:t>
      </w:r>
      <w:r w:rsidRPr="29C58F93">
        <w:rPr>
          <w:rFonts w:ascii="Arial" w:hAnsi="Arial" w:cs="Arial"/>
        </w:rPr>
        <w:t>evidence, such as documents and electronic devices, enter premises with a warrant issued by a court, and search for and seize evidence and deal with the evidential chain thereafter.</w:t>
      </w:r>
    </w:p>
    <w:p w14:paraId="20393B3A" w14:textId="3C18AEB9" w:rsidR="00CA49C7" w:rsidRPr="00D20A0E" w:rsidRDefault="004F640A" w:rsidP="003D4EC2">
      <w:pPr>
        <w:pStyle w:val="ListParagraph"/>
        <w:numPr>
          <w:ilvl w:val="0"/>
          <w:numId w:val="6"/>
        </w:numPr>
        <w:autoSpaceDE w:val="0"/>
        <w:autoSpaceDN w:val="0"/>
        <w:adjustRightInd w:val="0"/>
        <w:spacing w:before="240" w:after="240" w:line="276" w:lineRule="auto"/>
        <w:ind w:left="2127" w:hanging="709"/>
        <w:contextualSpacing w:val="0"/>
        <w:jc w:val="both"/>
        <w:rPr>
          <w:rFonts w:ascii="Arial" w:hAnsi="Arial" w:cs="Arial"/>
        </w:rPr>
      </w:pPr>
      <w:r w:rsidRPr="00D20A0E">
        <w:rPr>
          <w:rFonts w:ascii="Arial" w:hAnsi="Arial" w:cs="Arial"/>
        </w:rPr>
        <w:t xml:space="preserve">Enable the </w:t>
      </w:r>
      <w:r w:rsidR="00A24BF4">
        <w:rPr>
          <w:rFonts w:ascii="Arial" w:hAnsi="Arial" w:cs="Arial"/>
        </w:rPr>
        <w:t>Minister</w:t>
      </w:r>
      <w:r w:rsidR="00A24BF4" w:rsidRPr="00D20A0E">
        <w:rPr>
          <w:rFonts w:ascii="Arial" w:hAnsi="Arial" w:cs="Arial"/>
        </w:rPr>
        <w:t xml:space="preserve"> </w:t>
      </w:r>
      <w:r w:rsidRPr="00D20A0E">
        <w:rPr>
          <w:rFonts w:ascii="Arial" w:hAnsi="Arial" w:cs="Arial"/>
        </w:rPr>
        <w:t xml:space="preserve">to recover </w:t>
      </w:r>
      <w:r w:rsidR="00CA49C7" w:rsidRPr="00D20A0E">
        <w:rPr>
          <w:rFonts w:ascii="Arial" w:hAnsi="Arial" w:cs="Arial"/>
        </w:rPr>
        <w:t>a recoverable loss</w:t>
      </w:r>
      <w:r w:rsidRPr="00D20A0E">
        <w:rPr>
          <w:rFonts w:ascii="Arial" w:hAnsi="Arial" w:cs="Arial"/>
        </w:rPr>
        <w:t xml:space="preserve"> identified through PSFA investigation. </w:t>
      </w:r>
      <w:r w:rsidR="00CA49C7" w:rsidRPr="00D20A0E">
        <w:rPr>
          <w:rFonts w:ascii="Arial" w:hAnsi="Arial" w:cs="Arial"/>
        </w:rPr>
        <w:t>For these purposes a recoverable loss is identified as either:</w:t>
      </w:r>
    </w:p>
    <w:p w14:paraId="55D5E2E8" w14:textId="0F1BC82A" w:rsidR="00477BE2" w:rsidRPr="00D20A0E" w:rsidRDefault="000D056B" w:rsidP="000623EF">
      <w:pPr>
        <w:pStyle w:val="ListParagraph"/>
        <w:numPr>
          <w:ilvl w:val="2"/>
          <w:numId w:val="6"/>
        </w:numPr>
        <w:autoSpaceDE w:val="0"/>
        <w:autoSpaceDN w:val="0"/>
        <w:adjustRightInd w:val="0"/>
        <w:spacing w:before="240" w:after="240" w:line="276" w:lineRule="auto"/>
        <w:ind w:left="3260" w:hanging="425"/>
        <w:contextualSpacing w:val="0"/>
        <w:jc w:val="both"/>
        <w:rPr>
          <w:rFonts w:ascii="Arial" w:hAnsi="Arial" w:cs="Arial"/>
        </w:rPr>
      </w:pPr>
      <w:r>
        <w:rPr>
          <w:rFonts w:ascii="Arial" w:hAnsi="Arial" w:cs="Arial"/>
        </w:rPr>
        <w:t xml:space="preserve">a payment made </w:t>
      </w:r>
      <w:proofErr w:type="gramStart"/>
      <w:r>
        <w:rPr>
          <w:rFonts w:ascii="Arial" w:hAnsi="Arial" w:cs="Arial"/>
        </w:rPr>
        <w:t>as a result of</w:t>
      </w:r>
      <w:proofErr w:type="gramEnd"/>
      <w:r>
        <w:rPr>
          <w:rFonts w:ascii="Arial" w:hAnsi="Arial" w:cs="Arial"/>
        </w:rPr>
        <w:t xml:space="preserve"> fraud or error that the Minister has investigated or confirmed during the course of an investigation in respect of suspected fraud against a public authority</w:t>
      </w:r>
      <w:r w:rsidR="00DB2D64">
        <w:rPr>
          <w:rFonts w:ascii="Arial" w:hAnsi="Arial" w:cs="Arial"/>
        </w:rPr>
        <w:t>, and the public authority is entitled to recover</w:t>
      </w:r>
      <w:r w:rsidR="00513261" w:rsidRPr="00D20A0E">
        <w:rPr>
          <w:rFonts w:ascii="Arial" w:hAnsi="Arial" w:cs="Arial"/>
        </w:rPr>
        <w:t>; or</w:t>
      </w:r>
    </w:p>
    <w:p w14:paraId="4F248C04" w14:textId="48B5E6D9" w:rsidR="00513261" w:rsidRPr="00D20A0E" w:rsidRDefault="00C6270B" w:rsidP="000623EF">
      <w:pPr>
        <w:pStyle w:val="ListParagraph"/>
        <w:numPr>
          <w:ilvl w:val="2"/>
          <w:numId w:val="6"/>
        </w:numPr>
        <w:autoSpaceDE w:val="0"/>
        <w:autoSpaceDN w:val="0"/>
        <w:adjustRightInd w:val="0"/>
        <w:spacing w:before="240" w:after="240" w:line="276" w:lineRule="auto"/>
        <w:ind w:left="3260" w:hanging="425"/>
        <w:contextualSpacing w:val="0"/>
        <w:jc w:val="both"/>
        <w:rPr>
          <w:rFonts w:ascii="Arial" w:hAnsi="Arial" w:cs="Arial"/>
        </w:rPr>
      </w:pPr>
      <w:r w:rsidRPr="00D20A0E">
        <w:rPr>
          <w:rFonts w:ascii="Arial" w:hAnsi="Arial" w:cs="Arial"/>
        </w:rPr>
        <w:t xml:space="preserve">any other amount </w:t>
      </w:r>
      <w:r w:rsidR="00DB2D64">
        <w:rPr>
          <w:rFonts w:ascii="Arial" w:hAnsi="Arial" w:cs="Arial"/>
        </w:rPr>
        <w:t>that a public authority is entitled to recover in respect of fraud</w:t>
      </w:r>
      <w:r w:rsidRPr="00D20A0E">
        <w:rPr>
          <w:rFonts w:ascii="Arial" w:hAnsi="Arial" w:cs="Arial"/>
        </w:rPr>
        <w:t>.</w:t>
      </w:r>
    </w:p>
    <w:p w14:paraId="56DD6223" w14:textId="6349F0B8" w:rsidR="673C7661" w:rsidRPr="003535AD" w:rsidRDefault="00C47903" w:rsidP="000623EF">
      <w:pPr>
        <w:pStyle w:val="ListParagraph"/>
        <w:autoSpaceDE w:val="0"/>
        <w:autoSpaceDN w:val="0"/>
        <w:adjustRightInd w:val="0"/>
        <w:spacing w:before="240" w:after="240" w:line="276" w:lineRule="auto"/>
        <w:ind w:left="2127"/>
        <w:contextualSpacing w:val="0"/>
        <w:jc w:val="both"/>
        <w:rPr>
          <w:rFonts w:ascii="Arial" w:hAnsi="Arial" w:cs="Arial"/>
          <w:lang w:val="en-GB"/>
        </w:rPr>
      </w:pPr>
      <w:r>
        <w:rPr>
          <w:rFonts w:ascii="Arial" w:hAnsi="Arial" w:cs="Arial"/>
          <w:lang w:val="en-GB"/>
        </w:rPr>
        <w:t xml:space="preserve">The Minister can exercise the </w:t>
      </w:r>
      <w:r w:rsidRPr="00C86C17">
        <w:rPr>
          <w:rFonts w:ascii="Arial" w:hAnsi="Arial" w:cs="Arial"/>
          <w:lang w:val="en-GB"/>
        </w:rPr>
        <w:t>recovery powers to recover a recoverable</w:t>
      </w:r>
      <w:r>
        <w:rPr>
          <w:rFonts w:ascii="Arial" w:hAnsi="Arial" w:cs="Arial"/>
          <w:lang w:val="en-GB"/>
        </w:rPr>
        <w:t xml:space="preserve"> </w:t>
      </w:r>
      <w:r w:rsidR="00F2171A">
        <w:rPr>
          <w:rFonts w:ascii="Arial" w:hAnsi="Arial" w:cs="Arial"/>
          <w:lang w:val="en-GB"/>
        </w:rPr>
        <w:t xml:space="preserve">amount </w:t>
      </w:r>
      <w:r>
        <w:rPr>
          <w:rFonts w:ascii="Arial" w:hAnsi="Arial" w:cs="Arial"/>
          <w:lang w:val="en-GB"/>
        </w:rPr>
        <w:t xml:space="preserve">either with the consent of the liable person or following </w:t>
      </w:r>
      <w:r w:rsidR="001E21B0">
        <w:rPr>
          <w:rFonts w:ascii="Arial" w:hAnsi="Arial" w:cs="Arial"/>
          <w:lang w:val="en-GB"/>
        </w:rPr>
        <w:t xml:space="preserve">a judgment in the Minister’s favour. The Minister may also use the recovery powers to recover a civil penalty under Chapter </w:t>
      </w:r>
      <w:r w:rsidR="00F2171A">
        <w:rPr>
          <w:rFonts w:ascii="Arial" w:hAnsi="Arial" w:cs="Arial"/>
          <w:lang w:val="en-GB"/>
        </w:rPr>
        <w:t>5</w:t>
      </w:r>
      <w:r w:rsidR="001E21B0">
        <w:rPr>
          <w:rFonts w:ascii="Arial" w:hAnsi="Arial" w:cs="Arial"/>
          <w:lang w:val="en-GB"/>
        </w:rPr>
        <w:t xml:space="preserve">, but only once the time for appealing the penalty has passed without an appeal being </w:t>
      </w:r>
      <w:r w:rsidR="00D00D5D">
        <w:rPr>
          <w:rFonts w:ascii="Arial" w:hAnsi="Arial" w:cs="Arial"/>
          <w:lang w:val="en-GB"/>
        </w:rPr>
        <w:t>brought or where an appeal against a penalty has been finally determined.</w:t>
      </w:r>
    </w:p>
    <w:p w14:paraId="39F8D2D6" w14:textId="0FB78DDA" w:rsidR="008D6F93" w:rsidRPr="00D20A0E" w:rsidRDefault="004F640A" w:rsidP="000C7587">
      <w:pPr>
        <w:pStyle w:val="ListParagraph"/>
        <w:numPr>
          <w:ilvl w:val="0"/>
          <w:numId w:val="6"/>
        </w:numPr>
        <w:autoSpaceDE w:val="0"/>
        <w:autoSpaceDN w:val="0"/>
        <w:adjustRightInd w:val="0"/>
        <w:spacing w:before="240" w:after="240" w:line="276" w:lineRule="auto"/>
        <w:ind w:left="2127" w:hanging="709"/>
        <w:contextualSpacing w:val="0"/>
        <w:jc w:val="both"/>
        <w:rPr>
          <w:rFonts w:ascii="Arial" w:hAnsi="Arial" w:cs="Arial"/>
        </w:rPr>
      </w:pPr>
      <w:r w:rsidRPr="3E4B8021">
        <w:rPr>
          <w:rFonts w:ascii="Arial" w:hAnsi="Arial" w:cs="Arial"/>
        </w:rPr>
        <w:t>Th</w:t>
      </w:r>
      <w:r w:rsidR="006E2F92" w:rsidRPr="3E4B8021">
        <w:rPr>
          <w:rFonts w:ascii="Arial" w:hAnsi="Arial" w:cs="Arial"/>
        </w:rPr>
        <w:t>e</w:t>
      </w:r>
      <w:r w:rsidRPr="3E4B8021">
        <w:rPr>
          <w:rFonts w:ascii="Arial" w:hAnsi="Arial" w:cs="Arial"/>
        </w:rPr>
        <w:t xml:space="preserve"> </w:t>
      </w:r>
      <w:r w:rsidR="003941FE" w:rsidRPr="3E4B8021">
        <w:rPr>
          <w:rFonts w:ascii="Arial" w:hAnsi="Arial" w:cs="Arial"/>
        </w:rPr>
        <w:t>recovery powers</w:t>
      </w:r>
      <w:r w:rsidR="00477BE2" w:rsidRPr="3E4B8021">
        <w:rPr>
          <w:rFonts w:ascii="Arial" w:hAnsi="Arial" w:cs="Arial"/>
        </w:rPr>
        <w:t xml:space="preserve"> include the ability</w:t>
      </w:r>
      <w:r w:rsidRPr="3E4B8021">
        <w:rPr>
          <w:rFonts w:ascii="Arial" w:hAnsi="Arial" w:cs="Arial"/>
        </w:rPr>
        <w:t xml:space="preserve"> to recover </w:t>
      </w:r>
      <w:r w:rsidR="29B23CE4" w:rsidRPr="3E4B8021">
        <w:rPr>
          <w:rFonts w:ascii="Arial" w:hAnsi="Arial" w:cs="Arial"/>
        </w:rPr>
        <w:t xml:space="preserve">such </w:t>
      </w:r>
      <w:r w:rsidR="00AF4EC0" w:rsidRPr="3E4B8021">
        <w:rPr>
          <w:rFonts w:ascii="Arial" w:hAnsi="Arial" w:cs="Arial"/>
        </w:rPr>
        <w:t>an amount</w:t>
      </w:r>
      <w:r w:rsidRPr="3E4B8021">
        <w:rPr>
          <w:rFonts w:ascii="Arial" w:hAnsi="Arial" w:cs="Arial"/>
        </w:rPr>
        <w:t xml:space="preserve"> directly from an individual’s earnings via a </w:t>
      </w:r>
      <w:r w:rsidR="003F786F" w:rsidRPr="3E4B8021">
        <w:rPr>
          <w:rFonts w:ascii="Arial" w:hAnsi="Arial" w:cs="Arial"/>
        </w:rPr>
        <w:t>Deduction from Earnings Order</w:t>
      </w:r>
      <w:r w:rsidR="00FB26F2" w:rsidRPr="3E4B8021">
        <w:rPr>
          <w:rFonts w:ascii="Arial" w:hAnsi="Arial" w:cs="Arial"/>
        </w:rPr>
        <w:t>,</w:t>
      </w:r>
      <w:r w:rsidRPr="3E4B8021">
        <w:rPr>
          <w:rFonts w:ascii="Arial" w:hAnsi="Arial" w:cs="Arial"/>
        </w:rPr>
        <w:t xml:space="preserve"> and directly from bank accounts via Lump Sum </w:t>
      </w:r>
      <w:r w:rsidR="003F786F" w:rsidRPr="3E4B8021">
        <w:rPr>
          <w:rFonts w:ascii="Arial" w:hAnsi="Arial" w:cs="Arial"/>
        </w:rPr>
        <w:t xml:space="preserve">Direct </w:t>
      </w:r>
      <w:r w:rsidRPr="3E4B8021">
        <w:rPr>
          <w:rFonts w:ascii="Arial" w:hAnsi="Arial" w:cs="Arial"/>
        </w:rPr>
        <w:t xml:space="preserve">Deduction Orders </w:t>
      </w:r>
      <w:r w:rsidR="00DF2C8B" w:rsidRPr="3E4B8021">
        <w:rPr>
          <w:rFonts w:ascii="Arial" w:hAnsi="Arial" w:cs="Arial"/>
        </w:rPr>
        <w:t>(“LSD</w:t>
      </w:r>
      <w:r w:rsidR="001B4AA7">
        <w:rPr>
          <w:rFonts w:ascii="Arial" w:hAnsi="Arial" w:cs="Arial"/>
        </w:rPr>
        <w:t>D</w:t>
      </w:r>
      <w:r w:rsidR="00DF2C8B" w:rsidRPr="3E4B8021">
        <w:rPr>
          <w:rFonts w:ascii="Arial" w:hAnsi="Arial" w:cs="Arial"/>
        </w:rPr>
        <w:t xml:space="preserve">Os”) </w:t>
      </w:r>
      <w:r w:rsidRPr="3E4B8021">
        <w:rPr>
          <w:rFonts w:ascii="Arial" w:hAnsi="Arial" w:cs="Arial"/>
        </w:rPr>
        <w:t xml:space="preserve">for specified amounts and Regular </w:t>
      </w:r>
      <w:r w:rsidR="00C96EB9" w:rsidRPr="3E4B8021">
        <w:rPr>
          <w:rFonts w:ascii="Arial" w:hAnsi="Arial" w:cs="Arial"/>
        </w:rPr>
        <w:t xml:space="preserve">Direct </w:t>
      </w:r>
      <w:r w:rsidRPr="3E4B8021">
        <w:rPr>
          <w:rFonts w:ascii="Arial" w:hAnsi="Arial" w:cs="Arial"/>
        </w:rPr>
        <w:t xml:space="preserve">Deduction Orders </w:t>
      </w:r>
      <w:r w:rsidR="00DF2C8B" w:rsidRPr="3E4B8021">
        <w:rPr>
          <w:rFonts w:ascii="Arial" w:hAnsi="Arial" w:cs="Arial"/>
        </w:rPr>
        <w:t>(</w:t>
      </w:r>
      <w:r w:rsidR="00B56630" w:rsidRPr="3E4B8021">
        <w:rPr>
          <w:rFonts w:ascii="Arial" w:hAnsi="Arial" w:cs="Arial"/>
        </w:rPr>
        <w:t>“RD</w:t>
      </w:r>
      <w:r w:rsidR="001B4AA7">
        <w:rPr>
          <w:rFonts w:ascii="Arial" w:hAnsi="Arial" w:cs="Arial"/>
        </w:rPr>
        <w:t>D</w:t>
      </w:r>
      <w:r w:rsidR="00B56630" w:rsidRPr="3E4B8021">
        <w:rPr>
          <w:rFonts w:ascii="Arial" w:hAnsi="Arial" w:cs="Arial"/>
        </w:rPr>
        <w:t xml:space="preserve">Os”) </w:t>
      </w:r>
      <w:r w:rsidRPr="3E4B8021">
        <w:rPr>
          <w:rFonts w:ascii="Arial" w:hAnsi="Arial" w:cs="Arial"/>
        </w:rPr>
        <w:t>for regular deductions</w:t>
      </w:r>
      <w:r w:rsidR="00C96EB9" w:rsidRPr="3E4B8021">
        <w:rPr>
          <w:rFonts w:ascii="Arial" w:hAnsi="Arial" w:cs="Arial"/>
        </w:rPr>
        <w:t>.</w:t>
      </w:r>
      <w:r w:rsidR="00C86C17" w:rsidRPr="3E4B8021">
        <w:rPr>
          <w:rFonts w:ascii="Arial" w:hAnsi="Arial" w:cs="Arial"/>
        </w:rPr>
        <w:t xml:space="preserve"> </w:t>
      </w:r>
    </w:p>
    <w:p w14:paraId="1B4A271A" w14:textId="2A76CA3A" w:rsidR="00127D26" w:rsidRPr="00D20A0E" w:rsidRDefault="149DB26C" w:rsidP="000C7587">
      <w:pPr>
        <w:pStyle w:val="ListParagraph"/>
        <w:numPr>
          <w:ilvl w:val="0"/>
          <w:numId w:val="6"/>
        </w:numPr>
        <w:spacing w:before="240" w:after="240" w:line="276" w:lineRule="auto"/>
        <w:ind w:left="2127" w:hanging="709"/>
        <w:contextualSpacing w:val="0"/>
        <w:jc w:val="both"/>
        <w:rPr>
          <w:rFonts w:ascii="Arial" w:hAnsi="Arial" w:cs="Arial"/>
        </w:rPr>
      </w:pPr>
      <w:r w:rsidRPr="00D20A0E">
        <w:rPr>
          <w:rFonts w:ascii="Arial" w:hAnsi="Arial" w:cs="Arial"/>
          <w:lang w:val="en-GB"/>
        </w:rPr>
        <w:lastRenderedPageBreak/>
        <w:t>Introduce a framework of civil penalties for fraud that the PSFA can impose, as an alternative mechanism to dealing with fraud cases via criminal prosecution.</w:t>
      </w:r>
    </w:p>
    <w:p w14:paraId="29715815" w14:textId="43D36E1C" w:rsidR="00181F3E" w:rsidRPr="00D20A0E" w:rsidRDefault="21096470" w:rsidP="000623EF">
      <w:pPr>
        <w:pStyle w:val="ListParagraph"/>
        <w:numPr>
          <w:ilvl w:val="0"/>
          <w:numId w:val="6"/>
        </w:numPr>
        <w:spacing w:before="240" w:after="240" w:line="276" w:lineRule="auto"/>
        <w:ind w:left="2127" w:hanging="709"/>
        <w:contextualSpacing w:val="0"/>
        <w:jc w:val="both"/>
        <w:rPr>
          <w:rFonts w:ascii="Arial" w:hAnsi="Arial" w:cs="Arial"/>
        </w:rPr>
      </w:pPr>
      <w:r w:rsidRPr="00D20A0E">
        <w:rPr>
          <w:rFonts w:ascii="Arial" w:eastAsia="Arial" w:hAnsi="Arial" w:cs="Arial"/>
          <w:color w:val="000000" w:themeColor="text1"/>
          <w:lang w:val="en-GB"/>
        </w:rPr>
        <w:t xml:space="preserve">Create a new oversight function for use of the powers in the Bill </w:t>
      </w:r>
      <w:r w:rsidR="00A8530C">
        <w:rPr>
          <w:rFonts w:ascii="Arial" w:eastAsia="Arial" w:hAnsi="Arial" w:cs="Arial"/>
          <w:color w:val="000000" w:themeColor="text1"/>
          <w:lang w:val="en-GB"/>
        </w:rPr>
        <w:t xml:space="preserve">to help build trust in Government </w:t>
      </w:r>
      <w:r w:rsidR="00D7297D">
        <w:rPr>
          <w:rFonts w:ascii="Arial" w:eastAsia="Arial" w:hAnsi="Arial" w:cs="Arial"/>
          <w:color w:val="000000" w:themeColor="text1"/>
          <w:lang w:val="en-GB"/>
        </w:rPr>
        <w:t xml:space="preserve">and </w:t>
      </w:r>
      <w:r w:rsidRPr="00D20A0E">
        <w:rPr>
          <w:rFonts w:ascii="Arial" w:eastAsia="Arial" w:hAnsi="Arial" w:cs="Arial"/>
          <w:color w:val="000000" w:themeColor="text1"/>
          <w:lang w:val="en-GB"/>
        </w:rPr>
        <w:t xml:space="preserve">to ensure the </w:t>
      </w:r>
      <w:r w:rsidR="00FA2C8C">
        <w:rPr>
          <w:rFonts w:ascii="Arial" w:eastAsia="Arial" w:hAnsi="Arial" w:cs="Arial"/>
          <w:color w:val="000000" w:themeColor="text1"/>
          <w:lang w:val="en-GB"/>
        </w:rPr>
        <w:t>correct</w:t>
      </w:r>
      <w:r w:rsidRPr="00D20A0E">
        <w:rPr>
          <w:rFonts w:ascii="Arial" w:eastAsia="Arial" w:hAnsi="Arial" w:cs="Arial"/>
          <w:color w:val="000000" w:themeColor="text1"/>
          <w:lang w:val="en-GB"/>
        </w:rPr>
        <w:t xml:space="preserve"> and appropriate use of the powers.</w:t>
      </w:r>
    </w:p>
    <w:p w14:paraId="051E919D" w14:textId="60CC7305" w:rsidR="008D6F93" w:rsidRPr="001D744F" w:rsidRDefault="1A78ACEC" w:rsidP="003959F1">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color w:val="000000" w:themeColor="text1"/>
        </w:rPr>
        <w:t xml:space="preserve">Part 2 of </w:t>
      </w:r>
      <w:r w:rsidR="56ABE13D" w:rsidRPr="001D744F">
        <w:rPr>
          <w:rFonts w:ascii="Arial" w:hAnsi="Arial" w:cs="Arial"/>
          <w:color w:val="000000" w:themeColor="text1"/>
        </w:rPr>
        <w:t>th</w:t>
      </w:r>
      <w:r w:rsidR="00AF5BE2" w:rsidRPr="001D744F">
        <w:rPr>
          <w:rFonts w:ascii="Arial" w:hAnsi="Arial" w:cs="Arial"/>
          <w:color w:val="000000" w:themeColor="text1"/>
        </w:rPr>
        <w:t>e</w:t>
      </w:r>
      <w:r w:rsidR="56ABE13D" w:rsidRPr="001D744F">
        <w:rPr>
          <w:rFonts w:ascii="Arial" w:hAnsi="Arial" w:cs="Arial"/>
          <w:color w:val="000000" w:themeColor="text1"/>
        </w:rPr>
        <w:t xml:space="preserve"> </w:t>
      </w:r>
      <w:r w:rsidRPr="001D744F">
        <w:rPr>
          <w:rFonts w:ascii="Arial" w:hAnsi="Arial" w:cs="Arial"/>
          <w:color w:val="000000" w:themeColor="text1"/>
        </w:rPr>
        <w:t>Bil</w:t>
      </w:r>
      <w:r w:rsidR="50738F86" w:rsidRPr="001D744F">
        <w:rPr>
          <w:rFonts w:ascii="Arial" w:hAnsi="Arial" w:cs="Arial"/>
          <w:color w:val="000000" w:themeColor="text1"/>
        </w:rPr>
        <w:t>l</w:t>
      </w:r>
      <w:r w:rsidRPr="001D744F">
        <w:rPr>
          <w:rFonts w:ascii="Arial" w:hAnsi="Arial" w:cs="Arial"/>
          <w:color w:val="000000" w:themeColor="text1"/>
        </w:rPr>
        <w:t xml:space="preserve"> </w:t>
      </w:r>
      <w:r w:rsidR="1631D4A7" w:rsidRPr="001D744F">
        <w:rPr>
          <w:rFonts w:ascii="Arial" w:hAnsi="Arial" w:cs="Arial"/>
          <w:color w:val="000000" w:themeColor="text1"/>
        </w:rPr>
        <w:t>make</w:t>
      </w:r>
      <w:r w:rsidR="67F1CF1E" w:rsidRPr="001D744F">
        <w:rPr>
          <w:rFonts w:ascii="Arial" w:hAnsi="Arial" w:cs="Arial"/>
          <w:color w:val="000000" w:themeColor="text1"/>
        </w:rPr>
        <w:t>s</w:t>
      </w:r>
      <w:r w:rsidRPr="001D744F">
        <w:rPr>
          <w:rFonts w:ascii="Arial" w:hAnsi="Arial" w:cs="Arial"/>
          <w:color w:val="000000" w:themeColor="text1"/>
        </w:rPr>
        <w:t xml:space="preserve"> provision for new powers for DWP to </w:t>
      </w:r>
      <w:r w:rsidR="59DC8BFC" w:rsidRPr="001D744F">
        <w:rPr>
          <w:rFonts w:ascii="Arial" w:hAnsi="Arial" w:cs="Arial"/>
          <w:color w:val="000000" w:themeColor="text1"/>
        </w:rPr>
        <w:t xml:space="preserve">identify and address </w:t>
      </w:r>
      <w:r w:rsidR="514B7EB9" w:rsidRPr="001D744F">
        <w:rPr>
          <w:rFonts w:ascii="Arial" w:hAnsi="Arial" w:cs="Arial"/>
          <w:color w:val="000000" w:themeColor="text1"/>
        </w:rPr>
        <w:t xml:space="preserve">overpayments arising from </w:t>
      </w:r>
      <w:r w:rsidRPr="001D744F">
        <w:rPr>
          <w:rFonts w:ascii="Arial" w:hAnsi="Arial" w:cs="Arial"/>
          <w:color w:val="000000" w:themeColor="text1"/>
        </w:rPr>
        <w:t>fraud</w:t>
      </w:r>
      <w:r w:rsidR="16F7C70A" w:rsidRPr="001D744F">
        <w:rPr>
          <w:rFonts w:ascii="Arial" w:hAnsi="Arial" w:cs="Arial"/>
          <w:color w:val="000000" w:themeColor="text1"/>
        </w:rPr>
        <w:t xml:space="preserve"> and/or</w:t>
      </w:r>
      <w:r w:rsidRPr="001D744F">
        <w:rPr>
          <w:rFonts w:ascii="Arial" w:hAnsi="Arial" w:cs="Arial"/>
          <w:color w:val="000000" w:themeColor="text1"/>
        </w:rPr>
        <w:t xml:space="preserve"> error in the social security system.</w:t>
      </w:r>
      <w:r w:rsidR="6EC9E3BA" w:rsidRPr="001D744F">
        <w:rPr>
          <w:rFonts w:ascii="Arial" w:hAnsi="Arial" w:cs="Arial"/>
          <w:color w:val="000000" w:themeColor="text1"/>
        </w:rPr>
        <w:t xml:space="preserve"> It will also </w:t>
      </w:r>
      <w:r w:rsidR="6EC9E3BA" w:rsidRPr="001D744F">
        <w:rPr>
          <w:rFonts w:ascii="Arial" w:hAnsi="Arial" w:cs="Arial"/>
        </w:rPr>
        <w:t>make</w:t>
      </w:r>
      <w:r w:rsidR="6EC9E3BA" w:rsidRPr="001D744F">
        <w:rPr>
          <w:rFonts w:ascii="Arial" w:hAnsi="Arial" w:cs="Arial"/>
          <w:color w:val="000000" w:themeColor="text1"/>
        </w:rPr>
        <w:t xml:space="preserve"> </w:t>
      </w:r>
      <w:r w:rsidR="6EC9E3BA" w:rsidRPr="001D744F">
        <w:rPr>
          <w:rFonts w:ascii="Arial" w:hAnsi="Arial" w:cs="Arial"/>
        </w:rPr>
        <w:t>provision</w:t>
      </w:r>
      <w:r w:rsidR="6EC9E3BA" w:rsidRPr="001D744F">
        <w:rPr>
          <w:rFonts w:ascii="Arial" w:hAnsi="Arial" w:cs="Arial"/>
          <w:color w:val="000000" w:themeColor="text1"/>
        </w:rPr>
        <w:t xml:space="preserve"> to improve DWP</w:t>
      </w:r>
      <w:r w:rsidR="00F1484A" w:rsidRPr="001D744F">
        <w:rPr>
          <w:rFonts w:ascii="Arial" w:hAnsi="Arial" w:cs="Arial"/>
          <w:color w:val="000000" w:themeColor="text1"/>
        </w:rPr>
        <w:t>’</w:t>
      </w:r>
      <w:r w:rsidR="6EC9E3BA" w:rsidRPr="001D744F">
        <w:rPr>
          <w:rFonts w:ascii="Arial" w:hAnsi="Arial" w:cs="Arial"/>
          <w:color w:val="000000" w:themeColor="text1"/>
        </w:rPr>
        <w:t>s recovery of debt</w:t>
      </w:r>
      <w:r w:rsidR="3119A3E6" w:rsidRPr="001D744F">
        <w:rPr>
          <w:rFonts w:ascii="Arial" w:hAnsi="Arial" w:cs="Arial"/>
          <w:color w:val="000000" w:themeColor="text1"/>
        </w:rPr>
        <w:t xml:space="preserve"> from those no longer </w:t>
      </w:r>
      <w:r w:rsidR="00403F10" w:rsidRPr="001D744F">
        <w:rPr>
          <w:rFonts w:ascii="Arial" w:hAnsi="Arial" w:cs="Arial"/>
          <w:color w:val="000000" w:themeColor="text1"/>
        </w:rPr>
        <w:t>receiving benefits</w:t>
      </w:r>
      <w:r w:rsidR="4E8A725A" w:rsidRPr="74951F08">
        <w:rPr>
          <w:rFonts w:ascii="Arial" w:hAnsi="Arial" w:cs="Arial"/>
          <w:color w:val="000000" w:themeColor="text1"/>
        </w:rPr>
        <w:t xml:space="preserve"> or in Pay </w:t>
      </w:r>
      <w:proofErr w:type="gramStart"/>
      <w:r w:rsidR="4E8A725A" w:rsidRPr="74951F08">
        <w:rPr>
          <w:rFonts w:ascii="Arial" w:hAnsi="Arial" w:cs="Arial"/>
          <w:color w:val="000000" w:themeColor="text1"/>
        </w:rPr>
        <w:t>As</w:t>
      </w:r>
      <w:proofErr w:type="gramEnd"/>
      <w:r w:rsidR="4E8A725A" w:rsidRPr="74951F08">
        <w:rPr>
          <w:rFonts w:ascii="Arial" w:hAnsi="Arial" w:cs="Arial"/>
          <w:color w:val="000000" w:themeColor="text1"/>
        </w:rPr>
        <w:t xml:space="preserve"> You Earn (“PAYE”) earnings</w:t>
      </w:r>
      <w:r w:rsidR="5D598738" w:rsidRPr="74951F08">
        <w:rPr>
          <w:rFonts w:ascii="Arial" w:hAnsi="Arial" w:cs="Arial"/>
          <w:color w:val="000000" w:themeColor="text1"/>
        </w:rPr>
        <w:t>.</w:t>
      </w:r>
      <w:r w:rsidR="1FD1625F" w:rsidRPr="001D744F">
        <w:rPr>
          <w:rFonts w:ascii="Arial" w:hAnsi="Arial" w:cs="Arial"/>
          <w:color w:val="000000" w:themeColor="text1"/>
        </w:rPr>
        <w:t xml:space="preserve"> Part 2 of the Bill </w:t>
      </w:r>
      <w:r w:rsidR="3F72DEB5" w:rsidRPr="001D744F">
        <w:rPr>
          <w:rFonts w:ascii="Arial" w:hAnsi="Arial" w:cs="Arial"/>
          <w:color w:val="000000" w:themeColor="text1"/>
        </w:rPr>
        <w:t>make</w:t>
      </w:r>
      <w:r w:rsidR="1643ADA9" w:rsidRPr="001D744F">
        <w:rPr>
          <w:rFonts w:ascii="Arial" w:hAnsi="Arial" w:cs="Arial"/>
          <w:color w:val="000000" w:themeColor="text1"/>
        </w:rPr>
        <w:t>s</w:t>
      </w:r>
      <w:r w:rsidR="3F72DEB5" w:rsidRPr="001D744F">
        <w:rPr>
          <w:rFonts w:ascii="Arial" w:hAnsi="Arial" w:cs="Arial"/>
          <w:color w:val="000000" w:themeColor="text1"/>
        </w:rPr>
        <w:t xml:space="preserve"> provision to</w:t>
      </w:r>
      <w:r w:rsidR="40148283" w:rsidRPr="001D744F">
        <w:rPr>
          <w:rFonts w:ascii="Arial" w:hAnsi="Arial" w:cs="Arial"/>
          <w:color w:val="000000" w:themeColor="text1"/>
        </w:rPr>
        <w:t>:</w:t>
      </w:r>
    </w:p>
    <w:p w14:paraId="7ADB018F" w14:textId="50E4FAF2" w:rsidR="000B4A93" w:rsidRPr="000B4A93" w:rsidRDefault="007B635E" w:rsidP="003959F1">
      <w:pPr>
        <w:pStyle w:val="ListParagraph"/>
        <w:numPr>
          <w:ilvl w:val="0"/>
          <w:numId w:val="7"/>
        </w:numPr>
        <w:autoSpaceDE w:val="0"/>
        <w:autoSpaceDN w:val="0"/>
        <w:adjustRightInd w:val="0"/>
        <w:spacing w:after="240" w:line="276" w:lineRule="auto"/>
        <w:ind w:left="2127" w:hanging="709"/>
        <w:contextualSpacing w:val="0"/>
        <w:jc w:val="both"/>
        <w:rPr>
          <w:rFonts w:ascii="Arial" w:hAnsi="Arial" w:cs="Arial"/>
        </w:rPr>
      </w:pPr>
      <w:r w:rsidRPr="001D744F">
        <w:rPr>
          <w:rFonts w:ascii="Arial" w:hAnsi="Arial" w:cs="Arial"/>
        </w:rPr>
        <w:t>Introduce reforms to existing investigation powers DWP routinely uses. This includes reforms to compel information from all third-party information holders (subject to exemptions) in support of criminal investigations, creating a clear, single, legal framework.  The Bill brings any DWP related payment (</w:t>
      </w:r>
      <w:r w:rsidR="00EA5B0B" w:rsidRPr="001D744F">
        <w:rPr>
          <w:rFonts w:ascii="Arial" w:hAnsi="Arial" w:cs="Arial"/>
        </w:rPr>
        <w:t xml:space="preserve">including </w:t>
      </w:r>
      <w:r w:rsidRPr="001D744F">
        <w:rPr>
          <w:rFonts w:ascii="Arial" w:hAnsi="Arial" w:cs="Arial"/>
        </w:rPr>
        <w:t xml:space="preserve">grants or </w:t>
      </w:r>
      <w:r w:rsidR="5E98D04F" w:rsidRPr="001D744F">
        <w:rPr>
          <w:rFonts w:ascii="Arial" w:hAnsi="Arial" w:cs="Arial"/>
        </w:rPr>
        <w:t>N</w:t>
      </w:r>
      <w:r w:rsidRPr="001D744F">
        <w:rPr>
          <w:rFonts w:ascii="Arial" w:hAnsi="Arial" w:cs="Arial"/>
        </w:rPr>
        <w:t xml:space="preserve">ational </w:t>
      </w:r>
      <w:r w:rsidR="057ED718" w:rsidRPr="001D744F">
        <w:rPr>
          <w:rFonts w:ascii="Arial" w:hAnsi="Arial" w:cs="Arial"/>
        </w:rPr>
        <w:t>I</w:t>
      </w:r>
      <w:r w:rsidRPr="001D744F">
        <w:rPr>
          <w:rFonts w:ascii="Arial" w:hAnsi="Arial" w:cs="Arial"/>
        </w:rPr>
        <w:t xml:space="preserve">nsurance number related fraud), not just benefit payments, into scope of a criminal investigation. </w:t>
      </w:r>
      <w:r w:rsidR="004D1DC2" w:rsidRPr="000B4A93">
        <w:rPr>
          <w:rFonts w:ascii="Arial" w:hAnsi="Arial" w:cs="Arial"/>
        </w:rPr>
        <w:t xml:space="preserve">The Bill </w:t>
      </w:r>
      <w:r w:rsidR="6AB4261B" w:rsidRPr="000B4A93">
        <w:rPr>
          <w:rFonts w:ascii="Arial" w:hAnsi="Arial" w:cs="Arial"/>
        </w:rPr>
        <w:t xml:space="preserve">also </w:t>
      </w:r>
      <w:r w:rsidR="004D1DC2" w:rsidRPr="000B4A93">
        <w:rPr>
          <w:rFonts w:ascii="Arial" w:hAnsi="Arial" w:cs="Arial"/>
        </w:rPr>
        <w:t xml:space="preserve">makes provision to allow DWP to make and receive requests via a digital portal. </w:t>
      </w:r>
    </w:p>
    <w:p w14:paraId="3235E971" w14:textId="3C6C229C" w:rsidR="007B635E" w:rsidRPr="001D744F" w:rsidRDefault="007B635E" w:rsidP="008734F8">
      <w:pPr>
        <w:pStyle w:val="ListParagraph"/>
        <w:numPr>
          <w:ilvl w:val="0"/>
          <w:numId w:val="7"/>
        </w:numPr>
        <w:autoSpaceDE w:val="0"/>
        <w:autoSpaceDN w:val="0"/>
        <w:adjustRightInd w:val="0"/>
        <w:spacing w:after="240" w:line="276" w:lineRule="auto"/>
        <w:ind w:left="2127" w:hanging="709"/>
        <w:contextualSpacing w:val="0"/>
        <w:jc w:val="both"/>
        <w:rPr>
          <w:rFonts w:ascii="Arial" w:hAnsi="Arial" w:cs="Arial"/>
        </w:rPr>
      </w:pPr>
      <w:r w:rsidRPr="001D744F">
        <w:rPr>
          <w:rFonts w:ascii="Arial" w:hAnsi="Arial" w:cs="Arial"/>
        </w:rPr>
        <w:t xml:space="preserve">Require banks and </w:t>
      </w:r>
      <w:r w:rsidR="007103F4" w:rsidRPr="001D744F">
        <w:rPr>
          <w:rFonts w:ascii="Arial" w:hAnsi="Arial" w:cs="Arial"/>
        </w:rPr>
        <w:t xml:space="preserve">other </w:t>
      </w:r>
      <w:r w:rsidRPr="001D744F">
        <w:rPr>
          <w:rFonts w:ascii="Arial" w:hAnsi="Arial" w:cs="Arial"/>
        </w:rPr>
        <w:t xml:space="preserve">financial institutions </w:t>
      </w:r>
      <w:r w:rsidR="626FC3F7" w:rsidRPr="001D744F">
        <w:rPr>
          <w:rFonts w:ascii="Arial" w:hAnsi="Arial" w:cs="Arial"/>
        </w:rPr>
        <w:t xml:space="preserve">(“Banks”) </w:t>
      </w:r>
      <w:r w:rsidRPr="001D744F">
        <w:rPr>
          <w:rFonts w:ascii="Arial" w:hAnsi="Arial" w:cs="Arial"/>
        </w:rPr>
        <w:t xml:space="preserve">to examine their own data sets to </w:t>
      </w:r>
      <w:r w:rsidR="008A5801" w:rsidRPr="001D744F">
        <w:rPr>
          <w:rFonts w:ascii="Arial" w:hAnsi="Arial" w:cs="Arial"/>
        </w:rPr>
        <w:t xml:space="preserve">help identify </w:t>
      </w:r>
      <w:r w:rsidRPr="001D744F">
        <w:rPr>
          <w:rFonts w:ascii="Arial" w:hAnsi="Arial" w:cs="Arial"/>
        </w:rPr>
        <w:t xml:space="preserve">where </w:t>
      </w:r>
      <w:r w:rsidR="008A5801" w:rsidRPr="001D744F">
        <w:rPr>
          <w:rFonts w:ascii="Arial" w:hAnsi="Arial" w:cs="Arial"/>
        </w:rPr>
        <w:t xml:space="preserve">incorrect </w:t>
      </w:r>
      <w:r w:rsidR="00FC1D37" w:rsidRPr="001D744F">
        <w:rPr>
          <w:rFonts w:ascii="Arial" w:hAnsi="Arial" w:cs="Arial"/>
        </w:rPr>
        <w:t xml:space="preserve">benefit payments </w:t>
      </w:r>
      <w:r w:rsidR="5EDE0CFB" w:rsidRPr="001D744F">
        <w:rPr>
          <w:rFonts w:ascii="Arial" w:hAnsi="Arial" w:cs="Arial"/>
        </w:rPr>
        <w:t>may be</w:t>
      </w:r>
      <w:r w:rsidR="00AC5943" w:rsidRPr="001D744F">
        <w:rPr>
          <w:rFonts w:ascii="Arial" w:hAnsi="Arial" w:cs="Arial"/>
        </w:rPr>
        <w:t xml:space="preserve"> </w:t>
      </w:r>
      <w:r w:rsidR="6C4AF7C9" w:rsidRPr="001D744F">
        <w:rPr>
          <w:rFonts w:ascii="Arial" w:hAnsi="Arial" w:cs="Arial"/>
        </w:rPr>
        <w:t>being</w:t>
      </w:r>
      <w:r w:rsidR="00AC5943" w:rsidRPr="001D744F">
        <w:rPr>
          <w:rFonts w:ascii="Arial" w:hAnsi="Arial" w:cs="Arial"/>
        </w:rPr>
        <w:t xml:space="preserve"> paid</w:t>
      </w:r>
      <w:r w:rsidR="6741A5B9" w:rsidRPr="001D744F">
        <w:rPr>
          <w:rFonts w:ascii="Arial" w:hAnsi="Arial" w:cs="Arial"/>
        </w:rPr>
        <w:t xml:space="preserve"> to help establish if</w:t>
      </w:r>
      <w:r w:rsidRPr="001D744F">
        <w:rPr>
          <w:rFonts w:ascii="Arial" w:hAnsi="Arial" w:cs="Arial"/>
        </w:rPr>
        <w:t xml:space="preserve"> </w:t>
      </w:r>
      <w:r w:rsidR="00032542" w:rsidRPr="001D744F">
        <w:rPr>
          <w:rFonts w:ascii="Arial" w:hAnsi="Arial" w:cs="Arial"/>
        </w:rPr>
        <w:t xml:space="preserve">eligibility </w:t>
      </w:r>
      <w:r w:rsidRPr="001D744F">
        <w:rPr>
          <w:rFonts w:ascii="Arial" w:hAnsi="Arial" w:cs="Arial"/>
        </w:rPr>
        <w:t xml:space="preserve">rules </w:t>
      </w:r>
      <w:r w:rsidR="00F00E47" w:rsidRPr="001D744F">
        <w:rPr>
          <w:rFonts w:ascii="Arial" w:hAnsi="Arial" w:cs="Arial"/>
        </w:rPr>
        <w:t>are not being met</w:t>
      </w:r>
      <w:r w:rsidR="000B4A93">
        <w:rPr>
          <w:rFonts w:ascii="Arial" w:hAnsi="Arial" w:cs="Arial"/>
        </w:rPr>
        <w:t>,</w:t>
      </w:r>
      <w:r w:rsidRPr="001D744F">
        <w:rPr>
          <w:rFonts w:ascii="Arial" w:hAnsi="Arial" w:cs="Arial"/>
        </w:rPr>
        <w:t xml:space="preserve"> through the new Eligibility Verification Measure (“EVM”). The Bill makes provision for important safeguards on these powers</w:t>
      </w:r>
      <w:r w:rsidR="4B4BAA00" w:rsidRPr="001D744F">
        <w:rPr>
          <w:rFonts w:ascii="Arial" w:hAnsi="Arial" w:cs="Arial"/>
        </w:rPr>
        <w:t>,</w:t>
      </w:r>
      <w:r w:rsidRPr="001D744F">
        <w:rPr>
          <w:rFonts w:ascii="Arial" w:hAnsi="Arial" w:cs="Arial"/>
        </w:rPr>
        <w:t xml:space="preserve"> </w:t>
      </w:r>
      <w:r w:rsidR="000E297F" w:rsidRPr="001D744F">
        <w:rPr>
          <w:rFonts w:ascii="Arial" w:hAnsi="Arial" w:cs="Arial"/>
        </w:rPr>
        <w:t xml:space="preserve">including </w:t>
      </w:r>
      <w:r w:rsidRPr="001D744F">
        <w:rPr>
          <w:rFonts w:ascii="Arial" w:hAnsi="Arial" w:cs="Arial"/>
        </w:rPr>
        <w:t xml:space="preserve">the requirement to consult on and publish a statutory </w:t>
      </w:r>
      <w:r w:rsidR="16573CCE" w:rsidRPr="001D744F">
        <w:rPr>
          <w:rFonts w:ascii="Arial" w:hAnsi="Arial" w:cs="Arial"/>
        </w:rPr>
        <w:t>C</w:t>
      </w:r>
      <w:r w:rsidRPr="001D744F">
        <w:rPr>
          <w:rFonts w:ascii="Arial" w:hAnsi="Arial" w:cs="Arial"/>
        </w:rPr>
        <w:t xml:space="preserve">ode of </w:t>
      </w:r>
      <w:r w:rsidR="0DE11A0A" w:rsidRPr="001D744F">
        <w:rPr>
          <w:rFonts w:ascii="Arial" w:hAnsi="Arial" w:cs="Arial"/>
        </w:rPr>
        <w:t>P</w:t>
      </w:r>
      <w:r w:rsidRPr="001D744F">
        <w:rPr>
          <w:rFonts w:ascii="Arial" w:hAnsi="Arial" w:cs="Arial"/>
        </w:rPr>
        <w:t>ractice</w:t>
      </w:r>
      <w:r w:rsidR="00E7779E">
        <w:rPr>
          <w:rFonts w:ascii="Arial" w:hAnsi="Arial" w:cs="Arial"/>
        </w:rPr>
        <w:t>,</w:t>
      </w:r>
      <w:r w:rsidRPr="001D744F">
        <w:rPr>
          <w:rFonts w:ascii="Arial" w:hAnsi="Arial" w:cs="Arial"/>
        </w:rPr>
        <w:t xml:space="preserve"> as well as </w:t>
      </w:r>
      <w:r w:rsidR="744AFCA9" w:rsidRPr="74951F08">
        <w:rPr>
          <w:rFonts w:ascii="Arial" w:hAnsi="Arial" w:cs="Arial"/>
        </w:rPr>
        <w:t xml:space="preserve">a duty for the Secretary of State to appoint an </w:t>
      </w:r>
      <w:r w:rsidRPr="001D744F">
        <w:rPr>
          <w:rFonts w:ascii="Arial" w:hAnsi="Arial" w:cs="Arial"/>
        </w:rPr>
        <w:t xml:space="preserve">independent </w:t>
      </w:r>
      <w:r w:rsidR="53322308" w:rsidRPr="74951F08">
        <w:rPr>
          <w:rFonts w:ascii="Arial" w:hAnsi="Arial" w:cs="Arial"/>
        </w:rPr>
        <w:t xml:space="preserve">to provide </w:t>
      </w:r>
      <w:r w:rsidR="073CEB57" w:rsidRPr="74951F08">
        <w:rPr>
          <w:rFonts w:ascii="Arial" w:hAnsi="Arial" w:cs="Arial"/>
        </w:rPr>
        <w:t xml:space="preserve">oversee the use of the </w:t>
      </w:r>
      <w:r w:rsidRPr="001D744F">
        <w:rPr>
          <w:rFonts w:ascii="Arial" w:hAnsi="Arial" w:cs="Arial"/>
        </w:rPr>
        <w:t xml:space="preserve">powers. </w:t>
      </w:r>
    </w:p>
    <w:p w14:paraId="59496DE3" w14:textId="4984C7F1" w:rsidR="007B635E" w:rsidRPr="001D744F" w:rsidRDefault="00FA675C" w:rsidP="00301437">
      <w:pPr>
        <w:pStyle w:val="ListParagraph"/>
        <w:numPr>
          <w:ilvl w:val="0"/>
          <w:numId w:val="7"/>
        </w:numPr>
        <w:autoSpaceDE w:val="0"/>
        <w:autoSpaceDN w:val="0"/>
        <w:adjustRightInd w:val="0"/>
        <w:spacing w:after="240" w:line="276" w:lineRule="auto"/>
        <w:ind w:left="2127" w:hanging="709"/>
        <w:contextualSpacing w:val="0"/>
        <w:jc w:val="both"/>
        <w:rPr>
          <w:rFonts w:ascii="Arial" w:hAnsi="Arial" w:cs="Arial"/>
        </w:rPr>
      </w:pPr>
      <w:r w:rsidRPr="29C58F93">
        <w:rPr>
          <w:rFonts w:ascii="Arial" w:hAnsi="Arial" w:cs="Arial"/>
        </w:rPr>
        <w:t>Provide</w:t>
      </w:r>
      <w:r w:rsidR="007B635E" w:rsidRPr="29C58F93">
        <w:rPr>
          <w:rFonts w:ascii="Arial" w:hAnsi="Arial" w:cs="Arial"/>
        </w:rPr>
        <w:t xml:space="preserve"> new powers to DWP’s serious and </w:t>
      </w:r>
      <w:proofErr w:type="spellStart"/>
      <w:r w:rsidR="007B635E" w:rsidRPr="29C58F93">
        <w:rPr>
          <w:rFonts w:ascii="Arial" w:hAnsi="Arial" w:cs="Arial"/>
        </w:rPr>
        <w:t>organised</w:t>
      </w:r>
      <w:proofErr w:type="spellEnd"/>
      <w:r w:rsidR="007B635E" w:rsidRPr="29C58F93">
        <w:rPr>
          <w:rFonts w:ascii="Arial" w:hAnsi="Arial" w:cs="Arial"/>
        </w:rPr>
        <w:t xml:space="preserve"> fraud investigators when investigating serious and </w:t>
      </w:r>
      <w:proofErr w:type="spellStart"/>
      <w:r w:rsidR="007B635E" w:rsidRPr="29C58F93">
        <w:rPr>
          <w:rFonts w:ascii="Arial" w:hAnsi="Arial" w:cs="Arial"/>
        </w:rPr>
        <w:t>organised</w:t>
      </w:r>
      <w:proofErr w:type="spellEnd"/>
      <w:r w:rsidR="007B635E" w:rsidRPr="29C58F93">
        <w:rPr>
          <w:rFonts w:ascii="Arial" w:hAnsi="Arial" w:cs="Arial"/>
        </w:rPr>
        <w:t xml:space="preserve"> crime. These powers make provision for trained and authorised investigators to apply to a court for warrants of search and seizure and obtain production orders; enter and search premises with a warrant and to seize evidence; use reasonable force, if necessary, in the exercise of such powers; and make an application to the court to deal with seized evidence appropriately.</w:t>
      </w:r>
    </w:p>
    <w:p w14:paraId="3CF9ABF2" w14:textId="4E8FE7EC" w:rsidR="007B635E" w:rsidRPr="001D744F" w:rsidRDefault="00446F63" w:rsidP="003959F1">
      <w:pPr>
        <w:pStyle w:val="ListParagraph"/>
        <w:numPr>
          <w:ilvl w:val="0"/>
          <w:numId w:val="7"/>
        </w:numPr>
        <w:spacing w:after="240" w:line="276" w:lineRule="auto"/>
        <w:ind w:left="2127" w:hanging="709"/>
        <w:contextualSpacing w:val="0"/>
        <w:jc w:val="both"/>
        <w:rPr>
          <w:rFonts w:ascii="Arial" w:hAnsi="Arial" w:cs="Arial"/>
          <w:lang w:val="en-GB"/>
        </w:rPr>
      </w:pPr>
      <w:r>
        <w:rPr>
          <w:rFonts w:ascii="Arial" w:hAnsi="Arial" w:cs="Arial"/>
        </w:rPr>
        <w:t>B</w:t>
      </w:r>
      <w:r w:rsidR="007B635E" w:rsidRPr="001D744F">
        <w:rPr>
          <w:rFonts w:ascii="Arial" w:hAnsi="Arial" w:cs="Arial"/>
        </w:rPr>
        <w:t xml:space="preserve">roaden existing debt recovery powers to enable the recovery of debt more effectively and fairly from those who are not </w:t>
      </w:r>
      <w:r w:rsidR="00D112C9" w:rsidRPr="001D744F">
        <w:rPr>
          <w:rFonts w:ascii="Arial" w:hAnsi="Arial" w:cs="Arial"/>
        </w:rPr>
        <w:t xml:space="preserve">in receipt of </w:t>
      </w:r>
      <w:r w:rsidR="007B635E" w:rsidRPr="001D744F">
        <w:rPr>
          <w:rFonts w:ascii="Arial" w:hAnsi="Arial" w:cs="Arial"/>
        </w:rPr>
        <w:t xml:space="preserve">benefit </w:t>
      </w:r>
      <w:r w:rsidR="00D112C9" w:rsidRPr="001D744F">
        <w:rPr>
          <w:rFonts w:ascii="Arial" w:hAnsi="Arial" w:cs="Arial"/>
        </w:rPr>
        <w:t xml:space="preserve">or PAYE earnings </w:t>
      </w:r>
      <w:r w:rsidR="007B635E" w:rsidRPr="001D744F">
        <w:rPr>
          <w:rFonts w:ascii="Arial" w:hAnsi="Arial" w:cs="Arial"/>
        </w:rPr>
        <w:t>who can</w:t>
      </w:r>
      <w:r w:rsidR="6EE4C8DA" w:rsidRPr="74951F08">
        <w:rPr>
          <w:rFonts w:ascii="Arial" w:hAnsi="Arial" w:cs="Arial"/>
        </w:rPr>
        <w:t>,</w:t>
      </w:r>
      <w:r w:rsidR="00D112C9" w:rsidRPr="001D744F">
        <w:rPr>
          <w:rFonts w:ascii="Arial" w:hAnsi="Arial" w:cs="Arial"/>
        </w:rPr>
        <w:t xml:space="preserve"> </w:t>
      </w:r>
      <w:r w:rsidR="007B635E" w:rsidRPr="001D744F">
        <w:rPr>
          <w:rFonts w:ascii="Arial" w:hAnsi="Arial" w:cs="Arial"/>
        </w:rPr>
        <w:t>but currently do not</w:t>
      </w:r>
      <w:r w:rsidR="4B011718" w:rsidRPr="74951F08">
        <w:rPr>
          <w:rFonts w:ascii="Arial" w:hAnsi="Arial" w:cs="Arial"/>
        </w:rPr>
        <w:t>,</w:t>
      </w:r>
      <w:r w:rsidR="007B635E" w:rsidRPr="001D744F">
        <w:rPr>
          <w:rFonts w:ascii="Arial" w:hAnsi="Arial" w:cs="Arial"/>
        </w:rPr>
        <w:t xml:space="preserve"> </w:t>
      </w:r>
      <w:r w:rsidR="00B55C88" w:rsidRPr="001D744F">
        <w:rPr>
          <w:rFonts w:ascii="Arial" w:hAnsi="Arial" w:cs="Arial"/>
        </w:rPr>
        <w:t>make repayments.</w:t>
      </w:r>
      <w:r w:rsidR="00D112C9" w:rsidRPr="001D744F">
        <w:rPr>
          <w:rFonts w:ascii="Arial" w:hAnsi="Arial" w:cs="Arial"/>
        </w:rPr>
        <w:t xml:space="preserve"> </w:t>
      </w:r>
      <w:r w:rsidR="00695F1B" w:rsidRPr="001D744F">
        <w:rPr>
          <w:rFonts w:ascii="Arial" w:hAnsi="Arial" w:cs="Arial"/>
        </w:rPr>
        <w:t>This b</w:t>
      </w:r>
      <w:r w:rsidR="007B635E" w:rsidRPr="001D744F">
        <w:rPr>
          <w:rFonts w:ascii="Arial" w:hAnsi="Arial" w:cs="Arial"/>
        </w:rPr>
        <w:t>ring</w:t>
      </w:r>
      <w:r w:rsidR="00695F1B" w:rsidRPr="001D744F">
        <w:rPr>
          <w:rFonts w:ascii="Arial" w:hAnsi="Arial" w:cs="Arial"/>
        </w:rPr>
        <w:t>s</w:t>
      </w:r>
      <w:r w:rsidR="007B635E" w:rsidRPr="001D744F">
        <w:rPr>
          <w:rFonts w:ascii="Arial" w:hAnsi="Arial" w:cs="Arial"/>
        </w:rPr>
        <w:t xml:space="preserve"> DWP’s debt recovery powers broadly in line with </w:t>
      </w:r>
      <w:r w:rsidR="00695F1B" w:rsidRPr="001D744F">
        <w:rPr>
          <w:rFonts w:ascii="Arial" w:hAnsi="Arial" w:cs="Arial"/>
        </w:rPr>
        <w:t xml:space="preserve">those of </w:t>
      </w:r>
      <w:r w:rsidR="007B635E" w:rsidRPr="001D744F">
        <w:rPr>
          <w:rFonts w:ascii="Arial" w:hAnsi="Arial" w:cs="Arial"/>
        </w:rPr>
        <w:t xml:space="preserve">HMRC </w:t>
      </w:r>
      <w:r w:rsidR="007B635E" w:rsidRPr="001D744F">
        <w:rPr>
          <w:rFonts w:ascii="Arial" w:hAnsi="Arial" w:cs="Arial"/>
        </w:rPr>
        <w:lastRenderedPageBreak/>
        <w:t xml:space="preserve">and the Child Maintenance Service. </w:t>
      </w:r>
      <w:r w:rsidR="6F1B3169" w:rsidRPr="74951F08">
        <w:rPr>
          <w:rFonts w:ascii="Arial" w:hAnsi="Arial" w:cs="Arial"/>
        </w:rPr>
        <w:t>T</w:t>
      </w:r>
      <w:r w:rsidR="245DE525" w:rsidRPr="74951F08">
        <w:rPr>
          <w:rFonts w:ascii="Arial" w:hAnsi="Arial" w:cs="Arial"/>
          <w:lang w:val="en-GB"/>
        </w:rPr>
        <w:t>he</w:t>
      </w:r>
      <w:r w:rsidR="0CF155F5" w:rsidRPr="001D744F">
        <w:rPr>
          <w:rFonts w:ascii="Arial" w:hAnsi="Arial" w:cs="Arial"/>
          <w:lang w:val="en-GB"/>
        </w:rPr>
        <w:t xml:space="preserve"> Bill makes provision for debt recovery directly from bank accounts through </w:t>
      </w:r>
      <w:r w:rsidR="003C44E3">
        <w:rPr>
          <w:rFonts w:ascii="Arial" w:hAnsi="Arial" w:cs="Arial"/>
          <w:lang w:val="en-GB"/>
        </w:rPr>
        <w:t>RDDOs</w:t>
      </w:r>
      <w:r w:rsidR="00833744">
        <w:rPr>
          <w:rFonts w:ascii="Arial" w:hAnsi="Arial" w:cs="Arial"/>
          <w:lang w:val="en-GB"/>
        </w:rPr>
        <w:t xml:space="preserve"> and </w:t>
      </w:r>
      <w:r w:rsidR="003C44E3">
        <w:rPr>
          <w:rFonts w:ascii="Arial" w:hAnsi="Arial" w:cs="Arial"/>
          <w:lang w:val="en-GB"/>
        </w:rPr>
        <w:t>LSDDOs</w:t>
      </w:r>
      <w:r w:rsidR="0CF155F5" w:rsidRPr="001D744F">
        <w:rPr>
          <w:rFonts w:ascii="Arial" w:hAnsi="Arial" w:cs="Arial"/>
          <w:lang w:val="en-GB"/>
        </w:rPr>
        <w:t xml:space="preserve"> without a court order. </w:t>
      </w:r>
      <w:r w:rsidR="7726DFA3" w:rsidRPr="74951F08">
        <w:rPr>
          <w:rFonts w:ascii="Arial" w:hAnsi="Arial" w:cs="Arial"/>
          <w:lang w:val="en-GB"/>
        </w:rPr>
        <w:t>The Bill</w:t>
      </w:r>
      <w:r w:rsidR="0CF155F5" w:rsidRPr="001D744F">
        <w:rPr>
          <w:rFonts w:ascii="Arial" w:hAnsi="Arial" w:cs="Arial"/>
          <w:lang w:val="en-GB"/>
        </w:rPr>
        <w:t xml:space="preserve"> also makes provision to disqualify a person from holding a driving licence, subject to court approval and where the </w:t>
      </w:r>
      <w:r w:rsidR="2F7BEA2D" w:rsidRPr="28AC569E">
        <w:rPr>
          <w:rFonts w:ascii="Arial" w:hAnsi="Arial" w:cs="Arial"/>
          <w:lang w:val="en-GB"/>
        </w:rPr>
        <w:t>liable person’s</w:t>
      </w:r>
      <w:r w:rsidR="0CF155F5" w:rsidRPr="001D744F">
        <w:rPr>
          <w:rFonts w:ascii="Arial" w:hAnsi="Arial" w:cs="Arial"/>
          <w:lang w:val="en-GB"/>
        </w:rPr>
        <w:t xml:space="preserve"> licence is not essential to their ability to earn a living</w:t>
      </w:r>
      <w:r w:rsidR="002C68F7">
        <w:rPr>
          <w:rFonts w:ascii="Arial" w:hAnsi="Arial" w:cs="Arial"/>
          <w:lang w:val="en-GB"/>
        </w:rPr>
        <w:t xml:space="preserve"> or where suspension of a driving licence would not be appropriate</w:t>
      </w:r>
      <w:r w:rsidR="40A1200F" w:rsidRPr="74951F08">
        <w:rPr>
          <w:rFonts w:ascii="Arial" w:hAnsi="Arial" w:cs="Arial"/>
          <w:lang w:val="en-GB"/>
        </w:rPr>
        <w:t>.</w:t>
      </w:r>
      <w:r w:rsidR="0CF155F5" w:rsidRPr="001D744F">
        <w:rPr>
          <w:rFonts w:ascii="Arial" w:hAnsi="Arial" w:cs="Arial"/>
          <w:lang w:val="en-GB"/>
        </w:rPr>
        <w:t xml:space="preserve"> </w:t>
      </w:r>
    </w:p>
    <w:p w14:paraId="52788602" w14:textId="306239B2" w:rsidR="007B635E" w:rsidRPr="009628C6" w:rsidRDefault="2FC5FC87" w:rsidP="003D2CEE">
      <w:pPr>
        <w:pStyle w:val="ListParagraph"/>
        <w:numPr>
          <w:ilvl w:val="0"/>
          <w:numId w:val="7"/>
        </w:numPr>
        <w:spacing w:after="240" w:line="276" w:lineRule="auto"/>
        <w:ind w:left="2127" w:hanging="709"/>
        <w:contextualSpacing w:val="0"/>
        <w:jc w:val="both"/>
        <w:rPr>
          <w:rFonts w:ascii="Arial" w:hAnsi="Arial" w:cs="Arial"/>
        </w:rPr>
      </w:pPr>
      <w:r w:rsidRPr="001D744F">
        <w:rPr>
          <w:rFonts w:ascii="Arial" w:hAnsi="Arial" w:cs="Arial"/>
          <w:color w:val="000000" w:themeColor="text1"/>
          <w:lang w:val="en-GB"/>
        </w:rPr>
        <w:t xml:space="preserve">Change to the Administrative Penalty </w:t>
      </w:r>
      <w:r w:rsidR="00A041EA">
        <w:rPr>
          <w:rFonts w:ascii="Arial" w:hAnsi="Arial" w:cs="Arial"/>
          <w:color w:val="000000" w:themeColor="text1"/>
          <w:lang w:val="en-GB"/>
        </w:rPr>
        <w:t xml:space="preserve">(“Ad Pen”) </w:t>
      </w:r>
      <w:r w:rsidRPr="001D744F">
        <w:rPr>
          <w:rFonts w:ascii="Arial" w:hAnsi="Arial" w:cs="Arial"/>
          <w:color w:val="000000" w:themeColor="text1"/>
          <w:lang w:val="en-GB"/>
        </w:rPr>
        <w:t>regime so it can be offered for a wider range of DWP payments, not just benefit payments, and remov</w:t>
      </w:r>
      <w:r w:rsidR="000515D6">
        <w:rPr>
          <w:rFonts w:ascii="Arial" w:hAnsi="Arial" w:cs="Arial"/>
          <w:color w:val="000000" w:themeColor="text1"/>
          <w:lang w:val="en-GB"/>
        </w:rPr>
        <w:t xml:space="preserve">al of </w:t>
      </w:r>
      <w:r w:rsidRPr="001D744F">
        <w:rPr>
          <w:rFonts w:ascii="Arial" w:hAnsi="Arial" w:cs="Arial"/>
          <w:color w:val="000000" w:themeColor="text1"/>
          <w:lang w:val="en-GB"/>
        </w:rPr>
        <w:t xml:space="preserve">the loss of benefit when an </w:t>
      </w:r>
      <w:r w:rsidR="005F66E3">
        <w:rPr>
          <w:rFonts w:ascii="Arial" w:hAnsi="Arial" w:cs="Arial"/>
          <w:color w:val="000000" w:themeColor="text1"/>
          <w:lang w:val="en-GB"/>
        </w:rPr>
        <w:t>Ad Pen</w:t>
      </w:r>
      <w:r w:rsidRPr="001D744F">
        <w:rPr>
          <w:rFonts w:ascii="Arial" w:hAnsi="Arial" w:cs="Arial"/>
          <w:color w:val="000000" w:themeColor="text1"/>
          <w:lang w:val="en-GB"/>
        </w:rPr>
        <w:t xml:space="preserve"> is accepted by a benefit claimant.</w:t>
      </w:r>
    </w:p>
    <w:p w14:paraId="25CA4671" w14:textId="601A13A8" w:rsidR="009628C6" w:rsidRPr="00665E03" w:rsidRDefault="00665E03" w:rsidP="5F01E2DD">
      <w:pPr>
        <w:pStyle w:val="ListParagraph"/>
        <w:numPr>
          <w:ilvl w:val="0"/>
          <w:numId w:val="7"/>
        </w:numPr>
        <w:spacing w:after="240" w:line="276" w:lineRule="auto"/>
        <w:ind w:left="2127" w:hanging="709"/>
        <w:contextualSpacing w:val="0"/>
        <w:jc w:val="both"/>
        <w:rPr>
          <w:rFonts w:ascii="Arial" w:hAnsi="Arial" w:cs="Arial"/>
        </w:rPr>
      </w:pPr>
      <w:r w:rsidRPr="06608E1B">
        <w:rPr>
          <w:rFonts w:ascii="Arial" w:hAnsi="Arial" w:cs="Arial"/>
          <w:lang w:val="en-GB"/>
        </w:rPr>
        <w:t>Provide for DWP to appoint an “independent person” to carry out reviews of the functions under sections 109A-</w:t>
      </w:r>
      <w:r w:rsidR="027722BF" w:rsidRPr="146C3E5A">
        <w:rPr>
          <w:rFonts w:ascii="Arial" w:hAnsi="Arial" w:cs="Arial"/>
          <w:lang w:val="en-GB"/>
        </w:rPr>
        <w:t>H</w:t>
      </w:r>
      <w:r w:rsidRPr="06608E1B">
        <w:rPr>
          <w:rFonts w:ascii="Arial" w:hAnsi="Arial" w:cs="Arial"/>
          <w:lang w:val="en-GB"/>
        </w:rPr>
        <w:t xml:space="preserve"> of the Social Security Administration Act 1992, which is amended by this Bill.    </w:t>
      </w:r>
    </w:p>
    <w:p w14:paraId="0BC251F6" w14:textId="36E8F9B3" w:rsidR="4170587A" w:rsidRPr="001D744F" w:rsidRDefault="4170587A"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color w:val="000000" w:themeColor="text1"/>
        </w:rPr>
      </w:pPr>
      <w:r w:rsidRPr="001D744F">
        <w:rPr>
          <w:rFonts w:ascii="Arial" w:hAnsi="Arial" w:cs="Arial"/>
          <w:color w:val="000000" w:themeColor="text1"/>
        </w:rPr>
        <w:t xml:space="preserve">Part 3 makes general provisions </w:t>
      </w:r>
      <w:r w:rsidR="297D80B3" w:rsidRPr="001D744F">
        <w:rPr>
          <w:rFonts w:ascii="Arial" w:hAnsi="Arial" w:cs="Arial"/>
          <w:color w:val="000000" w:themeColor="text1"/>
        </w:rPr>
        <w:t>relating</w:t>
      </w:r>
      <w:r w:rsidRPr="001D744F">
        <w:rPr>
          <w:rFonts w:ascii="Arial" w:hAnsi="Arial" w:cs="Arial"/>
          <w:color w:val="000000" w:themeColor="text1"/>
        </w:rPr>
        <w:t xml:space="preserve"> to the application and limitatio</w:t>
      </w:r>
      <w:r w:rsidR="32F4E096" w:rsidRPr="001D744F">
        <w:rPr>
          <w:rFonts w:ascii="Arial" w:hAnsi="Arial" w:cs="Arial"/>
          <w:color w:val="000000" w:themeColor="text1"/>
        </w:rPr>
        <w:t>n</w:t>
      </w:r>
      <w:r w:rsidRPr="001D744F">
        <w:rPr>
          <w:rFonts w:ascii="Arial" w:hAnsi="Arial" w:cs="Arial"/>
          <w:color w:val="000000" w:themeColor="text1"/>
        </w:rPr>
        <w:t>s of the Bill, the extent of the Bill</w:t>
      </w:r>
      <w:r w:rsidR="4F42540F" w:rsidRPr="001D744F">
        <w:rPr>
          <w:rFonts w:ascii="Arial" w:hAnsi="Arial" w:cs="Arial"/>
          <w:color w:val="000000" w:themeColor="text1"/>
        </w:rPr>
        <w:t xml:space="preserve">, the commencement of the Bill and the </w:t>
      </w:r>
      <w:r w:rsidR="11E8DCD3" w:rsidRPr="001D744F">
        <w:rPr>
          <w:rFonts w:ascii="Arial" w:hAnsi="Arial" w:cs="Arial"/>
          <w:color w:val="000000" w:themeColor="text1"/>
        </w:rPr>
        <w:t>s</w:t>
      </w:r>
      <w:r w:rsidR="4F42540F" w:rsidRPr="001D744F">
        <w:rPr>
          <w:rFonts w:ascii="Arial" w:hAnsi="Arial" w:cs="Arial"/>
          <w:color w:val="000000" w:themeColor="text1"/>
        </w:rPr>
        <w:t>hort title.</w:t>
      </w:r>
    </w:p>
    <w:p w14:paraId="0AE66CB7" w14:textId="4DE20665" w:rsidR="00497EEB" w:rsidRPr="002418C2" w:rsidRDefault="7ECB095E" w:rsidP="007E5AAE">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color w:val="000000" w:themeColor="text1"/>
        </w:rPr>
        <w:t xml:space="preserve">To support its policy objectives, the Bill includes </w:t>
      </w:r>
      <w:r w:rsidR="00886169">
        <w:rPr>
          <w:rFonts w:ascii="Arial" w:hAnsi="Arial" w:cs="Arial"/>
          <w:color w:val="000000" w:themeColor="text1"/>
        </w:rPr>
        <w:t>22</w:t>
      </w:r>
      <w:r w:rsidR="00886169" w:rsidRPr="001D744F">
        <w:rPr>
          <w:rFonts w:ascii="Arial" w:hAnsi="Arial" w:cs="Arial"/>
          <w:color w:val="000000" w:themeColor="text1"/>
        </w:rPr>
        <w:t xml:space="preserve"> </w:t>
      </w:r>
      <w:r w:rsidRPr="001D744F">
        <w:rPr>
          <w:rFonts w:ascii="Arial" w:hAnsi="Arial" w:cs="Arial"/>
          <w:color w:val="000000" w:themeColor="text1"/>
        </w:rPr>
        <w:t xml:space="preserve">delegated powers. Many of these build on or have precedents in existing powers and frameworks in legislation. </w:t>
      </w:r>
      <w:r w:rsidR="59CD0D8C" w:rsidRPr="001D744F">
        <w:rPr>
          <w:rFonts w:ascii="Arial" w:hAnsi="Arial" w:cs="Arial"/>
          <w:color w:val="000000" w:themeColor="text1"/>
        </w:rPr>
        <w:t xml:space="preserve">There </w:t>
      </w:r>
      <w:r w:rsidR="779E8C74" w:rsidRPr="001D744F">
        <w:rPr>
          <w:rFonts w:ascii="Arial" w:hAnsi="Arial" w:cs="Arial"/>
          <w:color w:val="000000" w:themeColor="text1"/>
        </w:rPr>
        <w:t xml:space="preserve">are </w:t>
      </w:r>
      <w:r w:rsidR="005E30CE" w:rsidRPr="00D6562D">
        <w:rPr>
          <w:rFonts w:ascii="Arial" w:hAnsi="Arial" w:cs="Arial"/>
          <w:color w:val="000000" w:themeColor="text1"/>
        </w:rPr>
        <w:t>s</w:t>
      </w:r>
      <w:r w:rsidR="00234126" w:rsidRPr="00D6562D">
        <w:rPr>
          <w:rFonts w:ascii="Arial" w:hAnsi="Arial" w:cs="Arial"/>
          <w:color w:val="000000" w:themeColor="text1"/>
        </w:rPr>
        <w:t>even</w:t>
      </w:r>
      <w:r w:rsidR="00A44D84" w:rsidRPr="001D744F">
        <w:rPr>
          <w:rFonts w:ascii="Arial" w:hAnsi="Arial" w:cs="Arial"/>
          <w:color w:val="000000" w:themeColor="text1"/>
        </w:rPr>
        <w:t xml:space="preserve"> </w:t>
      </w:r>
      <w:r w:rsidR="779E8C74" w:rsidRPr="001D744F">
        <w:rPr>
          <w:rFonts w:ascii="Arial" w:hAnsi="Arial" w:cs="Arial"/>
          <w:color w:val="000000" w:themeColor="text1"/>
        </w:rPr>
        <w:t xml:space="preserve">Henry VIII powers across the Bill. </w:t>
      </w:r>
      <w:r w:rsidR="005F5674">
        <w:rPr>
          <w:rFonts w:ascii="Arial" w:hAnsi="Arial" w:cs="Arial"/>
          <w:color w:val="000000" w:themeColor="text1"/>
        </w:rPr>
        <w:t>There are t</w:t>
      </w:r>
      <w:r w:rsidR="00234126">
        <w:rPr>
          <w:rFonts w:ascii="Arial" w:hAnsi="Arial" w:cs="Arial"/>
          <w:color w:val="000000" w:themeColor="text1"/>
        </w:rPr>
        <w:t>hree</w:t>
      </w:r>
      <w:r w:rsidR="00A44D84" w:rsidRPr="001D744F">
        <w:rPr>
          <w:rFonts w:ascii="Arial" w:hAnsi="Arial" w:cs="Arial"/>
          <w:color w:val="000000" w:themeColor="text1"/>
        </w:rPr>
        <w:t xml:space="preserve"> </w:t>
      </w:r>
      <w:r w:rsidR="59CD0D8C" w:rsidRPr="001D744F">
        <w:rPr>
          <w:rFonts w:ascii="Arial" w:hAnsi="Arial" w:cs="Arial"/>
          <w:color w:val="000000" w:themeColor="text1"/>
        </w:rPr>
        <w:t>Henry VIII power</w:t>
      </w:r>
      <w:r w:rsidR="00A44D84" w:rsidRPr="001D744F">
        <w:rPr>
          <w:rFonts w:ascii="Arial" w:hAnsi="Arial" w:cs="Arial"/>
          <w:color w:val="000000" w:themeColor="text1"/>
        </w:rPr>
        <w:t>s</w:t>
      </w:r>
      <w:r w:rsidR="59CD0D8C" w:rsidRPr="001D744F">
        <w:rPr>
          <w:rFonts w:ascii="Arial" w:hAnsi="Arial" w:cs="Arial"/>
          <w:color w:val="000000" w:themeColor="text1"/>
        </w:rPr>
        <w:t xml:space="preserve"> </w:t>
      </w:r>
      <w:r w:rsidR="5A7EB7DC" w:rsidRPr="001D744F">
        <w:rPr>
          <w:rFonts w:ascii="Arial" w:hAnsi="Arial" w:cs="Arial"/>
          <w:color w:val="000000" w:themeColor="text1"/>
        </w:rPr>
        <w:t>in Part 1</w:t>
      </w:r>
      <w:r w:rsidR="00886169">
        <w:rPr>
          <w:rFonts w:ascii="Arial" w:hAnsi="Arial" w:cs="Arial"/>
          <w:color w:val="000000" w:themeColor="text1"/>
        </w:rPr>
        <w:t xml:space="preserve"> (although two of them sit within Schedule 2 but pertain to Part 1)</w:t>
      </w:r>
      <w:r w:rsidR="00D725D3" w:rsidRPr="001D744F">
        <w:rPr>
          <w:rFonts w:ascii="Arial" w:hAnsi="Arial" w:cs="Arial"/>
          <w:color w:val="000000" w:themeColor="text1"/>
        </w:rPr>
        <w:t xml:space="preserve">: </w:t>
      </w:r>
      <w:r w:rsidR="00EF666A">
        <w:rPr>
          <w:rFonts w:ascii="Arial" w:hAnsi="Arial" w:cs="Arial"/>
          <w:color w:val="000000" w:themeColor="text1"/>
        </w:rPr>
        <w:t>t</w:t>
      </w:r>
      <w:r w:rsidR="00D725D3" w:rsidRPr="001D744F">
        <w:rPr>
          <w:rFonts w:ascii="Arial" w:hAnsi="Arial" w:cs="Arial"/>
          <w:color w:val="000000" w:themeColor="text1"/>
        </w:rPr>
        <w:t>he first</w:t>
      </w:r>
      <w:r w:rsidR="59CD0D8C" w:rsidRPr="001D744F">
        <w:rPr>
          <w:rFonts w:ascii="Arial" w:hAnsi="Arial" w:cs="Arial"/>
          <w:color w:val="000000" w:themeColor="text1"/>
        </w:rPr>
        <w:t xml:space="preserve"> to uprate the</w:t>
      </w:r>
      <w:r w:rsidR="33B1C693" w:rsidRPr="001D744F">
        <w:rPr>
          <w:rFonts w:ascii="Arial" w:hAnsi="Arial" w:cs="Arial"/>
          <w:color w:val="000000" w:themeColor="text1"/>
        </w:rPr>
        <w:t xml:space="preserve"> </w:t>
      </w:r>
      <w:r w:rsidR="59CD0D8C" w:rsidRPr="001D744F">
        <w:rPr>
          <w:rFonts w:ascii="Arial" w:hAnsi="Arial" w:cs="Arial"/>
          <w:color w:val="000000" w:themeColor="text1"/>
        </w:rPr>
        <w:t>amount of penalties in line with changes in the value of money</w:t>
      </w:r>
      <w:r w:rsidR="005A41B7">
        <w:rPr>
          <w:rFonts w:ascii="Arial" w:hAnsi="Arial" w:cs="Arial"/>
          <w:color w:val="000000" w:themeColor="text1"/>
        </w:rPr>
        <w:t xml:space="preserve">; </w:t>
      </w:r>
      <w:r w:rsidR="00097E5B" w:rsidRPr="00097E5B">
        <w:rPr>
          <w:rFonts w:ascii="Arial" w:hAnsi="Arial" w:cs="Arial"/>
          <w:color w:val="000000" w:themeColor="text1"/>
          <w:lang w:val="en-GB"/>
        </w:rPr>
        <w:t xml:space="preserve">the second </w:t>
      </w:r>
      <w:r w:rsidR="00097E5B">
        <w:rPr>
          <w:rFonts w:ascii="Arial" w:hAnsi="Arial" w:cs="Arial"/>
          <w:color w:val="000000" w:themeColor="text1"/>
          <w:lang w:val="en-GB"/>
        </w:rPr>
        <w:t xml:space="preserve">which </w:t>
      </w:r>
      <w:r w:rsidR="00097E5B" w:rsidRPr="00097E5B">
        <w:rPr>
          <w:rFonts w:ascii="Arial" w:hAnsi="Arial" w:cs="Arial"/>
          <w:color w:val="000000" w:themeColor="text1"/>
          <w:lang w:val="en-GB"/>
        </w:rPr>
        <w:t xml:space="preserve">allows the Minister to make provision in relation to the exercise of functions on Schedule </w:t>
      </w:r>
      <w:r w:rsidR="00886169">
        <w:rPr>
          <w:rFonts w:ascii="Arial" w:hAnsi="Arial" w:cs="Arial"/>
          <w:color w:val="000000" w:themeColor="text1"/>
          <w:lang w:val="en-GB"/>
        </w:rPr>
        <w:t>2</w:t>
      </w:r>
      <w:r w:rsidR="00886169" w:rsidRPr="00097E5B">
        <w:rPr>
          <w:rFonts w:ascii="Arial" w:hAnsi="Arial" w:cs="Arial"/>
          <w:color w:val="000000" w:themeColor="text1"/>
          <w:lang w:val="en-GB"/>
        </w:rPr>
        <w:t xml:space="preserve"> </w:t>
      </w:r>
      <w:r w:rsidR="00097E5B" w:rsidRPr="00097E5B">
        <w:rPr>
          <w:rFonts w:ascii="Arial" w:hAnsi="Arial" w:cs="Arial"/>
          <w:color w:val="000000" w:themeColor="text1"/>
          <w:lang w:val="en-GB"/>
        </w:rPr>
        <w:t xml:space="preserve">at such time as the PSFA is established as a statutory </w:t>
      </w:r>
      <w:r w:rsidR="00097E5B" w:rsidRPr="00E54A00">
        <w:rPr>
          <w:rFonts w:ascii="Arial" w:hAnsi="Arial" w:cs="Arial"/>
          <w:color w:val="000000" w:themeColor="text1"/>
          <w:lang w:val="en-GB"/>
        </w:rPr>
        <w:t>body</w:t>
      </w:r>
      <w:r w:rsidR="005A41B7" w:rsidRPr="00E54A00">
        <w:rPr>
          <w:rFonts w:ascii="Arial" w:hAnsi="Arial" w:cs="Arial"/>
          <w:color w:val="000000" w:themeColor="text1"/>
        </w:rPr>
        <w:t xml:space="preserve">; </w:t>
      </w:r>
      <w:r w:rsidR="00150278" w:rsidRPr="00E54A00">
        <w:rPr>
          <w:rFonts w:ascii="Arial" w:hAnsi="Arial" w:cs="Arial"/>
          <w:color w:val="000000" w:themeColor="text1"/>
        </w:rPr>
        <w:t xml:space="preserve">and the third which allows the Minister </w:t>
      </w:r>
      <w:r w:rsidR="00150278" w:rsidRPr="00E54A00">
        <w:rPr>
          <w:rFonts w:ascii="Arial" w:hAnsi="Arial" w:cs="Arial"/>
          <w:color w:val="000000" w:themeColor="text1"/>
          <w:lang w:val="en-GB"/>
        </w:rPr>
        <w:t>to change the name of the PSFA as a statutory body</w:t>
      </w:r>
      <w:r w:rsidR="00E628FC" w:rsidRPr="00E54A00">
        <w:rPr>
          <w:rFonts w:ascii="Arial" w:hAnsi="Arial" w:cs="Arial"/>
          <w:color w:val="000000" w:themeColor="text1"/>
          <w:lang w:val="en-GB"/>
        </w:rPr>
        <w:t xml:space="preserve"> if required</w:t>
      </w:r>
      <w:r w:rsidR="00EF666A" w:rsidRPr="00E54A00">
        <w:rPr>
          <w:rFonts w:ascii="Arial" w:hAnsi="Arial" w:cs="Arial"/>
          <w:color w:val="000000" w:themeColor="text1"/>
          <w:lang w:val="en-GB"/>
        </w:rPr>
        <w:t>.</w:t>
      </w:r>
      <w:r w:rsidR="00EF666A">
        <w:rPr>
          <w:rFonts w:ascii="Arial" w:hAnsi="Arial" w:cs="Arial"/>
          <w:color w:val="000000" w:themeColor="text1"/>
          <w:lang w:val="en-GB"/>
        </w:rPr>
        <w:t xml:space="preserve"> </w:t>
      </w:r>
      <w:r w:rsidR="005F5674">
        <w:rPr>
          <w:rFonts w:ascii="Arial" w:hAnsi="Arial" w:cs="Arial"/>
          <w:color w:val="000000" w:themeColor="text1"/>
          <w:lang w:val="en-GB"/>
        </w:rPr>
        <w:t>There are f</w:t>
      </w:r>
      <w:r w:rsidR="005E30CE" w:rsidRPr="00D6562D">
        <w:rPr>
          <w:rFonts w:ascii="Arial" w:hAnsi="Arial" w:cs="Arial"/>
          <w:color w:val="000000" w:themeColor="text1"/>
        </w:rPr>
        <w:t>our</w:t>
      </w:r>
      <w:r w:rsidR="1D57B0CD" w:rsidRPr="001D744F">
        <w:rPr>
          <w:rFonts w:ascii="Arial" w:hAnsi="Arial" w:cs="Arial"/>
        </w:rPr>
        <w:t xml:space="preserve"> Henry VIII powers </w:t>
      </w:r>
      <w:r w:rsidR="03A9BA93" w:rsidRPr="001D744F">
        <w:rPr>
          <w:rFonts w:ascii="Arial" w:hAnsi="Arial" w:cs="Arial"/>
        </w:rPr>
        <w:t>in Part 2</w:t>
      </w:r>
      <w:r w:rsidR="007D52CB">
        <w:rPr>
          <w:rFonts w:ascii="Arial" w:hAnsi="Arial" w:cs="Arial"/>
        </w:rPr>
        <w:t>:</w:t>
      </w:r>
      <w:r w:rsidR="03A9BA93" w:rsidRPr="001D744F">
        <w:rPr>
          <w:rFonts w:ascii="Arial" w:hAnsi="Arial" w:cs="Arial"/>
        </w:rPr>
        <w:t xml:space="preserve"> </w:t>
      </w:r>
      <w:r w:rsidR="000665E2">
        <w:rPr>
          <w:rFonts w:ascii="Arial" w:hAnsi="Arial" w:cs="Arial"/>
        </w:rPr>
        <w:t>t</w:t>
      </w:r>
      <w:r w:rsidR="00557DB2">
        <w:rPr>
          <w:rFonts w:ascii="Arial" w:hAnsi="Arial" w:cs="Arial"/>
        </w:rPr>
        <w:t>he first t</w:t>
      </w:r>
      <w:r w:rsidR="1D57B0CD" w:rsidRPr="001D744F">
        <w:rPr>
          <w:rFonts w:ascii="Arial" w:hAnsi="Arial" w:cs="Arial"/>
        </w:rPr>
        <w:t xml:space="preserve">o change the maximum amounts of penalties that can be levied on </w:t>
      </w:r>
      <w:r w:rsidR="00C41D93">
        <w:rPr>
          <w:rFonts w:ascii="Arial" w:hAnsi="Arial" w:cs="Arial"/>
        </w:rPr>
        <w:t>Banks</w:t>
      </w:r>
      <w:r w:rsidR="1D57B0CD" w:rsidRPr="001D744F">
        <w:rPr>
          <w:rFonts w:ascii="Arial" w:hAnsi="Arial" w:cs="Arial"/>
        </w:rPr>
        <w:t xml:space="preserve"> for non-compliance </w:t>
      </w:r>
      <w:r w:rsidR="516F19AD" w:rsidRPr="001D744F">
        <w:rPr>
          <w:rFonts w:ascii="Arial" w:hAnsi="Arial" w:cs="Arial"/>
        </w:rPr>
        <w:t xml:space="preserve">with the requirements under the </w:t>
      </w:r>
      <w:r w:rsidR="00101D91" w:rsidRPr="001D744F">
        <w:rPr>
          <w:rFonts w:ascii="Arial" w:hAnsi="Arial" w:cs="Arial"/>
        </w:rPr>
        <w:t>EVM</w:t>
      </w:r>
      <w:r w:rsidR="007D52CB">
        <w:rPr>
          <w:rFonts w:ascii="Arial" w:hAnsi="Arial" w:cs="Arial"/>
        </w:rPr>
        <w:t>;</w:t>
      </w:r>
      <w:r w:rsidR="37C16DC9" w:rsidRPr="001D744F">
        <w:rPr>
          <w:rFonts w:ascii="Arial" w:hAnsi="Arial" w:cs="Arial"/>
        </w:rPr>
        <w:t xml:space="preserve"> </w:t>
      </w:r>
      <w:r w:rsidR="00557DB2">
        <w:rPr>
          <w:rFonts w:ascii="Arial" w:hAnsi="Arial" w:cs="Arial"/>
        </w:rPr>
        <w:t xml:space="preserve">the second </w:t>
      </w:r>
      <w:r w:rsidR="37C16DC9" w:rsidRPr="001D744F">
        <w:rPr>
          <w:rFonts w:ascii="Arial" w:hAnsi="Arial" w:cs="Arial"/>
        </w:rPr>
        <w:t xml:space="preserve">to amend the </w:t>
      </w:r>
      <w:r w:rsidR="37C16DC9" w:rsidRPr="006A7085">
        <w:rPr>
          <w:rFonts w:ascii="Arial" w:hAnsi="Arial" w:cs="Arial"/>
        </w:rPr>
        <w:t>list of benefits</w:t>
      </w:r>
      <w:r w:rsidR="37C16DC9" w:rsidRPr="001D744F">
        <w:rPr>
          <w:rFonts w:ascii="Arial" w:hAnsi="Arial" w:cs="Arial"/>
        </w:rPr>
        <w:t xml:space="preserve"> within the scope of </w:t>
      </w:r>
      <w:r w:rsidR="705496E4" w:rsidRPr="74951F08">
        <w:rPr>
          <w:rFonts w:ascii="Arial" w:hAnsi="Arial" w:cs="Arial"/>
        </w:rPr>
        <w:t>t</w:t>
      </w:r>
      <w:r w:rsidR="23D33363" w:rsidRPr="74951F08">
        <w:rPr>
          <w:rFonts w:ascii="Arial" w:hAnsi="Arial" w:cs="Arial"/>
        </w:rPr>
        <w:t>he EVM</w:t>
      </w:r>
      <w:r w:rsidR="00A0247A">
        <w:rPr>
          <w:rFonts w:ascii="Arial" w:hAnsi="Arial" w:cs="Arial"/>
        </w:rPr>
        <w:t>;</w:t>
      </w:r>
      <w:r w:rsidR="516F19AD" w:rsidRPr="001D744F">
        <w:rPr>
          <w:rFonts w:ascii="Arial" w:hAnsi="Arial" w:cs="Arial"/>
        </w:rPr>
        <w:t xml:space="preserve"> </w:t>
      </w:r>
      <w:r w:rsidR="00CF4704">
        <w:rPr>
          <w:rFonts w:ascii="Arial" w:hAnsi="Arial" w:cs="Arial"/>
        </w:rPr>
        <w:t xml:space="preserve">the third to </w:t>
      </w:r>
      <w:r w:rsidR="00410644">
        <w:rPr>
          <w:rFonts w:ascii="Arial" w:hAnsi="Arial" w:cs="Arial"/>
        </w:rPr>
        <w:t xml:space="preserve">change </w:t>
      </w:r>
      <w:r w:rsidR="00410644" w:rsidRPr="00410644">
        <w:rPr>
          <w:rFonts w:ascii="Arial" w:hAnsi="Arial" w:cs="Arial"/>
        </w:rPr>
        <w:t xml:space="preserve">the maximum amounts of penalties that can be levied on a </w:t>
      </w:r>
      <w:r w:rsidR="0087740E">
        <w:rPr>
          <w:rFonts w:ascii="Arial" w:hAnsi="Arial" w:cs="Arial"/>
        </w:rPr>
        <w:t>B</w:t>
      </w:r>
      <w:r w:rsidR="00410644" w:rsidRPr="00410644">
        <w:rPr>
          <w:rFonts w:ascii="Arial" w:hAnsi="Arial" w:cs="Arial"/>
        </w:rPr>
        <w:t>ank for non-compliance with</w:t>
      </w:r>
      <w:r w:rsidR="516F19AD" w:rsidRPr="00410644">
        <w:rPr>
          <w:rFonts w:ascii="Arial" w:hAnsi="Arial" w:cs="Arial"/>
        </w:rPr>
        <w:t xml:space="preserve"> </w:t>
      </w:r>
      <w:r w:rsidR="516F19AD" w:rsidRPr="00D6562D">
        <w:rPr>
          <w:rFonts w:ascii="Arial" w:hAnsi="Arial" w:cs="Arial"/>
        </w:rPr>
        <w:t xml:space="preserve">the requirements under the </w:t>
      </w:r>
      <w:r w:rsidR="008B4BD9" w:rsidRPr="00D6562D">
        <w:rPr>
          <w:rFonts w:ascii="Arial" w:hAnsi="Arial" w:cs="Arial"/>
        </w:rPr>
        <w:t>d</w:t>
      </w:r>
      <w:r w:rsidR="516F19AD" w:rsidRPr="00D6562D">
        <w:rPr>
          <w:rFonts w:ascii="Arial" w:hAnsi="Arial" w:cs="Arial"/>
        </w:rPr>
        <w:t>ebt recovery powers</w:t>
      </w:r>
      <w:r w:rsidR="00A0247A" w:rsidRPr="00410644">
        <w:rPr>
          <w:rFonts w:ascii="Arial" w:hAnsi="Arial" w:cs="Arial"/>
        </w:rPr>
        <w:t>; an</w:t>
      </w:r>
      <w:r w:rsidR="00A0247A" w:rsidRPr="008404CF">
        <w:rPr>
          <w:rFonts w:ascii="Arial" w:hAnsi="Arial" w:cs="Arial"/>
        </w:rPr>
        <w:t>d</w:t>
      </w:r>
      <w:r w:rsidR="00557DB2" w:rsidRPr="008404CF">
        <w:rPr>
          <w:rFonts w:ascii="Arial" w:hAnsi="Arial" w:cs="Arial"/>
        </w:rPr>
        <w:t xml:space="preserve"> the fourth</w:t>
      </w:r>
      <w:r w:rsidR="003F5BD2" w:rsidRPr="008404CF">
        <w:rPr>
          <w:rFonts w:ascii="Arial" w:hAnsi="Arial" w:cs="Arial"/>
        </w:rPr>
        <w:t xml:space="preserve"> power to make consequential provisions.</w:t>
      </w:r>
    </w:p>
    <w:p w14:paraId="4CD44014" w14:textId="377CAD59" w:rsidR="00276F79" w:rsidRPr="001D744F" w:rsidRDefault="33871B2D" w:rsidP="3C421A6A">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
          <w:bCs/>
        </w:rPr>
      </w:pPr>
      <w:r w:rsidRPr="3C421A6A">
        <w:rPr>
          <w:rFonts w:ascii="Arial" w:hAnsi="Arial" w:cs="Arial"/>
        </w:rPr>
        <w:t xml:space="preserve">The Bill is structured in </w:t>
      </w:r>
      <w:r w:rsidR="187FC0D4" w:rsidRPr="3C421A6A">
        <w:rPr>
          <w:rFonts w:ascii="Arial" w:hAnsi="Arial" w:cs="Arial"/>
        </w:rPr>
        <w:t>three</w:t>
      </w:r>
      <w:r w:rsidRPr="3C421A6A">
        <w:rPr>
          <w:rFonts w:ascii="Arial" w:hAnsi="Arial" w:cs="Arial"/>
        </w:rPr>
        <w:t xml:space="preserve"> Parts and </w:t>
      </w:r>
      <w:r w:rsidR="187FC0D4" w:rsidRPr="3C421A6A">
        <w:rPr>
          <w:rFonts w:ascii="Arial" w:hAnsi="Arial" w:cs="Arial"/>
        </w:rPr>
        <w:t>six</w:t>
      </w:r>
      <w:r w:rsidR="5AFC29F8" w:rsidRPr="3C421A6A">
        <w:rPr>
          <w:rFonts w:ascii="Arial" w:hAnsi="Arial" w:cs="Arial"/>
        </w:rPr>
        <w:t xml:space="preserve"> </w:t>
      </w:r>
      <w:r w:rsidRPr="3C421A6A">
        <w:rPr>
          <w:rFonts w:ascii="Arial" w:hAnsi="Arial" w:cs="Arial"/>
        </w:rPr>
        <w:t>Schedules.</w:t>
      </w:r>
      <w:r w:rsidR="3CD440B7" w:rsidRPr="3C421A6A">
        <w:rPr>
          <w:rFonts w:ascii="Arial" w:hAnsi="Arial" w:cs="Arial"/>
        </w:rPr>
        <w:t xml:space="preserve"> </w:t>
      </w:r>
      <w:r w:rsidR="2033D496" w:rsidRPr="3C421A6A">
        <w:rPr>
          <w:rFonts w:ascii="Arial" w:hAnsi="Arial" w:cs="Arial"/>
        </w:rPr>
        <w:t xml:space="preserve">Part 1 </w:t>
      </w:r>
      <w:r w:rsidR="3957041E" w:rsidRPr="3C421A6A">
        <w:rPr>
          <w:rFonts w:ascii="Arial" w:hAnsi="Arial" w:cs="Arial"/>
        </w:rPr>
        <w:t xml:space="preserve">and Schedules 1 to </w:t>
      </w:r>
      <w:r w:rsidR="7119F0C8" w:rsidRPr="3C421A6A">
        <w:rPr>
          <w:rFonts w:ascii="Arial" w:hAnsi="Arial" w:cs="Arial"/>
        </w:rPr>
        <w:t xml:space="preserve">2 </w:t>
      </w:r>
      <w:r w:rsidR="3957041E" w:rsidRPr="3C421A6A">
        <w:rPr>
          <w:rFonts w:ascii="Arial" w:hAnsi="Arial" w:cs="Arial"/>
          <w:color w:val="000000" w:themeColor="text1"/>
        </w:rPr>
        <w:t>concern</w:t>
      </w:r>
      <w:r w:rsidR="3957041E" w:rsidRPr="3C421A6A">
        <w:rPr>
          <w:rFonts w:ascii="Arial" w:hAnsi="Arial" w:cs="Arial"/>
        </w:rPr>
        <w:t xml:space="preserve"> the </w:t>
      </w:r>
      <w:r w:rsidR="7119F0C8" w:rsidRPr="3C421A6A">
        <w:rPr>
          <w:rFonts w:ascii="Arial" w:hAnsi="Arial" w:cs="Arial"/>
        </w:rPr>
        <w:t>powers of the Minister</w:t>
      </w:r>
      <w:r w:rsidR="45239438" w:rsidRPr="3C421A6A">
        <w:rPr>
          <w:rFonts w:ascii="Arial" w:hAnsi="Arial" w:cs="Arial"/>
        </w:rPr>
        <w:t xml:space="preserve"> (for the PSFA)</w:t>
      </w:r>
      <w:r w:rsidR="4DDC1C39" w:rsidRPr="3C421A6A">
        <w:rPr>
          <w:rFonts w:ascii="Arial" w:hAnsi="Arial" w:cs="Arial"/>
        </w:rPr>
        <w:t>.</w:t>
      </w:r>
      <w:r w:rsidR="3957041E" w:rsidRPr="3C421A6A">
        <w:rPr>
          <w:rFonts w:ascii="Arial" w:hAnsi="Arial" w:cs="Arial"/>
        </w:rPr>
        <w:t xml:space="preserve"> Part 2 and Schedules </w:t>
      </w:r>
      <w:r w:rsidR="7119F0C8" w:rsidRPr="3C421A6A">
        <w:rPr>
          <w:rFonts w:ascii="Arial" w:hAnsi="Arial" w:cs="Arial"/>
        </w:rPr>
        <w:t xml:space="preserve">3 </w:t>
      </w:r>
      <w:r w:rsidR="50C6C205" w:rsidRPr="3C421A6A">
        <w:rPr>
          <w:rFonts w:ascii="Arial" w:hAnsi="Arial" w:cs="Arial"/>
        </w:rPr>
        <w:t xml:space="preserve">to </w:t>
      </w:r>
      <w:r w:rsidR="62CF41C2" w:rsidRPr="3C421A6A">
        <w:rPr>
          <w:rFonts w:ascii="Arial" w:hAnsi="Arial" w:cs="Arial"/>
        </w:rPr>
        <w:t>6</w:t>
      </w:r>
      <w:r w:rsidR="50C6C205" w:rsidRPr="3C421A6A">
        <w:rPr>
          <w:rFonts w:ascii="Arial" w:hAnsi="Arial" w:cs="Arial"/>
        </w:rPr>
        <w:t xml:space="preserve"> pe</w:t>
      </w:r>
      <w:r w:rsidR="4FDF74FB" w:rsidRPr="3C421A6A">
        <w:rPr>
          <w:rFonts w:ascii="Arial" w:hAnsi="Arial" w:cs="Arial"/>
        </w:rPr>
        <w:t xml:space="preserve">rtain to </w:t>
      </w:r>
      <w:r w:rsidR="57A161A1" w:rsidRPr="3C421A6A">
        <w:rPr>
          <w:rFonts w:ascii="Arial" w:hAnsi="Arial" w:cs="Arial"/>
        </w:rPr>
        <w:t>Secretary of State (for the DWP)</w:t>
      </w:r>
      <w:r w:rsidR="74397AD8" w:rsidRPr="3C421A6A">
        <w:rPr>
          <w:rFonts w:ascii="Arial" w:hAnsi="Arial" w:cs="Arial"/>
        </w:rPr>
        <w:t>.</w:t>
      </w:r>
      <w:r w:rsidR="15D401C4" w:rsidRPr="3C421A6A">
        <w:rPr>
          <w:rFonts w:ascii="Arial" w:hAnsi="Arial" w:cs="Arial"/>
        </w:rPr>
        <w:t xml:space="preserve"> Part</w:t>
      </w:r>
      <w:r w:rsidR="4FDF74FB" w:rsidRPr="3C421A6A">
        <w:rPr>
          <w:rFonts w:ascii="Arial" w:hAnsi="Arial" w:cs="Arial"/>
        </w:rPr>
        <w:t xml:space="preserve"> 3 contains general provisions.</w:t>
      </w:r>
      <w:r w:rsidRPr="3C421A6A">
        <w:rPr>
          <w:rFonts w:ascii="Arial" w:hAnsi="Arial" w:cs="Arial"/>
        </w:rPr>
        <w:t xml:space="preserve"> </w:t>
      </w:r>
      <w:r w:rsidR="50D52CFA" w:rsidRPr="3C421A6A">
        <w:rPr>
          <w:rFonts w:ascii="Arial" w:hAnsi="Arial" w:cs="Arial"/>
        </w:rPr>
        <w:t xml:space="preserve">The Bill confers delegated powers on the </w:t>
      </w:r>
      <w:r w:rsidR="36180DDB" w:rsidRPr="3C421A6A">
        <w:rPr>
          <w:rFonts w:ascii="Arial" w:hAnsi="Arial" w:cs="Arial"/>
        </w:rPr>
        <w:t xml:space="preserve">Minister and the </w:t>
      </w:r>
      <w:r w:rsidR="50D52CFA" w:rsidRPr="3C421A6A">
        <w:rPr>
          <w:rFonts w:ascii="Arial" w:hAnsi="Arial" w:cs="Arial"/>
        </w:rPr>
        <w:t xml:space="preserve">Secretary of State. </w:t>
      </w:r>
      <w:r w:rsidR="7913E683" w:rsidRPr="3C421A6A">
        <w:rPr>
          <w:rFonts w:ascii="Arial" w:hAnsi="Arial" w:cs="Arial"/>
          <w:color w:val="000000" w:themeColor="text1"/>
        </w:rPr>
        <w:t xml:space="preserve">The powers detailed in this document will ensure that </w:t>
      </w:r>
      <w:r w:rsidR="6CA63A1B" w:rsidRPr="3C421A6A">
        <w:rPr>
          <w:rFonts w:ascii="Arial" w:hAnsi="Arial" w:cs="Arial"/>
          <w:color w:val="000000" w:themeColor="text1"/>
        </w:rPr>
        <w:t>DWP</w:t>
      </w:r>
      <w:r w:rsidR="7913E683" w:rsidRPr="3C421A6A">
        <w:rPr>
          <w:rFonts w:ascii="Arial" w:hAnsi="Arial" w:cs="Arial"/>
          <w:color w:val="000000" w:themeColor="text1"/>
        </w:rPr>
        <w:t xml:space="preserve">’s </w:t>
      </w:r>
      <w:r w:rsidR="248B271F" w:rsidRPr="3C421A6A">
        <w:rPr>
          <w:rFonts w:ascii="Arial" w:hAnsi="Arial" w:cs="Arial"/>
          <w:color w:val="000000" w:themeColor="text1"/>
        </w:rPr>
        <w:t>and the Minister</w:t>
      </w:r>
      <w:r w:rsidR="4728AD78" w:rsidRPr="3C421A6A">
        <w:rPr>
          <w:rFonts w:ascii="Arial" w:hAnsi="Arial" w:cs="Arial"/>
          <w:color w:val="000000" w:themeColor="text1"/>
        </w:rPr>
        <w:t xml:space="preserve">’s </w:t>
      </w:r>
      <w:r w:rsidR="7913E683" w:rsidRPr="3C421A6A">
        <w:rPr>
          <w:rFonts w:ascii="Arial" w:hAnsi="Arial" w:cs="Arial"/>
          <w:color w:val="000000" w:themeColor="text1"/>
        </w:rPr>
        <w:t xml:space="preserve">framework for </w:t>
      </w:r>
      <w:r w:rsidR="7913E683" w:rsidRPr="3C421A6A">
        <w:rPr>
          <w:rFonts w:ascii="Arial" w:hAnsi="Arial" w:cs="Arial"/>
        </w:rPr>
        <w:t>combatting</w:t>
      </w:r>
      <w:r w:rsidR="7913E683" w:rsidRPr="3C421A6A">
        <w:rPr>
          <w:rFonts w:ascii="Arial" w:hAnsi="Arial" w:cs="Arial"/>
          <w:color w:val="000000" w:themeColor="text1"/>
        </w:rPr>
        <w:t xml:space="preserve"> fraud, </w:t>
      </w:r>
      <w:r w:rsidR="1F8438F2" w:rsidRPr="3C421A6A">
        <w:rPr>
          <w:rFonts w:ascii="Arial" w:hAnsi="Arial" w:cs="Arial"/>
          <w:color w:val="000000" w:themeColor="text1"/>
        </w:rPr>
        <w:t>error and debt</w:t>
      </w:r>
      <w:r w:rsidR="7913E683" w:rsidRPr="3C421A6A">
        <w:rPr>
          <w:rFonts w:ascii="Arial" w:hAnsi="Arial" w:cs="Arial"/>
          <w:color w:val="000000" w:themeColor="text1"/>
        </w:rPr>
        <w:t xml:space="preserve"> remains up to date. This is complex legislation, and it is crucial that it is responsive to </w:t>
      </w:r>
      <w:r w:rsidR="17892384" w:rsidRPr="3C421A6A">
        <w:rPr>
          <w:rFonts w:ascii="Arial" w:hAnsi="Arial" w:cs="Arial"/>
          <w:color w:val="000000" w:themeColor="text1"/>
        </w:rPr>
        <w:t>the changing financial and technical lan</w:t>
      </w:r>
      <w:r w:rsidR="2A6A1AAA" w:rsidRPr="3C421A6A">
        <w:rPr>
          <w:rFonts w:ascii="Arial" w:hAnsi="Arial" w:cs="Arial"/>
          <w:color w:val="000000" w:themeColor="text1"/>
        </w:rPr>
        <w:t>d</w:t>
      </w:r>
      <w:r w:rsidR="17892384" w:rsidRPr="3C421A6A">
        <w:rPr>
          <w:rFonts w:ascii="Arial" w:hAnsi="Arial" w:cs="Arial"/>
          <w:color w:val="000000" w:themeColor="text1"/>
        </w:rPr>
        <w:t>scape</w:t>
      </w:r>
      <w:r w:rsidR="0B2DA0B3" w:rsidRPr="3C421A6A">
        <w:rPr>
          <w:rFonts w:ascii="Arial" w:hAnsi="Arial" w:cs="Arial"/>
          <w:color w:val="000000" w:themeColor="text1"/>
        </w:rPr>
        <w:t xml:space="preserve"> and can be adapted without needing to revisit </w:t>
      </w:r>
      <w:r w:rsidR="0CCB7DC2" w:rsidRPr="3C421A6A">
        <w:rPr>
          <w:rFonts w:ascii="Arial" w:hAnsi="Arial" w:cs="Arial"/>
          <w:color w:val="000000" w:themeColor="text1"/>
        </w:rPr>
        <w:t xml:space="preserve">primary legislation. </w:t>
      </w:r>
    </w:p>
    <w:p w14:paraId="16666E9B" w14:textId="11469044" w:rsidR="0049570E" w:rsidRPr="001D744F" w:rsidRDefault="0049570E" w:rsidP="000623EF">
      <w:pPr>
        <w:pStyle w:val="Heading1"/>
        <w:spacing w:line="276" w:lineRule="auto"/>
      </w:pPr>
      <w:r w:rsidRPr="001D744F">
        <w:lastRenderedPageBreak/>
        <w:t>DELEGATED POWERS</w:t>
      </w:r>
    </w:p>
    <w:p w14:paraId="158EE752" w14:textId="2877AF8C" w:rsidR="0049570E" w:rsidRPr="001D744F" w:rsidRDefault="7E3EB28B"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This Bill includes the following delegated powers</w:t>
      </w:r>
      <w:r w:rsidR="00DA6D12" w:rsidRPr="001D744F">
        <w:rPr>
          <w:rFonts w:ascii="Arial" w:hAnsi="Arial" w:cs="Arial"/>
        </w:rPr>
        <w:t>:</w:t>
      </w:r>
    </w:p>
    <w:p w14:paraId="7AB49097" w14:textId="7BEB9F46" w:rsidR="00196F9B" w:rsidRPr="001D744F" w:rsidRDefault="00196F9B" w:rsidP="000623EF">
      <w:pPr>
        <w:spacing w:before="240" w:line="276" w:lineRule="auto"/>
        <w:ind w:left="989"/>
        <w:jc w:val="both"/>
        <w:rPr>
          <w:rFonts w:ascii="Arial" w:eastAsiaTheme="minorEastAsia" w:hAnsi="Arial" w:cs="Arial"/>
          <w:b/>
          <w:color w:val="000000" w:themeColor="text1"/>
          <w:u w:val="single"/>
          <w:lang w:val="en-US"/>
        </w:rPr>
      </w:pPr>
      <w:r w:rsidRPr="001D744F">
        <w:rPr>
          <w:rFonts w:ascii="Arial" w:eastAsiaTheme="minorEastAsia" w:hAnsi="Arial" w:cs="Arial"/>
          <w:b/>
          <w:color w:val="000000" w:themeColor="text1"/>
          <w:u w:val="single"/>
          <w:lang w:val="en-US"/>
        </w:rPr>
        <w:t>Part 1: PSFA</w:t>
      </w:r>
    </w:p>
    <w:p w14:paraId="1F21C221" w14:textId="17ACDCAB" w:rsidR="000F47E8" w:rsidRDefault="000F47E8" w:rsidP="000623EF">
      <w:pPr>
        <w:spacing w:before="360" w:line="276" w:lineRule="auto"/>
        <w:ind w:left="989" w:hanging="2"/>
        <w:jc w:val="both"/>
        <w:rPr>
          <w:rFonts w:ascii="Arial" w:eastAsiaTheme="minorEastAsia" w:hAnsi="Arial" w:cs="Arial"/>
          <w:b/>
          <w:color w:val="000000" w:themeColor="text1"/>
          <w:lang w:val="en-US"/>
        </w:rPr>
      </w:pPr>
      <w:r>
        <w:rPr>
          <w:rFonts w:ascii="Arial" w:eastAsiaTheme="minorEastAsia" w:hAnsi="Arial" w:cs="Arial"/>
          <w:b/>
          <w:color w:val="000000" w:themeColor="text1"/>
          <w:lang w:val="en-US"/>
        </w:rPr>
        <w:t xml:space="preserve">Clause </w:t>
      </w:r>
      <w:r w:rsidR="001268BB">
        <w:rPr>
          <w:rFonts w:ascii="Arial" w:eastAsiaTheme="minorEastAsia" w:hAnsi="Arial" w:cs="Arial"/>
          <w:b/>
          <w:color w:val="000000" w:themeColor="text1"/>
          <w:lang w:val="en-US"/>
        </w:rPr>
        <w:t>9</w:t>
      </w:r>
      <w:r w:rsidR="008454B2">
        <w:rPr>
          <w:rFonts w:ascii="Arial" w:eastAsiaTheme="minorEastAsia" w:hAnsi="Arial" w:cs="Arial"/>
          <w:b/>
          <w:color w:val="000000" w:themeColor="text1"/>
          <w:lang w:val="en-US"/>
        </w:rPr>
        <w:t>:</w:t>
      </w:r>
      <w:r>
        <w:rPr>
          <w:rFonts w:ascii="Arial" w:eastAsiaTheme="minorEastAsia" w:hAnsi="Arial" w:cs="Arial"/>
          <w:b/>
          <w:color w:val="000000" w:themeColor="text1"/>
          <w:lang w:val="en-US"/>
        </w:rPr>
        <w:t xml:space="preserve"> </w:t>
      </w:r>
      <w:r w:rsidR="00246F85">
        <w:rPr>
          <w:rFonts w:ascii="Arial" w:eastAsiaTheme="minorEastAsia" w:hAnsi="Arial" w:cs="Arial"/>
          <w:b/>
          <w:color w:val="000000" w:themeColor="text1"/>
          <w:lang w:val="en-US"/>
        </w:rPr>
        <w:t xml:space="preserve">Incidents </w:t>
      </w:r>
      <w:proofErr w:type="spellStart"/>
      <w:r w:rsidR="00246F85">
        <w:rPr>
          <w:rFonts w:ascii="Arial" w:eastAsiaTheme="minorEastAsia" w:hAnsi="Arial" w:cs="Arial"/>
          <w:b/>
          <w:color w:val="000000" w:themeColor="text1"/>
          <w:lang w:val="en-US"/>
        </w:rPr>
        <w:t>etc</w:t>
      </w:r>
      <w:proofErr w:type="spellEnd"/>
    </w:p>
    <w:p w14:paraId="3CD42213" w14:textId="08E91030" w:rsidR="000F47E8" w:rsidRPr="001D744F" w:rsidRDefault="000F47E8" w:rsidP="000623EF">
      <w:pPr>
        <w:spacing w:line="276" w:lineRule="auto"/>
        <w:ind w:left="989"/>
        <w:jc w:val="both"/>
        <w:rPr>
          <w:rFonts w:ascii="Arial" w:eastAsiaTheme="minorEastAsia" w:hAnsi="Arial" w:cs="Arial"/>
          <w:lang w:val="en-US"/>
        </w:rPr>
      </w:pPr>
      <w:r w:rsidRPr="001D744F">
        <w:rPr>
          <w:rFonts w:ascii="Arial" w:eastAsiaTheme="minorEastAsia" w:hAnsi="Arial" w:cs="Arial"/>
          <w:i/>
          <w:iCs/>
          <w:lang w:val="en-US"/>
        </w:rPr>
        <w:t>Power conferred on</w:t>
      </w:r>
      <w:r w:rsidRPr="001D744F">
        <w:rPr>
          <w:rFonts w:ascii="Arial" w:eastAsiaTheme="minorEastAsia" w:hAnsi="Arial" w:cs="Arial"/>
          <w:lang w:val="en-US"/>
        </w:rPr>
        <w:t xml:space="preserve">: </w:t>
      </w:r>
      <w:r w:rsidR="00B83EC1">
        <w:rPr>
          <w:rFonts w:ascii="Arial" w:eastAsiaTheme="minorEastAsia" w:hAnsi="Arial" w:cs="Arial"/>
          <w:lang w:val="en-US"/>
        </w:rPr>
        <w:t>the Minister for the Cabinet Office</w:t>
      </w:r>
    </w:p>
    <w:p w14:paraId="312BF6F0" w14:textId="42E012DA" w:rsidR="000F47E8" w:rsidRPr="001D744F" w:rsidRDefault="000F47E8" w:rsidP="000623EF">
      <w:pPr>
        <w:spacing w:line="276" w:lineRule="auto"/>
        <w:ind w:left="989" w:hanging="2"/>
        <w:jc w:val="both"/>
        <w:rPr>
          <w:rFonts w:ascii="Arial" w:eastAsiaTheme="minorEastAsia" w:hAnsi="Arial" w:cs="Arial"/>
          <w:lang w:val="en-US"/>
        </w:rPr>
      </w:pPr>
      <w:r w:rsidRPr="001D744F">
        <w:rPr>
          <w:rFonts w:ascii="Arial" w:eastAsiaTheme="minorEastAsia" w:hAnsi="Arial" w:cs="Arial"/>
          <w:i/>
          <w:iCs/>
          <w:lang w:val="en-US"/>
        </w:rPr>
        <w:t>Power exercised by</w:t>
      </w:r>
      <w:r w:rsidRPr="001D744F">
        <w:rPr>
          <w:rFonts w:ascii="Arial" w:eastAsiaTheme="minorEastAsia" w:hAnsi="Arial" w:cs="Arial"/>
          <w:lang w:val="en-US"/>
        </w:rPr>
        <w:t xml:space="preserve">: Regulations </w:t>
      </w:r>
    </w:p>
    <w:p w14:paraId="7EAD2C53" w14:textId="2940018D" w:rsidR="000F47E8" w:rsidRPr="001D744F" w:rsidRDefault="000F47E8" w:rsidP="000623EF">
      <w:pPr>
        <w:spacing w:line="276" w:lineRule="auto"/>
        <w:ind w:left="989" w:hanging="2"/>
        <w:jc w:val="both"/>
        <w:rPr>
          <w:rFonts w:ascii="Arial" w:eastAsiaTheme="minorEastAsia" w:hAnsi="Arial" w:cs="Arial"/>
          <w:lang w:val="en-US"/>
        </w:rPr>
      </w:pPr>
      <w:r w:rsidRPr="001D744F">
        <w:rPr>
          <w:rFonts w:ascii="Arial" w:eastAsiaTheme="minorEastAsia" w:hAnsi="Arial" w:cs="Arial"/>
          <w:i/>
          <w:iCs/>
          <w:lang w:val="en-US"/>
        </w:rPr>
        <w:t>Parliamentary Procedure</w:t>
      </w:r>
      <w:r w:rsidRPr="001D744F">
        <w:rPr>
          <w:rFonts w:ascii="Arial" w:eastAsiaTheme="minorEastAsia" w:hAnsi="Arial" w:cs="Arial"/>
          <w:lang w:val="en-US"/>
        </w:rPr>
        <w:t xml:space="preserve">: Negative procedure </w:t>
      </w:r>
    </w:p>
    <w:p w14:paraId="548A75DF" w14:textId="77777777" w:rsidR="000F47E8" w:rsidRPr="001D744F" w:rsidRDefault="000F47E8" w:rsidP="000623EF">
      <w:pPr>
        <w:spacing w:line="276" w:lineRule="auto"/>
        <w:ind w:left="993"/>
        <w:jc w:val="both"/>
        <w:rPr>
          <w:rFonts w:ascii="Arial" w:hAnsi="Arial" w:cs="Arial"/>
          <w:u w:val="single"/>
        </w:rPr>
      </w:pPr>
      <w:r w:rsidRPr="001D744F">
        <w:rPr>
          <w:rFonts w:ascii="Arial" w:hAnsi="Arial" w:cs="Arial"/>
          <w:u w:val="single"/>
        </w:rPr>
        <w:t xml:space="preserve">Context and </w:t>
      </w:r>
      <w:r>
        <w:rPr>
          <w:rFonts w:ascii="Arial" w:hAnsi="Arial" w:cs="Arial"/>
          <w:u w:val="single"/>
        </w:rPr>
        <w:t>p</w:t>
      </w:r>
      <w:r w:rsidRPr="001D744F">
        <w:rPr>
          <w:rFonts w:ascii="Arial" w:hAnsi="Arial" w:cs="Arial"/>
          <w:u w:val="single"/>
        </w:rPr>
        <w:t>urpose</w:t>
      </w:r>
    </w:p>
    <w:p w14:paraId="5DB065ED" w14:textId="681A197D" w:rsidR="000F47E8" w:rsidRPr="008F46DD" w:rsidRDefault="009626FA"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
          <w:color w:val="000000" w:themeColor="text1"/>
        </w:rPr>
      </w:pPr>
      <w:r>
        <w:rPr>
          <w:rFonts w:ascii="Arial" w:hAnsi="Arial" w:cs="Arial"/>
          <w:bCs/>
          <w:color w:val="000000" w:themeColor="text1"/>
        </w:rPr>
        <w:t xml:space="preserve">This clause addresses oversight of Police law enforcement powers used by </w:t>
      </w:r>
      <w:r w:rsidR="001663A6">
        <w:rPr>
          <w:rFonts w:ascii="Arial" w:hAnsi="Arial" w:cs="Arial"/>
          <w:bCs/>
          <w:color w:val="000000" w:themeColor="text1"/>
        </w:rPr>
        <w:t xml:space="preserve">the </w:t>
      </w:r>
      <w:r w:rsidR="00490DA7">
        <w:rPr>
          <w:rFonts w:ascii="Arial" w:hAnsi="Arial" w:cs="Arial"/>
          <w:bCs/>
          <w:color w:val="000000" w:themeColor="text1"/>
        </w:rPr>
        <w:t xml:space="preserve">Cabinet Office’s </w:t>
      </w:r>
      <w:r>
        <w:rPr>
          <w:rFonts w:ascii="Arial" w:hAnsi="Arial" w:cs="Arial"/>
          <w:bCs/>
          <w:color w:val="000000" w:themeColor="text1"/>
        </w:rPr>
        <w:t xml:space="preserve">AIs in relation </w:t>
      </w:r>
      <w:r w:rsidR="00E14488">
        <w:rPr>
          <w:rFonts w:ascii="Arial" w:hAnsi="Arial" w:cs="Arial"/>
          <w:bCs/>
          <w:color w:val="000000" w:themeColor="text1"/>
        </w:rPr>
        <w:t xml:space="preserve">to offences under the purview of </w:t>
      </w:r>
      <w:r w:rsidR="001663A6">
        <w:rPr>
          <w:rFonts w:ascii="Arial" w:hAnsi="Arial" w:cs="Arial"/>
          <w:bCs/>
          <w:color w:val="000000" w:themeColor="text1"/>
        </w:rPr>
        <w:t>the</w:t>
      </w:r>
      <w:r w:rsidR="001D2EEF">
        <w:rPr>
          <w:rFonts w:ascii="Arial" w:hAnsi="Arial" w:cs="Arial"/>
          <w:bCs/>
          <w:color w:val="000000" w:themeColor="text1"/>
        </w:rPr>
        <w:t xml:space="preserve"> </w:t>
      </w:r>
      <w:r w:rsidR="00490DA7">
        <w:rPr>
          <w:rFonts w:ascii="Arial" w:hAnsi="Arial" w:cs="Arial"/>
          <w:bCs/>
          <w:color w:val="000000" w:themeColor="text1"/>
        </w:rPr>
        <w:t>Cabinet Office</w:t>
      </w:r>
      <w:r w:rsidR="00E14488">
        <w:rPr>
          <w:rFonts w:ascii="Arial" w:hAnsi="Arial" w:cs="Arial"/>
          <w:bCs/>
          <w:color w:val="000000" w:themeColor="text1"/>
        </w:rPr>
        <w:t xml:space="preserve">.  This clause inserts a new section 26G into the Police Reform Act 2002, which empowers the </w:t>
      </w:r>
      <w:r w:rsidR="00537EA9">
        <w:rPr>
          <w:rFonts w:ascii="Arial" w:hAnsi="Arial" w:cs="Arial"/>
          <w:bCs/>
          <w:color w:val="000000" w:themeColor="text1"/>
        </w:rPr>
        <w:t>Minister for the Cabinet Office</w:t>
      </w:r>
      <w:r w:rsidR="00E14488">
        <w:rPr>
          <w:rFonts w:ascii="Arial" w:hAnsi="Arial" w:cs="Arial"/>
          <w:bCs/>
          <w:color w:val="000000" w:themeColor="text1"/>
        </w:rPr>
        <w:t xml:space="preserve"> to make regulations conferring functions on the Director General in relation to</w:t>
      </w:r>
      <w:r w:rsidR="001663A6">
        <w:rPr>
          <w:rFonts w:ascii="Arial" w:hAnsi="Arial" w:cs="Arial"/>
          <w:bCs/>
          <w:color w:val="000000" w:themeColor="text1"/>
        </w:rPr>
        <w:t xml:space="preserve"> the</w:t>
      </w:r>
      <w:r w:rsidR="00E14488">
        <w:rPr>
          <w:rFonts w:ascii="Arial" w:hAnsi="Arial" w:cs="Arial"/>
          <w:bCs/>
          <w:color w:val="000000" w:themeColor="text1"/>
        </w:rPr>
        <w:t xml:space="preserve"> </w:t>
      </w:r>
      <w:r w:rsidR="00490DA7">
        <w:rPr>
          <w:rFonts w:ascii="Arial" w:hAnsi="Arial" w:cs="Arial"/>
          <w:bCs/>
          <w:color w:val="000000" w:themeColor="text1"/>
        </w:rPr>
        <w:t xml:space="preserve">Cabinet Office’s </w:t>
      </w:r>
      <w:r w:rsidR="00E14488">
        <w:rPr>
          <w:rFonts w:ascii="Arial" w:hAnsi="Arial" w:cs="Arial"/>
          <w:bCs/>
          <w:color w:val="000000" w:themeColor="text1"/>
        </w:rPr>
        <w:t>AIs carrying out permitted powers under the Police and Criminal Evidence Act 1984 (“PACE”).</w:t>
      </w:r>
    </w:p>
    <w:p w14:paraId="1F92B0E0" w14:textId="14B3D681" w:rsidR="008F46DD" w:rsidRPr="008F46DD" w:rsidRDefault="008F46DD" w:rsidP="000623EF">
      <w:pPr>
        <w:pStyle w:val="ListParagraph"/>
        <w:autoSpaceDE w:val="0"/>
        <w:autoSpaceDN w:val="0"/>
        <w:adjustRightInd w:val="0"/>
        <w:spacing w:after="240" w:line="276" w:lineRule="auto"/>
        <w:ind w:left="993"/>
        <w:contextualSpacing w:val="0"/>
        <w:jc w:val="both"/>
        <w:rPr>
          <w:rFonts w:ascii="Arial" w:hAnsi="Arial" w:cs="Arial"/>
          <w:bCs/>
          <w:color w:val="000000" w:themeColor="text1"/>
          <w:u w:val="single"/>
        </w:rPr>
      </w:pPr>
      <w:r>
        <w:rPr>
          <w:rFonts w:ascii="Arial" w:hAnsi="Arial" w:cs="Arial"/>
          <w:bCs/>
          <w:color w:val="000000" w:themeColor="text1"/>
          <w:u w:val="single"/>
        </w:rPr>
        <w:t>Justification for taking the power</w:t>
      </w:r>
    </w:p>
    <w:p w14:paraId="06C8BD38" w14:textId="5FACF8A8" w:rsidR="008F46DD" w:rsidRPr="00A05013" w:rsidRDefault="0063303C"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
          <w:color w:val="000000" w:themeColor="text1"/>
        </w:rPr>
      </w:pPr>
      <w:r>
        <w:rPr>
          <w:rFonts w:ascii="Arial" w:hAnsi="Arial" w:cs="Arial"/>
          <w:bCs/>
          <w:color w:val="000000" w:themeColor="text1"/>
        </w:rPr>
        <w:t xml:space="preserve">PSFA will need to confer functions to the Director General relating to powers conferred under PACE.  This extends to </w:t>
      </w:r>
      <w:r w:rsidRPr="006E2218">
        <w:rPr>
          <w:rFonts w:ascii="Arial" w:hAnsi="Arial" w:cs="Arial"/>
          <w:bCs/>
          <w:color w:val="000000" w:themeColor="text1"/>
        </w:rPr>
        <w:t>conduc</w:t>
      </w:r>
      <w:r w:rsidRPr="006E2218">
        <w:rPr>
          <w:rFonts w:ascii="Arial" w:hAnsi="Arial" w:cs="Arial"/>
          <w:bCs/>
        </w:rPr>
        <w:t>t</w:t>
      </w:r>
      <w:r w:rsidR="0079219A" w:rsidRPr="006E2218">
        <w:rPr>
          <w:rFonts w:ascii="Arial" w:hAnsi="Arial" w:cs="Arial"/>
          <w:bCs/>
        </w:rPr>
        <w:t>ing</w:t>
      </w:r>
      <w:r w:rsidRPr="006E2218">
        <w:rPr>
          <w:rFonts w:ascii="Arial" w:hAnsi="Arial" w:cs="Arial"/>
          <w:bCs/>
          <w:color w:val="000000" w:themeColor="text1"/>
        </w:rPr>
        <w:t xml:space="preserve"> </w:t>
      </w:r>
      <w:r w:rsidRPr="00FD21F8">
        <w:rPr>
          <w:rFonts w:ascii="Arial" w:hAnsi="Arial" w:cs="Arial"/>
          <w:bCs/>
          <w:color w:val="000000" w:themeColor="text1"/>
        </w:rPr>
        <w:t>reviews</w:t>
      </w:r>
      <w:r>
        <w:rPr>
          <w:rFonts w:ascii="Arial" w:hAnsi="Arial" w:cs="Arial"/>
          <w:bCs/>
          <w:color w:val="000000" w:themeColor="text1"/>
        </w:rPr>
        <w:t xml:space="preserve"> and investigations.  The regulations will make provisions as to payment for these services </w:t>
      </w:r>
      <w:proofErr w:type="gramStart"/>
      <w:r>
        <w:rPr>
          <w:rFonts w:ascii="Arial" w:hAnsi="Arial" w:cs="Arial"/>
          <w:bCs/>
          <w:color w:val="000000" w:themeColor="text1"/>
        </w:rPr>
        <w:t>and also</w:t>
      </w:r>
      <w:proofErr w:type="gramEnd"/>
      <w:r>
        <w:rPr>
          <w:rFonts w:ascii="Arial" w:hAnsi="Arial" w:cs="Arial"/>
          <w:bCs/>
          <w:color w:val="000000" w:themeColor="text1"/>
        </w:rPr>
        <w:t xml:space="preserve"> permit the lawful disclosure of sensitive files and information relating to the exercise of the aforementioned functions and powers. As this regulation making power enables accountability of those exercising law enforcement powers, it is in the public interest and the interests of those subjected to these powers </w:t>
      </w:r>
      <w:r w:rsidR="00EE063F">
        <w:rPr>
          <w:rFonts w:ascii="Arial" w:hAnsi="Arial" w:cs="Arial"/>
          <w:bCs/>
          <w:color w:val="000000" w:themeColor="text1"/>
        </w:rPr>
        <w:t xml:space="preserve">for there to be an independent mechanism </w:t>
      </w:r>
      <w:r w:rsidR="00A05013">
        <w:rPr>
          <w:rFonts w:ascii="Arial" w:hAnsi="Arial" w:cs="Arial"/>
          <w:bCs/>
          <w:color w:val="000000" w:themeColor="text1"/>
        </w:rPr>
        <w:t>to review and investigate serious cases of misconduct and those deemed necessary by the Secretary of State.</w:t>
      </w:r>
    </w:p>
    <w:p w14:paraId="34895B74" w14:textId="6E571F23" w:rsidR="00A05013" w:rsidRPr="00A05013" w:rsidRDefault="00A05013" w:rsidP="000623EF">
      <w:pPr>
        <w:pStyle w:val="ListParagraph"/>
        <w:autoSpaceDE w:val="0"/>
        <w:autoSpaceDN w:val="0"/>
        <w:adjustRightInd w:val="0"/>
        <w:spacing w:after="240" w:line="276" w:lineRule="auto"/>
        <w:ind w:left="993"/>
        <w:contextualSpacing w:val="0"/>
        <w:jc w:val="both"/>
        <w:rPr>
          <w:rFonts w:ascii="Arial" w:hAnsi="Arial" w:cs="Arial"/>
          <w:b/>
          <w:color w:val="000000" w:themeColor="text1"/>
          <w:u w:val="single"/>
        </w:rPr>
      </w:pPr>
      <w:r w:rsidRPr="00A05013">
        <w:rPr>
          <w:rFonts w:ascii="Arial" w:hAnsi="Arial" w:cs="Arial"/>
          <w:bCs/>
          <w:color w:val="000000" w:themeColor="text1"/>
          <w:u w:val="single"/>
        </w:rPr>
        <w:t>Justification for the procedure</w:t>
      </w:r>
    </w:p>
    <w:p w14:paraId="6E4C89EE" w14:textId="004E6E53" w:rsidR="005327A3" w:rsidRPr="004138B8" w:rsidRDefault="00A05013" w:rsidP="007764A7">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
          <w:color w:val="000000" w:themeColor="text1"/>
        </w:rPr>
      </w:pPr>
      <w:r>
        <w:rPr>
          <w:rFonts w:ascii="Arial" w:hAnsi="Arial" w:cs="Arial"/>
          <w:bCs/>
          <w:color w:val="000000" w:themeColor="text1"/>
        </w:rPr>
        <w:t xml:space="preserve">PSFA considers that the negative procedure would be appropriate because this is the procedure </w:t>
      </w:r>
      <w:r w:rsidR="00275925">
        <w:rPr>
          <w:rFonts w:ascii="Arial" w:hAnsi="Arial" w:cs="Arial"/>
          <w:bCs/>
          <w:color w:val="000000" w:themeColor="text1"/>
        </w:rPr>
        <w:t xml:space="preserve">which applies to the regulations made under Part 2 of the </w:t>
      </w:r>
      <w:r w:rsidR="00AA1226">
        <w:rPr>
          <w:rFonts w:ascii="Arial" w:hAnsi="Arial" w:cs="Arial"/>
          <w:bCs/>
          <w:color w:val="000000" w:themeColor="text1"/>
        </w:rPr>
        <w:t>Police Reform Act 2002</w:t>
      </w:r>
      <w:r w:rsidR="00275925">
        <w:rPr>
          <w:rFonts w:ascii="Arial" w:hAnsi="Arial" w:cs="Arial"/>
          <w:bCs/>
          <w:color w:val="000000" w:themeColor="text1"/>
        </w:rPr>
        <w:t xml:space="preserve"> by virtue of </w:t>
      </w:r>
      <w:r w:rsidR="5E1B2B33" w:rsidRPr="74951F08">
        <w:rPr>
          <w:rFonts w:ascii="Arial" w:hAnsi="Arial" w:cs="Arial"/>
          <w:color w:val="000000" w:themeColor="text1"/>
        </w:rPr>
        <w:t>s</w:t>
      </w:r>
      <w:r w:rsidR="25AAC366" w:rsidRPr="74951F08">
        <w:rPr>
          <w:rFonts w:ascii="Arial" w:hAnsi="Arial" w:cs="Arial"/>
          <w:color w:val="000000" w:themeColor="text1"/>
        </w:rPr>
        <w:t>ection</w:t>
      </w:r>
      <w:r w:rsidR="00275925">
        <w:rPr>
          <w:rFonts w:ascii="Arial" w:hAnsi="Arial" w:cs="Arial"/>
          <w:bCs/>
          <w:color w:val="000000" w:themeColor="text1"/>
        </w:rPr>
        <w:t xml:space="preserve"> 105 of the </w:t>
      </w:r>
      <w:r w:rsidR="00AA1226">
        <w:rPr>
          <w:rFonts w:ascii="Arial" w:hAnsi="Arial" w:cs="Arial"/>
          <w:bCs/>
          <w:color w:val="000000" w:themeColor="text1"/>
        </w:rPr>
        <w:t>Police Reform Act 2002</w:t>
      </w:r>
      <w:r w:rsidR="00275925">
        <w:rPr>
          <w:rFonts w:ascii="Arial" w:hAnsi="Arial" w:cs="Arial"/>
          <w:bCs/>
          <w:color w:val="000000" w:themeColor="text1"/>
        </w:rPr>
        <w:t>.</w:t>
      </w:r>
      <w:r w:rsidR="005C0287">
        <w:rPr>
          <w:rFonts w:ascii="Arial" w:hAnsi="Arial" w:cs="Arial"/>
          <w:bCs/>
          <w:color w:val="000000" w:themeColor="text1"/>
        </w:rPr>
        <w:t xml:space="preserve">  Furthermore, there exists strong precedent for utilizing </w:t>
      </w:r>
      <w:r w:rsidR="0032212F">
        <w:rPr>
          <w:rFonts w:ascii="Arial" w:hAnsi="Arial" w:cs="Arial"/>
          <w:bCs/>
          <w:color w:val="000000" w:themeColor="text1"/>
        </w:rPr>
        <w:t xml:space="preserve">this procedure to confer functions on the Director General.  This is not a novel power, and this procedure has been used on more than one occasion for other government departments and agencies who have been conferred the same or similar powers in the past. As this power operates as an important safeguard to hold those exercising law </w:t>
      </w:r>
      <w:r w:rsidR="0032212F">
        <w:rPr>
          <w:rFonts w:ascii="Arial" w:hAnsi="Arial" w:cs="Arial"/>
          <w:bCs/>
          <w:color w:val="000000" w:themeColor="text1"/>
        </w:rPr>
        <w:lastRenderedPageBreak/>
        <w:t>enforcement powers to account, it is in the public interest and in the interests of those subject to these powers.</w:t>
      </w:r>
    </w:p>
    <w:p w14:paraId="6441F14D" w14:textId="03D063D8" w:rsidR="004138B8" w:rsidRPr="008B0838" w:rsidRDefault="004138B8" w:rsidP="007764A7">
      <w:pPr>
        <w:pStyle w:val="ListParagraph"/>
        <w:autoSpaceDE w:val="0"/>
        <w:autoSpaceDN w:val="0"/>
        <w:adjustRightInd w:val="0"/>
        <w:spacing w:before="360" w:after="240" w:line="276" w:lineRule="auto"/>
        <w:ind w:left="992"/>
        <w:contextualSpacing w:val="0"/>
        <w:jc w:val="both"/>
        <w:rPr>
          <w:rFonts w:ascii="Arial" w:hAnsi="Arial" w:cs="Arial"/>
          <w:b/>
          <w:color w:val="000000" w:themeColor="text1"/>
        </w:rPr>
      </w:pPr>
      <w:r w:rsidRPr="008B0838">
        <w:rPr>
          <w:rFonts w:ascii="Arial" w:hAnsi="Arial" w:cs="Arial"/>
          <w:b/>
          <w:color w:val="000000" w:themeColor="text1"/>
        </w:rPr>
        <w:t xml:space="preserve">Clause </w:t>
      </w:r>
      <w:r w:rsidR="00B07481" w:rsidRPr="006E2218">
        <w:rPr>
          <w:rFonts w:ascii="Arial" w:hAnsi="Arial" w:cs="Arial"/>
          <w:b/>
          <w:color w:val="000000" w:themeColor="text1"/>
        </w:rPr>
        <w:t>3</w:t>
      </w:r>
      <w:r w:rsidR="00B07481">
        <w:rPr>
          <w:rFonts w:ascii="Arial" w:hAnsi="Arial" w:cs="Arial"/>
          <w:b/>
          <w:color w:val="000000" w:themeColor="text1"/>
        </w:rPr>
        <w:t>7</w:t>
      </w:r>
      <w:r w:rsidRPr="006E2218">
        <w:rPr>
          <w:rFonts w:ascii="Arial" w:hAnsi="Arial" w:cs="Arial"/>
          <w:b/>
          <w:color w:val="000000" w:themeColor="text1"/>
        </w:rPr>
        <w:t>(1) and (2)</w:t>
      </w:r>
      <w:r w:rsidR="008B0838" w:rsidRPr="006E2218">
        <w:rPr>
          <w:rFonts w:ascii="Arial" w:hAnsi="Arial" w:cs="Arial"/>
          <w:b/>
          <w:color w:val="000000" w:themeColor="text1"/>
        </w:rPr>
        <w:t>:</w:t>
      </w:r>
      <w:r w:rsidR="008B0838" w:rsidRPr="008B0838">
        <w:rPr>
          <w:rFonts w:ascii="Arial" w:hAnsi="Arial" w:cs="Arial"/>
          <w:b/>
          <w:color w:val="000000" w:themeColor="text1"/>
        </w:rPr>
        <w:t xml:space="preserve"> Regulations in relation to direct deduction orders</w:t>
      </w:r>
    </w:p>
    <w:p w14:paraId="1AEB57E5" w14:textId="77777777" w:rsidR="008B0838" w:rsidRPr="001D744F" w:rsidRDefault="008B0838" w:rsidP="000623EF">
      <w:pPr>
        <w:spacing w:line="276" w:lineRule="auto"/>
        <w:ind w:left="989"/>
        <w:jc w:val="both"/>
        <w:rPr>
          <w:rFonts w:ascii="Arial" w:eastAsiaTheme="minorEastAsia" w:hAnsi="Arial" w:cs="Arial"/>
          <w:lang w:val="en-US"/>
        </w:rPr>
      </w:pPr>
      <w:r w:rsidRPr="001D744F">
        <w:rPr>
          <w:rFonts w:ascii="Arial" w:eastAsiaTheme="minorEastAsia" w:hAnsi="Arial" w:cs="Arial"/>
          <w:i/>
          <w:iCs/>
          <w:lang w:val="en-US"/>
        </w:rPr>
        <w:t>Power conferred on</w:t>
      </w:r>
      <w:r w:rsidRPr="001D744F">
        <w:rPr>
          <w:rFonts w:ascii="Arial" w:eastAsiaTheme="minorEastAsia" w:hAnsi="Arial" w:cs="Arial"/>
          <w:lang w:val="en-US"/>
        </w:rPr>
        <w:t>: the Minister for the Cabinet Office</w:t>
      </w:r>
    </w:p>
    <w:p w14:paraId="5197AD27" w14:textId="0F5CCD89" w:rsidR="008B0838" w:rsidRPr="001D744F" w:rsidRDefault="008B0838" w:rsidP="000623EF">
      <w:pPr>
        <w:spacing w:line="276" w:lineRule="auto"/>
        <w:ind w:left="989" w:hanging="2"/>
        <w:jc w:val="both"/>
        <w:rPr>
          <w:rFonts w:ascii="Arial" w:eastAsiaTheme="minorEastAsia" w:hAnsi="Arial" w:cs="Arial"/>
          <w:lang w:val="en-US"/>
        </w:rPr>
      </w:pPr>
      <w:r w:rsidRPr="001D744F">
        <w:rPr>
          <w:rFonts w:ascii="Arial" w:eastAsiaTheme="minorEastAsia" w:hAnsi="Arial" w:cs="Arial"/>
          <w:i/>
          <w:iCs/>
          <w:lang w:val="en-US"/>
        </w:rPr>
        <w:t>Power exercised by</w:t>
      </w:r>
      <w:r w:rsidRPr="001D744F">
        <w:rPr>
          <w:rFonts w:ascii="Arial" w:eastAsiaTheme="minorEastAsia" w:hAnsi="Arial" w:cs="Arial"/>
          <w:lang w:val="en-US"/>
        </w:rPr>
        <w:t xml:space="preserve">: Regulations </w:t>
      </w:r>
    </w:p>
    <w:p w14:paraId="42DA9D84" w14:textId="5BC4EC24" w:rsidR="008B0838" w:rsidRPr="001D744F" w:rsidRDefault="008B0838" w:rsidP="000623EF">
      <w:pPr>
        <w:spacing w:line="276" w:lineRule="auto"/>
        <w:ind w:left="989" w:hanging="2"/>
        <w:jc w:val="both"/>
        <w:rPr>
          <w:rFonts w:ascii="Arial" w:eastAsiaTheme="minorEastAsia" w:hAnsi="Arial" w:cs="Arial"/>
          <w:lang w:val="en-US"/>
        </w:rPr>
      </w:pPr>
      <w:r w:rsidRPr="001D744F">
        <w:rPr>
          <w:rFonts w:ascii="Arial" w:eastAsiaTheme="minorEastAsia" w:hAnsi="Arial" w:cs="Arial"/>
          <w:i/>
          <w:iCs/>
          <w:lang w:val="en-US"/>
        </w:rPr>
        <w:t>Parliamentary Procedure</w:t>
      </w:r>
      <w:r w:rsidRPr="001D744F">
        <w:rPr>
          <w:rFonts w:ascii="Arial" w:eastAsiaTheme="minorEastAsia" w:hAnsi="Arial" w:cs="Arial"/>
          <w:lang w:val="en-US"/>
        </w:rPr>
        <w:t xml:space="preserve">: Negative procedure (clause </w:t>
      </w:r>
      <w:r w:rsidR="00EF029D">
        <w:rPr>
          <w:rFonts w:ascii="Arial" w:eastAsiaTheme="minorEastAsia" w:hAnsi="Arial" w:cs="Arial"/>
          <w:lang w:val="en-US"/>
        </w:rPr>
        <w:t>37(</w:t>
      </w:r>
      <w:r w:rsidR="00B07481">
        <w:rPr>
          <w:rFonts w:ascii="Arial" w:eastAsiaTheme="minorEastAsia" w:hAnsi="Arial" w:cs="Arial"/>
          <w:lang w:val="en-US"/>
        </w:rPr>
        <w:t>9</w:t>
      </w:r>
      <w:r w:rsidR="00EF029D">
        <w:rPr>
          <w:rFonts w:ascii="Arial" w:eastAsiaTheme="minorEastAsia" w:hAnsi="Arial" w:cs="Arial"/>
          <w:lang w:val="en-US"/>
        </w:rPr>
        <w:t>))</w:t>
      </w:r>
    </w:p>
    <w:p w14:paraId="57D99D74" w14:textId="77777777" w:rsidR="008B0838" w:rsidRPr="001D744F" w:rsidRDefault="008B0838" w:rsidP="000623EF">
      <w:pPr>
        <w:spacing w:line="276" w:lineRule="auto"/>
        <w:ind w:left="993"/>
        <w:jc w:val="both"/>
        <w:rPr>
          <w:rFonts w:ascii="Arial" w:hAnsi="Arial" w:cs="Arial"/>
          <w:u w:val="single"/>
        </w:rPr>
      </w:pPr>
      <w:r w:rsidRPr="001D744F">
        <w:rPr>
          <w:rFonts w:ascii="Arial" w:hAnsi="Arial" w:cs="Arial"/>
          <w:u w:val="single"/>
        </w:rPr>
        <w:t xml:space="preserve">Context and </w:t>
      </w:r>
      <w:r>
        <w:rPr>
          <w:rFonts w:ascii="Arial" w:hAnsi="Arial" w:cs="Arial"/>
          <w:u w:val="single"/>
        </w:rPr>
        <w:t>p</w:t>
      </w:r>
      <w:r w:rsidRPr="001D744F">
        <w:rPr>
          <w:rFonts w:ascii="Arial" w:hAnsi="Arial" w:cs="Arial"/>
          <w:u w:val="single"/>
        </w:rPr>
        <w:t>urpose</w:t>
      </w:r>
    </w:p>
    <w:p w14:paraId="47329AE0" w14:textId="0C4DC51B" w:rsidR="009B2100" w:rsidRPr="009B2100" w:rsidRDefault="009B2100"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
          <w:color w:val="000000" w:themeColor="text1"/>
        </w:rPr>
      </w:pPr>
      <w:r>
        <w:rPr>
          <w:rFonts w:ascii="Arial" w:hAnsi="Arial" w:cs="Arial"/>
          <w:bCs/>
          <w:color w:val="000000" w:themeColor="text1"/>
        </w:rPr>
        <w:t xml:space="preserve">Clause </w:t>
      </w:r>
      <w:r w:rsidR="000A44DD">
        <w:rPr>
          <w:rFonts w:ascii="Arial" w:hAnsi="Arial" w:cs="Arial"/>
          <w:bCs/>
          <w:color w:val="000000" w:themeColor="text1"/>
        </w:rPr>
        <w:t>37</w:t>
      </w:r>
      <w:r>
        <w:rPr>
          <w:rFonts w:ascii="Arial" w:hAnsi="Arial" w:cs="Arial"/>
          <w:bCs/>
          <w:color w:val="000000" w:themeColor="text1"/>
        </w:rPr>
        <w:t xml:space="preserve">(1) enables the Minister to, by regulations, make further provision about direct deduction orders. Clauses </w:t>
      </w:r>
      <w:r w:rsidR="000F5E75">
        <w:rPr>
          <w:rFonts w:ascii="Arial" w:hAnsi="Arial" w:cs="Arial"/>
          <w:bCs/>
          <w:color w:val="000000" w:themeColor="text1"/>
        </w:rPr>
        <w:t xml:space="preserve">17 </w:t>
      </w:r>
      <w:r>
        <w:rPr>
          <w:rFonts w:ascii="Arial" w:hAnsi="Arial" w:cs="Arial"/>
          <w:bCs/>
          <w:color w:val="000000" w:themeColor="text1"/>
        </w:rPr>
        <w:t xml:space="preserve">to </w:t>
      </w:r>
      <w:r w:rsidR="009D6D73">
        <w:rPr>
          <w:rFonts w:ascii="Arial" w:hAnsi="Arial" w:cs="Arial"/>
          <w:bCs/>
          <w:color w:val="000000" w:themeColor="text1"/>
        </w:rPr>
        <w:t xml:space="preserve">36 </w:t>
      </w:r>
      <w:r>
        <w:rPr>
          <w:rFonts w:ascii="Arial" w:hAnsi="Arial" w:cs="Arial"/>
          <w:bCs/>
          <w:color w:val="000000" w:themeColor="text1"/>
        </w:rPr>
        <w:t xml:space="preserve">of Part 1 sets out the process of how the new bank account deduction powers are to be exercised administratively. Under clause </w:t>
      </w:r>
      <w:r w:rsidR="000F5E75">
        <w:rPr>
          <w:rFonts w:ascii="Arial" w:hAnsi="Arial" w:cs="Arial"/>
          <w:bCs/>
          <w:color w:val="000000" w:themeColor="text1"/>
        </w:rPr>
        <w:t>37</w:t>
      </w:r>
      <w:r>
        <w:rPr>
          <w:rFonts w:ascii="Arial" w:hAnsi="Arial" w:cs="Arial"/>
          <w:bCs/>
          <w:color w:val="000000" w:themeColor="text1"/>
        </w:rPr>
        <w:t>(2) the proposed delegated power, the regulations may, among other things, make provision about:</w:t>
      </w:r>
    </w:p>
    <w:p w14:paraId="5195E837" w14:textId="1E8F4EDD" w:rsidR="009B2100" w:rsidRPr="004816E5" w:rsidRDefault="000466F1" w:rsidP="000623EF">
      <w:pPr>
        <w:pStyle w:val="ListParagraph"/>
        <w:numPr>
          <w:ilvl w:val="0"/>
          <w:numId w:val="26"/>
        </w:numPr>
        <w:autoSpaceDE w:val="0"/>
        <w:autoSpaceDN w:val="0"/>
        <w:adjustRightInd w:val="0"/>
        <w:spacing w:after="240" w:line="276" w:lineRule="auto"/>
        <w:ind w:left="2127" w:hanging="709"/>
        <w:contextualSpacing w:val="0"/>
        <w:jc w:val="both"/>
        <w:rPr>
          <w:rFonts w:ascii="Arial" w:hAnsi="Arial" w:cs="Arial"/>
          <w:b/>
          <w:color w:val="000000" w:themeColor="text1"/>
        </w:rPr>
      </w:pPr>
      <w:r>
        <w:rPr>
          <w:rFonts w:ascii="Arial" w:hAnsi="Arial" w:cs="Arial"/>
          <w:bCs/>
          <w:color w:val="000000" w:themeColor="text1"/>
        </w:rPr>
        <w:t>‘</w:t>
      </w:r>
      <w:r w:rsidRPr="0040029C">
        <w:rPr>
          <w:rFonts w:ascii="Arial" w:hAnsi="Arial" w:cs="Arial"/>
          <w:b/>
          <w:color w:val="000000" w:themeColor="text1"/>
        </w:rPr>
        <w:t xml:space="preserve">How notices and orders are to be given by the Minister’ and ‘how notices and information are to be given </w:t>
      </w:r>
      <w:r w:rsidR="003D1882">
        <w:rPr>
          <w:rFonts w:ascii="Arial" w:hAnsi="Arial" w:cs="Arial"/>
          <w:b/>
          <w:color w:val="000000" w:themeColor="text1"/>
        </w:rPr>
        <w:t>to</w:t>
      </w:r>
      <w:r w:rsidR="003D1882" w:rsidRPr="0040029C">
        <w:rPr>
          <w:rFonts w:ascii="Arial" w:hAnsi="Arial" w:cs="Arial"/>
          <w:b/>
          <w:color w:val="000000" w:themeColor="text1"/>
        </w:rPr>
        <w:t xml:space="preserve"> </w:t>
      </w:r>
      <w:r w:rsidRPr="0040029C">
        <w:rPr>
          <w:rFonts w:ascii="Arial" w:hAnsi="Arial" w:cs="Arial"/>
          <w:b/>
          <w:color w:val="000000" w:themeColor="text1"/>
        </w:rPr>
        <w:t xml:space="preserve">the Minister’ </w:t>
      </w:r>
      <w:r>
        <w:rPr>
          <w:rFonts w:ascii="Arial" w:hAnsi="Arial" w:cs="Arial"/>
          <w:bCs/>
          <w:color w:val="000000" w:themeColor="text1"/>
        </w:rPr>
        <w:t>under Part 1.  Regulations under this power will make additional provision for how a bank</w:t>
      </w:r>
      <w:r w:rsidR="00BB4981">
        <w:rPr>
          <w:rFonts w:ascii="Arial" w:hAnsi="Arial" w:cs="Arial"/>
          <w:bCs/>
          <w:color w:val="000000" w:themeColor="text1"/>
        </w:rPr>
        <w:t xml:space="preserve"> </w:t>
      </w:r>
      <w:r w:rsidR="00C74234">
        <w:rPr>
          <w:rFonts w:ascii="Arial" w:hAnsi="Arial" w:cs="Arial"/>
          <w:bCs/>
          <w:color w:val="000000" w:themeColor="text1"/>
        </w:rPr>
        <w:t xml:space="preserve">must comply with an information notice or notify the Minister that it cannot comply. These provisions are likely to include how and where responses to notices must be sent and how soon after receiving the request the </w:t>
      </w:r>
      <w:r w:rsidR="00C226C8">
        <w:rPr>
          <w:rFonts w:ascii="Arial" w:hAnsi="Arial" w:cs="Arial"/>
          <w:bCs/>
          <w:color w:val="000000" w:themeColor="text1"/>
        </w:rPr>
        <w:t>b</w:t>
      </w:r>
      <w:r w:rsidR="00C74234">
        <w:rPr>
          <w:rFonts w:ascii="Arial" w:hAnsi="Arial" w:cs="Arial"/>
          <w:bCs/>
          <w:color w:val="000000" w:themeColor="text1"/>
        </w:rPr>
        <w:t xml:space="preserve">ank must </w:t>
      </w:r>
      <w:r w:rsidR="004816E5">
        <w:rPr>
          <w:rFonts w:ascii="Arial" w:hAnsi="Arial" w:cs="Arial"/>
          <w:bCs/>
          <w:color w:val="000000" w:themeColor="text1"/>
        </w:rPr>
        <w:t>comply (or notify it cannot comply).</w:t>
      </w:r>
    </w:p>
    <w:p w14:paraId="373DBF47" w14:textId="4E20848A" w:rsidR="004816E5" w:rsidRPr="00323E18" w:rsidRDefault="00FB5DB1" w:rsidP="000623EF">
      <w:pPr>
        <w:pStyle w:val="ListParagraph"/>
        <w:numPr>
          <w:ilvl w:val="0"/>
          <w:numId w:val="26"/>
        </w:numPr>
        <w:autoSpaceDE w:val="0"/>
        <w:autoSpaceDN w:val="0"/>
        <w:adjustRightInd w:val="0"/>
        <w:spacing w:after="240" w:line="276" w:lineRule="auto"/>
        <w:ind w:left="2127" w:hanging="709"/>
        <w:contextualSpacing w:val="0"/>
        <w:jc w:val="both"/>
        <w:rPr>
          <w:rFonts w:ascii="Arial" w:hAnsi="Arial" w:cs="Arial"/>
          <w:b/>
          <w:color w:val="000000" w:themeColor="text1"/>
        </w:rPr>
      </w:pPr>
      <w:r>
        <w:rPr>
          <w:rFonts w:ascii="Arial" w:hAnsi="Arial" w:cs="Arial"/>
          <w:bCs/>
          <w:color w:val="000000" w:themeColor="text1"/>
        </w:rPr>
        <w:t>‘</w:t>
      </w:r>
      <w:r w:rsidRPr="0040029C">
        <w:rPr>
          <w:rFonts w:ascii="Arial" w:hAnsi="Arial" w:cs="Arial"/>
          <w:b/>
          <w:color w:val="000000" w:themeColor="text1"/>
        </w:rPr>
        <w:t>Calculations regarding a direct deduction order’.</w:t>
      </w:r>
      <w:r>
        <w:rPr>
          <w:rFonts w:ascii="Arial" w:hAnsi="Arial" w:cs="Arial"/>
          <w:bCs/>
          <w:color w:val="000000" w:themeColor="text1"/>
        </w:rPr>
        <w:t xml:space="preserve"> This will allow the Minister to make regulations about the calculation of deduction amounts for both </w:t>
      </w:r>
      <w:r w:rsidR="003C44E3">
        <w:rPr>
          <w:rFonts w:ascii="Arial" w:hAnsi="Arial" w:cs="Arial"/>
          <w:bCs/>
          <w:color w:val="000000" w:themeColor="text1"/>
        </w:rPr>
        <w:t>RDDOs</w:t>
      </w:r>
      <w:r>
        <w:rPr>
          <w:rFonts w:ascii="Arial" w:hAnsi="Arial" w:cs="Arial"/>
          <w:bCs/>
          <w:color w:val="000000" w:themeColor="text1"/>
        </w:rPr>
        <w:t xml:space="preserve"> </w:t>
      </w:r>
      <w:r w:rsidR="000F5145">
        <w:rPr>
          <w:rFonts w:ascii="Arial" w:hAnsi="Arial" w:cs="Arial"/>
          <w:bCs/>
          <w:color w:val="000000" w:themeColor="text1"/>
        </w:rPr>
        <w:t xml:space="preserve">and </w:t>
      </w:r>
      <w:r w:rsidR="003C44E3">
        <w:rPr>
          <w:rFonts w:ascii="Arial" w:hAnsi="Arial" w:cs="Arial"/>
          <w:bCs/>
          <w:color w:val="000000" w:themeColor="text1"/>
        </w:rPr>
        <w:t>LSDDOs</w:t>
      </w:r>
      <w:r w:rsidR="000F5145">
        <w:rPr>
          <w:rFonts w:ascii="Arial" w:hAnsi="Arial" w:cs="Arial"/>
          <w:bCs/>
          <w:color w:val="000000" w:themeColor="text1"/>
        </w:rPr>
        <w:t xml:space="preserve">. Regulations may include details of which amounts </w:t>
      </w:r>
      <w:r w:rsidR="000F5145" w:rsidRPr="00B879A7">
        <w:rPr>
          <w:rFonts w:ascii="Arial" w:hAnsi="Arial" w:cs="Arial"/>
          <w:color w:val="000000" w:themeColor="text1"/>
        </w:rPr>
        <w:t>are</w:t>
      </w:r>
      <w:r w:rsidR="000F5145">
        <w:rPr>
          <w:rFonts w:ascii="Arial" w:hAnsi="Arial" w:cs="Arial"/>
          <w:bCs/>
          <w:color w:val="000000" w:themeColor="text1"/>
        </w:rPr>
        <w:t xml:space="preserve"> to be taken into account</w:t>
      </w:r>
      <w:r w:rsidR="00104D64">
        <w:rPr>
          <w:rFonts w:ascii="Arial" w:hAnsi="Arial" w:cs="Arial"/>
          <w:bCs/>
          <w:color w:val="000000" w:themeColor="text1"/>
        </w:rPr>
        <w:t xml:space="preserve"> when assessing whether a deduction order should be made in </w:t>
      </w:r>
      <w:r w:rsidR="00104D64" w:rsidRPr="00B879A7">
        <w:rPr>
          <w:rFonts w:ascii="Arial" w:hAnsi="Arial" w:cs="Arial"/>
          <w:color w:val="000000" w:themeColor="text1"/>
        </w:rPr>
        <w:t>calculating</w:t>
      </w:r>
      <w:r w:rsidR="00104D64" w:rsidDel="00391C30">
        <w:rPr>
          <w:rFonts w:ascii="Arial" w:hAnsi="Arial" w:cs="Arial"/>
          <w:bCs/>
          <w:color w:val="000000" w:themeColor="text1"/>
        </w:rPr>
        <w:t xml:space="preserve"> </w:t>
      </w:r>
      <w:r w:rsidR="00104D64">
        <w:rPr>
          <w:rFonts w:ascii="Arial" w:hAnsi="Arial" w:cs="Arial"/>
          <w:bCs/>
          <w:color w:val="000000" w:themeColor="text1"/>
        </w:rPr>
        <w:t xml:space="preserve">which payments a liable </w:t>
      </w:r>
      <w:r w:rsidR="00F755FC">
        <w:rPr>
          <w:rFonts w:ascii="Arial" w:hAnsi="Arial" w:cs="Arial"/>
          <w:bCs/>
          <w:color w:val="000000" w:themeColor="text1"/>
        </w:rPr>
        <w:t xml:space="preserve">person or joint account holder are required to make on a regular </w:t>
      </w:r>
      <w:proofErr w:type="gramStart"/>
      <w:r w:rsidR="00F755FC">
        <w:rPr>
          <w:rFonts w:ascii="Arial" w:hAnsi="Arial" w:cs="Arial"/>
          <w:bCs/>
          <w:color w:val="000000" w:themeColor="text1"/>
        </w:rPr>
        <w:t>basis, and</w:t>
      </w:r>
      <w:proofErr w:type="gramEnd"/>
      <w:r w:rsidR="00F755FC">
        <w:rPr>
          <w:rFonts w:ascii="Arial" w:hAnsi="Arial" w:cs="Arial"/>
          <w:bCs/>
          <w:color w:val="000000" w:themeColor="text1"/>
        </w:rPr>
        <w:t xml:space="preserve"> establishing whether deduction values would cause hardship</w:t>
      </w:r>
      <w:r w:rsidR="0010495E">
        <w:rPr>
          <w:rFonts w:ascii="Arial" w:hAnsi="Arial" w:cs="Arial"/>
          <w:bCs/>
          <w:color w:val="000000" w:themeColor="text1"/>
        </w:rPr>
        <w:t xml:space="preserve"> when trying to meet essential ordinary living expenses. For context, a</w:t>
      </w:r>
      <w:r w:rsidR="00775412">
        <w:rPr>
          <w:rFonts w:ascii="Arial" w:hAnsi="Arial" w:cs="Arial"/>
          <w:bCs/>
          <w:color w:val="000000" w:themeColor="text1"/>
        </w:rPr>
        <w:t>n</w:t>
      </w:r>
      <w:r w:rsidR="0010495E">
        <w:rPr>
          <w:rFonts w:ascii="Arial" w:hAnsi="Arial" w:cs="Arial"/>
          <w:bCs/>
          <w:color w:val="000000" w:themeColor="text1"/>
        </w:rPr>
        <w:t xml:space="preserve"> RD</w:t>
      </w:r>
      <w:r w:rsidR="00775412">
        <w:rPr>
          <w:rFonts w:ascii="Arial" w:hAnsi="Arial" w:cs="Arial"/>
          <w:bCs/>
          <w:color w:val="000000" w:themeColor="text1"/>
        </w:rPr>
        <w:t>D</w:t>
      </w:r>
      <w:r w:rsidR="0010495E">
        <w:rPr>
          <w:rFonts w:ascii="Arial" w:hAnsi="Arial" w:cs="Arial"/>
          <w:bCs/>
          <w:color w:val="000000" w:themeColor="text1"/>
        </w:rPr>
        <w:t xml:space="preserve">O requires the bank to make regular, </w:t>
      </w:r>
      <w:r w:rsidR="007A7A5A">
        <w:rPr>
          <w:rFonts w:ascii="Arial" w:hAnsi="Arial" w:cs="Arial"/>
          <w:bCs/>
          <w:color w:val="000000" w:themeColor="text1"/>
        </w:rPr>
        <w:t>specified deductions from the liable person’s bank account to repay the recoverable amount.</w:t>
      </w:r>
    </w:p>
    <w:p w14:paraId="60443D59" w14:textId="0BBDEB6B" w:rsidR="00323E18" w:rsidRPr="003601AD" w:rsidRDefault="000536A3" w:rsidP="000623EF">
      <w:pPr>
        <w:pStyle w:val="ListParagraph"/>
        <w:numPr>
          <w:ilvl w:val="0"/>
          <w:numId w:val="26"/>
        </w:numPr>
        <w:autoSpaceDE w:val="0"/>
        <w:autoSpaceDN w:val="0"/>
        <w:adjustRightInd w:val="0"/>
        <w:spacing w:after="240" w:line="276" w:lineRule="auto"/>
        <w:ind w:left="2127" w:hanging="709"/>
        <w:contextualSpacing w:val="0"/>
        <w:jc w:val="both"/>
        <w:rPr>
          <w:rFonts w:ascii="Arial" w:hAnsi="Arial" w:cs="Arial"/>
          <w:b/>
          <w:color w:val="000000" w:themeColor="text1"/>
        </w:rPr>
      </w:pPr>
      <w:r>
        <w:rPr>
          <w:rFonts w:ascii="Arial" w:hAnsi="Arial" w:cs="Arial"/>
          <w:bCs/>
          <w:color w:val="000000" w:themeColor="text1"/>
        </w:rPr>
        <w:t>‘</w:t>
      </w:r>
      <w:r w:rsidRPr="0040029C">
        <w:rPr>
          <w:rFonts w:ascii="Arial" w:hAnsi="Arial" w:cs="Arial"/>
          <w:b/>
          <w:color w:val="000000" w:themeColor="text1"/>
        </w:rPr>
        <w:t>The duties of banks in relation to direct deduction orders, including before a deduction is made</w:t>
      </w:r>
      <w:r w:rsidR="007C6785" w:rsidRPr="0040029C">
        <w:rPr>
          <w:rFonts w:ascii="Arial" w:hAnsi="Arial" w:cs="Arial"/>
          <w:b/>
          <w:color w:val="000000" w:themeColor="text1"/>
        </w:rPr>
        <w:t>’</w:t>
      </w:r>
      <w:r w:rsidR="007C6785">
        <w:rPr>
          <w:rFonts w:ascii="Arial" w:hAnsi="Arial" w:cs="Arial"/>
          <w:bCs/>
          <w:color w:val="000000" w:themeColor="text1"/>
        </w:rPr>
        <w:t xml:space="preserve">. This will enable the Minister to make regulations on how quickly a bank must respond to an information notice request and will allow the </w:t>
      </w:r>
      <w:proofErr w:type="gramStart"/>
      <w:r w:rsidR="007C6785">
        <w:rPr>
          <w:rFonts w:ascii="Arial" w:hAnsi="Arial" w:cs="Arial"/>
          <w:bCs/>
          <w:color w:val="000000" w:themeColor="text1"/>
        </w:rPr>
        <w:t>time period</w:t>
      </w:r>
      <w:proofErr w:type="gramEnd"/>
      <w:r w:rsidR="007C6785">
        <w:rPr>
          <w:rFonts w:ascii="Arial" w:hAnsi="Arial" w:cs="Arial"/>
          <w:bCs/>
          <w:color w:val="000000" w:themeColor="text1"/>
        </w:rPr>
        <w:t xml:space="preserve"> </w:t>
      </w:r>
      <w:r w:rsidR="003601AD">
        <w:rPr>
          <w:rFonts w:ascii="Arial" w:hAnsi="Arial" w:cs="Arial"/>
          <w:bCs/>
          <w:color w:val="000000" w:themeColor="text1"/>
        </w:rPr>
        <w:t>to be adjusted (if necessary) following engagement and feedback from the banks.</w:t>
      </w:r>
    </w:p>
    <w:p w14:paraId="1123D0D7" w14:textId="7110B800" w:rsidR="003601AD" w:rsidRPr="003F6F04" w:rsidRDefault="002C6972" w:rsidP="000623EF">
      <w:pPr>
        <w:pStyle w:val="ListParagraph"/>
        <w:numPr>
          <w:ilvl w:val="0"/>
          <w:numId w:val="26"/>
        </w:numPr>
        <w:autoSpaceDE w:val="0"/>
        <w:autoSpaceDN w:val="0"/>
        <w:adjustRightInd w:val="0"/>
        <w:spacing w:after="240" w:line="276" w:lineRule="auto"/>
        <w:ind w:left="2127" w:hanging="709"/>
        <w:contextualSpacing w:val="0"/>
        <w:jc w:val="both"/>
        <w:rPr>
          <w:rFonts w:ascii="Arial" w:hAnsi="Arial" w:cs="Arial"/>
          <w:b/>
          <w:color w:val="000000" w:themeColor="text1"/>
        </w:rPr>
      </w:pPr>
      <w:r>
        <w:rPr>
          <w:rFonts w:ascii="Arial" w:hAnsi="Arial" w:cs="Arial"/>
          <w:bCs/>
          <w:color w:val="000000" w:themeColor="text1"/>
        </w:rPr>
        <w:t>‘</w:t>
      </w:r>
      <w:r w:rsidRPr="0040029C">
        <w:rPr>
          <w:rFonts w:ascii="Arial" w:hAnsi="Arial" w:cs="Arial"/>
          <w:b/>
          <w:color w:val="000000" w:themeColor="text1"/>
        </w:rPr>
        <w:t xml:space="preserve">The </w:t>
      </w:r>
      <w:r w:rsidR="00FF755F">
        <w:rPr>
          <w:rFonts w:ascii="Arial" w:hAnsi="Arial" w:cs="Arial"/>
          <w:b/>
          <w:color w:val="000000" w:themeColor="text1"/>
        </w:rPr>
        <w:t xml:space="preserve">costs which the bank </w:t>
      </w:r>
      <w:r w:rsidR="004C1C85">
        <w:rPr>
          <w:rFonts w:ascii="Arial" w:hAnsi="Arial" w:cs="Arial"/>
          <w:b/>
          <w:color w:val="000000" w:themeColor="text1"/>
        </w:rPr>
        <w:t>may recover</w:t>
      </w:r>
      <w:r w:rsidR="00A03F83">
        <w:rPr>
          <w:rFonts w:ascii="Arial" w:hAnsi="Arial" w:cs="Arial"/>
          <w:b/>
          <w:color w:val="000000" w:themeColor="text1"/>
        </w:rPr>
        <w:t xml:space="preserve"> by virtue of section 24 or from the Minister’</w:t>
      </w:r>
      <w:r w:rsidR="00B44745" w:rsidRPr="0040029C">
        <w:rPr>
          <w:rFonts w:ascii="Arial" w:hAnsi="Arial" w:cs="Arial"/>
          <w:b/>
          <w:color w:val="000000" w:themeColor="text1"/>
        </w:rPr>
        <w:t xml:space="preserve">. </w:t>
      </w:r>
      <w:r w:rsidR="00B44745">
        <w:rPr>
          <w:rFonts w:ascii="Arial" w:hAnsi="Arial" w:cs="Arial"/>
          <w:bCs/>
          <w:color w:val="000000" w:themeColor="text1"/>
        </w:rPr>
        <w:t xml:space="preserve">This will enable the Minister to make regulations </w:t>
      </w:r>
      <w:r w:rsidR="003E5D6D">
        <w:rPr>
          <w:rFonts w:ascii="Arial" w:hAnsi="Arial" w:cs="Arial"/>
          <w:bCs/>
          <w:color w:val="000000" w:themeColor="text1"/>
        </w:rPr>
        <w:lastRenderedPageBreak/>
        <w:t xml:space="preserve">regarding </w:t>
      </w:r>
      <w:r w:rsidR="0068038E">
        <w:rPr>
          <w:rFonts w:ascii="Arial" w:hAnsi="Arial" w:cs="Arial"/>
          <w:bCs/>
          <w:color w:val="000000" w:themeColor="text1"/>
        </w:rPr>
        <w:t>which costs</w:t>
      </w:r>
      <w:r w:rsidR="00135328">
        <w:rPr>
          <w:rFonts w:ascii="Arial" w:hAnsi="Arial" w:cs="Arial"/>
          <w:bCs/>
          <w:color w:val="000000" w:themeColor="text1"/>
        </w:rPr>
        <w:t xml:space="preserve"> a bank </w:t>
      </w:r>
      <w:r w:rsidR="00780A19">
        <w:rPr>
          <w:rFonts w:ascii="Arial" w:hAnsi="Arial" w:cs="Arial"/>
          <w:bCs/>
          <w:color w:val="000000" w:themeColor="text1"/>
        </w:rPr>
        <w:t xml:space="preserve">may take into </w:t>
      </w:r>
      <w:r w:rsidR="00B93FED">
        <w:rPr>
          <w:rFonts w:ascii="Arial" w:hAnsi="Arial" w:cs="Arial"/>
          <w:bCs/>
          <w:color w:val="000000" w:themeColor="text1"/>
        </w:rPr>
        <w:t xml:space="preserve">consideration when calculating its own administrative costs reasonably incurred in complying with a direct deduction order and the ability for the banks to recover costs from the Minister, where they have been unable to recover them from the liable person. A direct deduction order may include an amount to cover the costs a bank may </w:t>
      </w:r>
      <w:r w:rsidR="00B4092C">
        <w:rPr>
          <w:rFonts w:ascii="Arial" w:hAnsi="Arial" w:cs="Arial"/>
          <w:bCs/>
          <w:color w:val="000000" w:themeColor="text1"/>
        </w:rPr>
        <w:t xml:space="preserve">reasonably </w:t>
      </w:r>
      <w:r w:rsidR="003F6F04">
        <w:rPr>
          <w:rFonts w:ascii="Arial" w:hAnsi="Arial" w:cs="Arial"/>
          <w:bCs/>
          <w:color w:val="000000" w:themeColor="text1"/>
        </w:rPr>
        <w:t xml:space="preserve">have </w:t>
      </w:r>
      <w:r w:rsidR="00B4092C">
        <w:rPr>
          <w:rFonts w:ascii="Arial" w:hAnsi="Arial" w:cs="Arial"/>
          <w:bCs/>
          <w:color w:val="000000" w:themeColor="text1"/>
        </w:rPr>
        <w:t xml:space="preserve">incurred in </w:t>
      </w:r>
      <w:r w:rsidR="003F6F04">
        <w:rPr>
          <w:rFonts w:ascii="Arial" w:hAnsi="Arial" w:cs="Arial"/>
          <w:bCs/>
          <w:color w:val="000000" w:themeColor="text1"/>
        </w:rPr>
        <w:t>complying with that order.</w:t>
      </w:r>
    </w:p>
    <w:p w14:paraId="7B71D2CC" w14:textId="3BE6100E" w:rsidR="003F6F04" w:rsidRPr="0018156D" w:rsidRDefault="004A13A8" w:rsidP="000623EF">
      <w:pPr>
        <w:pStyle w:val="ListParagraph"/>
        <w:numPr>
          <w:ilvl w:val="0"/>
          <w:numId w:val="26"/>
        </w:numPr>
        <w:autoSpaceDE w:val="0"/>
        <w:autoSpaceDN w:val="0"/>
        <w:adjustRightInd w:val="0"/>
        <w:spacing w:after="240" w:line="276" w:lineRule="auto"/>
        <w:ind w:left="2127" w:hanging="709"/>
        <w:contextualSpacing w:val="0"/>
        <w:jc w:val="both"/>
        <w:rPr>
          <w:rFonts w:ascii="Arial" w:hAnsi="Arial" w:cs="Arial"/>
          <w:b/>
          <w:color w:val="000000" w:themeColor="text1"/>
        </w:rPr>
      </w:pPr>
      <w:r>
        <w:rPr>
          <w:rFonts w:ascii="Arial" w:hAnsi="Arial" w:cs="Arial"/>
          <w:bCs/>
          <w:color w:val="000000" w:themeColor="text1"/>
        </w:rPr>
        <w:t>‘</w:t>
      </w:r>
      <w:r w:rsidRPr="0040029C">
        <w:rPr>
          <w:rFonts w:ascii="Arial" w:hAnsi="Arial" w:cs="Arial"/>
          <w:b/>
          <w:color w:val="000000" w:themeColor="text1"/>
        </w:rPr>
        <w:t>The interaction between direct deduction orders and similar orders under any other enactment</w:t>
      </w:r>
      <w:r w:rsidR="00AD06D0" w:rsidRPr="0040029C">
        <w:rPr>
          <w:rFonts w:ascii="Arial" w:hAnsi="Arial" w:cs="Arial"/>
          <w:b/>
          <w:color w:val="000000" w:themeColor="text1"/>
        </w:rPr>
        <w:t>’</w:t>
      </w:r>
      <w:r w:rsidR="00AD06D0">
        <w:rPr>
          <w:rFonts w:ascii="Arial" w:hAnsi="Arial" w:cs="Arial"/>
          <w:bCs/>
          <w:color w:val="000000" w:themeColor="text1"/>
        </w:rPr>
        <w:t>.</w:t>
      </w:r>
      <w:r w:rsidR="00343873">
        <w:rPr>
          <w:rFonts w:ascii="Arial" w:hAnsi="Arial" w:cs="Arial"/>
          <w:bCs/>
          <w:color w:val="000000" w:themeColor="text1"/>
        </w:rPr>
        <w:t xml:space="preserve"> This provision </w:t>
      </w:r>
      <w:r w:rsidR="004E366D">
        <w:rPr>
          <w:rFonts w:ascii="Arial" w:hAnsi="Arial" w:cs="Arial"/>
          <w:bCs/>
          <w:color w:val="000000" w:themeColor="text1"/>
        </w:rPr>
        <w:t xml:space="preserve">deals with </w:t>
      </w:r>
      <w:r w:rsidR="00343873">
        <w:rPr>
          <w:rFonts w:ascii="Arial" w:hAnsi="Arial" w:cs="Arial"/>
          <w:bCs/>
          <w:color w:val="000000" w:themeColor="text1"/>
        </w:rPr>
        <w:t>what should happen where a bank receives one or more deduction or freezing orders from other government departments or by court order in relation to the same account</w:t>
      </w:r>
      <w:r w:rsidR="00D55684">
        <w:rPr>
          <w:rFonts w:ascii="Arial" w:hAnsi="Arial" w:cs="Arial"/>
          <w:bCs/>
          <w:color w:val="000000" w:themeColor="text1"/>
        </w:rPr>
        <w:t xml:space="preserve">, to provide legal clarity on how any conflict should be resolved. This may also provide how the bank </w:t>
      </w:r>
      <w:r w:rsidR="00FB2DE9">
        <w:rPr>
          <w:rFonts w:ascii="Arial" w:hAnsi="Arial" w:cs="Arial"/>
          <w:bCs/>
          <w:color w:val="000000" w:themeColor="text1"/>
        </w:rPr>
        <w:t>should inform</w:t>
      </w:r>
      <w:r w:rsidR="00DD17A7">
        <w:rPr>
          <w:rFonts w:ascii="Arial" w:hAnsi="Arial" w:cs="Arial"/>
          <w:bCs/>
          <w:color w:val="000000" w:themeColor="text1"/>
        </w:rPr>
        <w:t xml:space="preserve"> the originating authority of such orders (including the Minister) of any conflict.</w:t>
      </w:r>
    </w:p>
    <w:p w14:paraId="276F8765" w14:textId="2C3AF1CD" w:rsidR="0018156D" w:rsidRPr="00C45CA4" w:rsidRDefault="0018156D" w:rsidP="000623EF">
      <w:pPr>
        <w:spacing w:line="276" w:lineRule="auto"/>
        <w:ind w:left="993"/>
        <w:jc w:val="both"/>
        <w:rPr>
          <w:rFonts w:ascii="Arial" w:hAnsi="Arial" w:cs="Arial"/>
          <w:bCs/>
          <w:color w:val="000000" w:themeColor="text1"/>
          <w:u w:val="single"/>
        </w:rPr>
      </w:pPr>
      <w:r w:rsidRPr="00C45CA4">
        <w:rPr>
          <w:rFonts w:ascii="Arial" w:hAnsi="Arial" w:cs="Arial"/>
          <w:bCs/>
          <w:color w:val="000000" w:themeColor="text1"/>
          <w:u w:val="single"/>
        </w:rPr>
        <w:t>Justification for taking the power</w:t>
      </w:r>
    </w:p>
    <w:p w14:paraId="67476979" w14:textId="7936826E" w:rsidR="009B2100" w:rsidRPr="00C45CA4" w:rsidRDefault="00C45CA4"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
          <w:color w:val="000000" w:themeColor="text1"/>
        </w:rPr>
      </w:pPr>
      <w:r>
        <w:rPr>
          <w:rFonts w:ascii="Arial" w:hAnsi="Arial" w:cs="Arial"/>
          <w:bCs/>
          <w:color w:val="000000" w:themeColor="text1"/>
        </w:rPr>
        <w:t>The justification for taking the proposed delegated power is as follows:</w:t>
      </w:r>
    </w:p>
    <w:p w14:paraId="3C3F4348" w14:textId="1F443E36" w:rsidR="00C45CA4" w:rsidRPr="007E5D40" w:rsidRDefault="005A1297" w:rsidP="000623EF">
      <w:pPr>
        <w:pStyle w:val="ListParagraph"/>
        <w:numPr>
          <w:ilvl w:val="0"/>
          <w:numId w:val="27"/>
        </w:numPr>
        <w:autoSpaceDE w:val="0"/>
        <w:autoSpaceDN w:val="0"/>
        <w:adjustRightInd w:val="0"/>
        <w:spacing w:after="240" w:line="276" w:lineRule="auto"/>
        <w:ind w:left="2127" w:hanging="709"/>
        <w:contextualSpacing w:val="0"/>
        <w:jc w:val="both"/>
        <w:rPr>
          <w:rFonts w:ascii="Arial" w:hAnsi="Arial" w:cs="Arial"/>
          <w:b/>
          <w:color w:val="000000" w:themeColor="text1"/>
        </w:rPr>
      </w:pPr>
      <w:r>
        <w:rPr>
          <w:rFonts w:ascii="Arial" w:hAnsi="Arial" w:cs="Arial"/>
          <w:bCs/>
          <w:color w:val="000000" w:themeColor="text1"/>
        </w:rPr>
        <w:t xml:space="preserve">‘How notices and orders are to be given by the Minister’ and ‘how notices and information are to be given </w:t>
      </w:r>
      <w:r w:rsidR="007C29A5">
        <w:rPr>
          <w:rFonts w:ascii="Arial" w:hAnsi="Arial" w:cs="Arial"/>
          <w:bCs/>
          <w:color w:val="000000" w:themeColor="text1"/>
        </w:rPr>
        <w:t xml:space="preserve">to </w:t>
      </w:r>
      <w:r>
        <w:rPr>
          <w:rFonts w:ascii="Arial" w:hAnsi="Arial" w:cs="Arial"/>
          <w:bCs/>
          <w:color w:val="000000" w:themeColor="text1"/>
        </w:rPr>
        <w:t>the Minister’</w:t>
      </w:r>
      <w:r w:rsidR="004C46BC">
        <w:rPr>
          <w:rFonts w:ascii="Arial" w:hAnsi="Arial" w:cs="Arial"/>
          <w:bCs/>
          <w:color w:val="000000" w:themeColor="text1"/>
        </w:rPr>
        <w:t>.  This power is intended to be used to respond to changes in the legislative and banking spheres and to technological abilities and needs.  It also allows how and when notices are to be updated in line with further feedback and consultation from the banks.  Equally,</w:t>
      </w:r>
      <w:r w:rsidR="004C46BC" w:rsidDel="006A2CDB">
        <w:rPr>
          <w:rFonts w:ascii="Arial" w:hAnsi="Arial" w:cs="Arial"/>
          <w:bCs/>
          <w:color w:val="000000" w:themeColor="text1"/>
        </w:rPr>
        <w:t xml:space="preserve"> </w:t>
      </w:r>
      <w:r w:rsidR="006A2CDB">
        <w:rPr>
          <w:rFonts w:ascii="Arial" w:hAnsi="Arial" w:cs="Arial"/>
          <w:bCs/>
          <w:color w:val="000000" w:themeColor="text1"/>
        </w:rPr>
        <w:t xml:space="preserve">the Minister </w:t>
      </w:r>
      <w:r w:rsidR="004C46BC">
        <w:rPr>
          <w:rFonts w:ascii="Arial" w:hAnsi="Arial" w:cs="Arial"/>
          <w:bCs/>
          <w:color w:val="000000" w:themeColor="text1"/>
        </w:rPr>
        <w:t xml:space="preserve">needs to be able to create new requirements as to the form and delivery of notices, orders and bank statements, to ensure that </w:t>
      </w:r>
      <w:r w:rsidR="00487E9D">
        <w:rPr>
          <w:rFonts w:ascii="Arial" w:hAnsi="Arial" w:cs="Arial"/>
          <w:bCs/>
          <w:color w:val="000000" w:themeColor="text1"/>
        </w:rPr>
        <w:t>none of</w:t>
      </w:r>
      <w:r w:rsidR="004C46BC">
        <w:rPr>
          <w:rFonts w:ascii="Arial" w:hAnsi="Arial" w:cs="Arial"/>
          <w:bCs/>
          <w:color w:val="000000" w:themeColor="text1"/>
        </w:rPr>
        <w:t xml:space="preserve"> the parties involved</w:t>
      </w:r>
      <w:r w:rsidR="008A617D">
        <w:rPr>
          <w:rFonts w:ascii="Arial" w:hAnsi="Arial" w:cs="Arial"/>
          <w:bCs/>
          <w:color w:val="000000" w:themeColor="text1"/>
        </w:rPr>
        <w:t xml:space="preserve"> are unreasonably inconvenienced by </w:t>
      </w:r>
      <w:r w:rsidR="00245F3F">
        <w:rPr>
          <w:rFonts w:ascii="Arial" w:hAnsi="Arial" w:cs="Arial"/>
          <w:bCs/>
          <w:color w:val="000000" w:themeColor="text1"/>
        </w:rPr>
        <w:t xml:space="preserve">the introduction of new IT systems or </w:t>
      </w:r>
      <w:r w:rsidR="001D5521">
        <w:rPr>
          <w:rFonts w:ascii="Arial" w:hAnsi="Arial" w:cs="Arial"/>
          <w:bCs/>
          <w:color w:val="000000" w:themeColor="text1"/>
        </w:rPr>
        <w:t>modes of communication.</w:t>
      </w:r>
      <w:r w:rsidR="00DC1ACE">
        <w:rPr>
          <w:rFonts w:ascii="Arial" w:hAnsi="Arial" w:cs="Arial"/>
          <w:bCs/>
          <w:color w:val="000000" w:themeColor="text1"/>
        </w:rPr>
        <w:t xml:space="preserve"> These are practical issues which do not create or impose significant new duties or rights on parties, and as such it is approp</w:t>
      </w:r>
      <w:r w:rsidR="005D0073">
        <w:rPr>
          <w:rFonts w:ascii="Arial" w:hAnsi="Arial" w:cs="Arial"/>
          <w:bCs/>
          <w:color w:val="000000" w:themeColor="text1"/>
        </w:rPr>
        <w:t xml:space="preserve">riate they be exercised judiciously by </w:t>
      </w:r>
      <w:r w:rsidR="00C32116">
        <w:rPr>
          <w:rFonts w:ascii="Arial" w:hAnsi="Arial" w:cs="Arial"/>
          <w:bCs/>
          <w:color w:val="000000" w:themeColor="text1"/>
        </w:rPr>
        <w:t>regulation as required rather than subject to fixed and inflexible statutory rules which may quickly fall out of step with operational and technological requirements.</w:t>
      </w:r>
      <w:r w:rsidR="007E5D40">
        <w:rPr>
          <w:rFonts w:ascii="Arial" w:hAnsi="Arial" w:cs="Arial"/>
          <w:bCs/>
          <w:color w:val="000000" w:themeColor="text1"/>
        </w:rPr>
        <w:t xml:space="preserve"> The regulations made under this power would have only a prospective, not retrospective, effect.</w:t>
      </w:r>
    </w:p>
    <w:p w14:paraId="1D0F82AA" w14:textId="31B1C677" w:rsidR="007E5D40" w:rsidRPr="00EF5BDB" w:rsidRDefault="009B5B4C" w:rsidP="000623EF">
      <w:pPr>
        <w:pStyle w:val="ListParagraph"/>
        <w:numPr>
          <w:ilvl w:val="0"/>
          <w:numId w:val="27"/>
        </w:numPr>
        <w:autoSpaceDE w:val="0"/>
        <w:autoSpaceDN w:val="0"/>
        <w:adjustRightInd w:val="0"/>
        <w:spacing w:after="240" w:line="276" w:lineRule="auto"/>
        <w:ind w:left="2127" w:hanging="709"/>
        <w:contextualSpacing w:val="0"/>
        <w:jc w:val="both"/>
        <w:rPr>
          <w:rFonts w:ascii="Arial" w:hAnsi="Arial" w:cs="Arial"/>
          <w:b/>
          <w:color w:val="000000" w:themeColor="text1"/>
        </w:rPr>
      </w:pPr>
      <w:r>
        <w:rPr>
          <w:rFonts w:ascii="Arial" w:hAnsi="Arial" w:cs="Arial"/>
          <w:bCs/>
          <w:color w:val="000000" w:themeColor="text1"/>
        </w:rPr>
        <w:t>‘Calculations of a direct deduction order’ and ‘reasonabl</w:t>
      </w:r>
      <w:r w:rsidR="00257896">
        <w:rPr>
          <w:rFonts w:ascii="Arial" w:hAnsi="Arial" w:cs="Arial"/>
          <w:bCs/>
          <w:color w:val="000000" w:themeColor="text1"/>
        </w:rPr>
        <w:t>e</w:t>
      </w:r>
      <w:r>
        <w:rPr>
          <w:rFonts w:ascii="Arial" w:hAnsi="Arial" w:cs="Arial"/>
          <w:bCs/>
          <w:color w:val="000000" w:themeColor="text1"/>
        </w:rPr>
        <w:t xml:space="preserve"> living </w:t>
      </w:r>
      <w:proofErr w:type="gramStart"/>
      <w:r>
        <w:rPr>
          <w:rFonts w:ascii="Arial" w:hAnsi="Arial" w:cs="Arial"/>
          <w:bCs/>
          <w:color w:val="000000" w:themeColor="text1"/>
        </w:rPr>
        <w:t>expenses’</w:t>
      </w:r>
      <w:proofErr w:type="gramEnd"/>
      <w:r>
        <w:rPr>
          <w:rFonts w:ascii="Arial" w:hAnsi="Arial" w:cs="Arial"/>
          <w:bCs/>
          <w:color w:val="000000" w:themeColor="text1"/>
        </w:rPr>
        <w:t xml:space="preserve">. The power to make further provision about how a direct deduction order is calculated allows the Minister to ensure that the </w:t>
      </w:r>
      <w:proofErr w:type="gramStart"/>
      <w:r>
        <w:rPr>
          <w:rFonts w:ascii="Arial" w:hAnsi="Arial" w:cs="Arial"/>
          <w:bCs/>
          <w:color w:val="000000" w:themeColor="text1"/>
        </w:rPr>
        <w:t>amount</w:t>
      </w:r>
      <w:proofErr w:type="gramEnd"/>
      <w:r>
        <w:rPr>
          <w:rFonts w:ascii="Arial" w:hAnsi="Arial" w:cs="Arial"/>
          <w:bCs/>
          <w:color w:val="000000" w:themeColor="text1"/>
        </w:rPr>
        <w:t xml:space="preserve"> of deductions remain appropriate in the future. For example, it may be necessary to review how these deductions are calculated in line with inflation so that any amounts deducted are not attenuated over time.</w:t>
      </w:r>
      <w:r w:rsidR="000560C7">
        <w:rPr>
          <w:rFonts w:ascii="Arial" w:hAnsi="Arial" w:cs="Arial"/>
          <w:bCs/>
          <w:color w:val="000000" w:themeColor="text1"/>
        </w:rPr>
        <w:t xml:space="preserve"> Furthermore, setting out how deductions will be limited to prevent a </w:t>
      </w:r>
      <w:r w:rsidR="000560C7">
        <w:rPr>
          <w:rFonts w:ascii="Arial" w:hAnsi="Arial" w:cs="Arial"/>
          <w:bCs/>
          <w:color w:val="000000" w:themeColor="text1"/>
        </w:rPr>
        <w:lastRenderedPageBreak/>
        <w:t xml:space="preserve">liable person </w:t>
      </w:r>
      <w:r w:rsidR="00F93600" w:rsidRPr="007C29A5">
        <w:rPr>
          <w:rFonts w:ascii="Arial" w:hAnsi="Arial" w:cs="Arial"/>
          <w:bCs/>
        </w:rPr>
        <w:t xml:space="preserve">from suffering </w:t>
      </w:r>
      <w:r w:rsidR="000560C7">
        <w:rPr>
          <w:rFonts w:ascii="Arial" w:hAnsi="Arial" w:cs="Arial"/>
          <w:bCs/>
          <w:color w:val="000000" w:themeColor="text1"/>
        </w:rPr>
        <w:t>hardship in meeting essential living expenses</w:t>
      </w:r>
      <w:r w:rsidR="001D7B14">
        <w:rPr>
          <w:rFonts w:ascii="Arial" w:hAnsi="Arial" w:cs="Arial"/>
          <w:bCs/>
          <w:color w:val="000000" w:themeColor="text1"/>
        </w:rPr>
        <w:t xml:space="preserve"> will add clarity to the policy, and will allow flexibility in the future as and when what constitutes “essential living expenses” changes.  It is therefore not appropriate in this circumstance to have a rigid and immoveable </w:t>
      </w:r>
      <w:proofErr w:type="gramStart"/>
      <w:r w:rsidR="001D7B14">
        <w:rPr>
          <w:rFonts w:ascii="Arial" w:hAnsi="Arial" w:cs="Arial"/>
          <w:bCs/>
          <w:color w:val="000000" w:themeColor="text1"/>
        </w:rPr>
        <w:t>policy,</w:t>
      </w:r>
      <w:proofErr w:type="gramEnd"/>
      <w:r w:rsidR="001D7B14">
        <w:rPr>
          <w:rFonts w:ascii="Arial" w:hAnsi="Arial" w:cs="Arial"/>
          <w:bCs/>
          <w:color w:val="000000" w:themeColor="text1"/>
        </w:rPr>
        <w:t xml:space="preserve"> the Minister must be able to update </w:t>
      </w:r>
      <w:r w:rsidR="001D2174">
        <w:rPr>
          <w:rFonts w:ascii="Arial" w:hAnsi="Arial" w:cs="Arial"/>
          <w:bCs/>
          <w:color w:val="000000" w:themeColor="text1"/>
        </w:rPr>
        <w:t xml:space="preserve">how calculations are </w:t>
      </w:r>
      <w:r w:rsidR="003E2298">
        <w:rPr>
          <w:rFonts w:ascii="Arial" w:hAnsi="Arial" w:cs="Arial"/>
          <w:bCs/>
          <w:color w:val="000000" w:themeColor="text1"/>
        </w:rPr>
        <w:t xml:space="preserve">to be </w:t>
      </w:r>
      <w:r w:rsidR="001D2174">
        <w:rPr>
          <w:rFonts w:ascii="Arial" w:hAnsi="Arial" w:cs="Arial"/>
          <w:bCs/>
          <w:color w:val="000000" w:themeColor="text1"/>
        </w:rPr>
        <w:t>made and in establishing the question</w:t>
      </w:r>
      <w:r w:rsidR="0010102E">
        <w:rPr>
          <w:rFonts w:ascii="Arial" w:hAnsi="Arial" w:cs="Arial"/>
          <w:bCs/>
          <w:color w:val="000000" w:themeColor="text1"/>
        </w:rPr>
        <w:t xml:space="preserve"> of hardship to ensure that the powers keep up with an ever</w:t>
      </w:r>
      <w:r w:rsidR="00EF5BDB">
        <w:rPr>
          <w:rFonts w:ascii="Arial" w:hAnsi="Arial" w:cs="Arial"/>
          <w:bCs/>
          <w:color w:val="000000" w:themeColor="text1"/>
        </w:rPr>
        <w:t xml:space="preserve"> </w:t>
      </w:r>
      <w:r w:rsidR="0010102E">
        <w:rPr>
          <w:rFonts w:ascii="Arial" w:hAnsi="Arial" w:cs="Arial"/>
          <w:bCs/>
          <w:color w:val="000000" w:themeColor="text1"/>
        </w:rPr>
        <w:t>evolving landscape.</w:t>
      </w:r>
      <w:r w:rsidR="00EF5BDB">
        <w:rPr>
          <w:rFonts w:ascii="Arial" w:hAnsi="Arial" w:cs="Arial"/>
          <w:bCs/>
          <w:color w:val="000000" w:themeColor="text1"/>
        </w:rPr>
        <w:t xml:space="preserve"> The concept of hardship is also defined in regulations elsewhere in Social Security law, and fairness between groups may require one definition to be revised in line with the other from time to time. It would therefore not be appropriate to have a rigid definition of what constitutes “essential living expenses”, as what constitutes an essential living expense now, may look vastly different in ten years’ time.</w:t>
      </w:r>
    </w:p>
    <w:p w14:paraId="3DAB7BE6" w14:textId="227F0757" w:rsidR="00EF5BDB" w:rsidRPr="007C5C45" w:rsidRDefault="00EF5BDB" w:rsidP="000623EF">
      <w:pPr>
        <w:pStyle w:val="ListParagraph"/>
        <w:numPr>
          <w:ilvl w:val="0"/>
          <w:numId w:val="27"/>
        </w:numPr>
        <w:autoSpaceDE w:val="0"/>
        <w:autoSpaceDN w:val="0"/>
        <w:adjustRightInd w:val="0"/>
        <w:spacing w:after="240" w:line="276" w:lineRule="auto"/>
        <w:ind w:left="2127" w:hanging="709"/>
        <w:contextualSpacing w:val="0"/>
        <w:jc w:val="both"/>
        <w:rPr>
          <w:rFonts w:ascii="Arial" w:hAnsi="Arial" w:cs="Arial"/>
          <w:b/>
          <w:color w:val="000000" w:themeColor="text1"/>
        </w:rPr>
      </w:pPr>
      <w:r>
        <w:rPr>
          <w:rFonts w:ascii="Arial" w:hAnsi="Arial" w:cs="Arial"/>
          <w:bCs/>
          <w:color w:val="000000" w:themeColor="text1"/>
        </w:rPr>
        <w:t>‘The duties of banks in relation to direct deduction orders, including before a deduction is made’. This power does not allow the</w:t>
      </w:r>
      <w:r w:rsidDel="00174032">
        <w:rPr>
          <w:rFonts w:ascii="Arial" w:hAnsi="Arial" w:cs="Arial"/>
          <w:bCs/>
          <w:color w:val="000000" w:themeColor="text1"/>
        </w:rPr>
        <w:t xml:space="preserve"> </w:t>
      </w:r>
      <w:r w:rsidR="00174032">
        <w:rPr>
          <w:rFonts w:ascii="Arial" w:hAnsi="Arial" w:cs="Arial"/>
          <w:bCs/>
          <w:color w:val="000000" w:themeColor="text1"/>
        </w:rPr>
        <w:t xml:space="preserve">Minister </w:t>
      </w:r>
      <w:r>
        <w:rPr>
          <w:rFonts w:ascii="Arial" w:hAnsi="Arial" w:cs="Arial"/>
          <w:bCs/>
          <w:color w:val="000000" w:themeColor="text1"/>
        </w:rPr>
        <w:t>to prescribe further substantive</w:t>
      </w:r>
      <w:r w:rsidR="00DC5D66">
        <w:rPr>
          <w:rFonts w:ascii="Arial" w:hAnsi="Arial" w:cs="Arial"/>
          <w:bCs/>
          <w:color w:val="000000" w:themeColor="text1"/>
        </w:rPr>
        <w:t xml:space="preserve"> obligations on banks in relation to information notices</w:t>
      </w:r>
      <w:r w:rsidR="008F02C2">
        <w:rPr>
          <w:rFonts w:ascii="Arial" w:hAnsi="Arial" w:cs="Arial"/>
          <w:bCs/>
          <w:color w:val="000000" w:themeColor="text1"/>
        </w:rPr>
        <w:t>; rather, it allows more detailed provision to be made</w:t>
      </w:r>
      <w:r w:rsidR="001F3815">
        <w:rPr>
          <w:rFonts w:ascii="Arial" w:hAnsi="Arial" w:cs="Arial"/>
          <w:bCs/>
          <w:color w:val="000000" w:themeColor="text1"/>
        </w:rPr>
        <w:t xml:space="preserve"> (and later adjusted) to determine how the bank must comply.</w:t>
      </w:r>
      <w:r w:rsidR="00223BD6">
        <w:rPr>
          <w:rFonts w:ascii="Arial" w:hAnsi="Arial" w:cs="Arial"/>
          <w:bCs/>
          <w:color w:val="000000" w:themeColor="text1"/>
        </w:rPr>
        <w:t xml:space="preserve"> Such detail is likely to include the period during which a bank must comply with an information notice, what the bank should do if it requires further information to comply with an order, and the method of delivery of information (including, potentially, any security standards the bank must apply to protect the account holder’s personal data during transmission to the PSFA</w:t>
      </w:r>
      <w:r w:rsidR="005B0CE3">
        <w:rPr>
          <w:rFonts w:ascii="Arial" w:hAnsi="Arial" w:cs="Arial"/>
          <w:bCs/>
          <w:color w:val="000000" w:themeColor="text1"/>
        </w:rPr>
        <w:t>). These provisions are likely to change over time, due to technological and industry developments</w:t>
      </w:r>
      <w:r w:rsidR="007C5C45">
        <w:rPr>
          <w:rFonts w:ascii="Arial" w:hAnsi="Arial" w:cs="Arial"/>
          <w:bCs/>
          <w:color w:val="000000" w:themeColor="text1"/>
        </w:rPr>
        <w:t xml:space="preserve"> and following ongoing consultation with the banking sector, such that it would not be practical to provide an exhaustive list on the face of the Bill.</w:t>
      </w:r>
    </w:p>
    <w:p w14:paraId="0ADAA342" w14:textId="4F5B4147" w:rsidR="007C5C45" w:rsidRPr="00A03557" w:rsidRDefault="007C5C45" w:rsidP="006548E0">
      <w:pPr>
        <w:pStyle w:val="ListParagraph"/>
        <w:numPr>
          <w:ilvl w:val="0"/>
          <w:numId w:val="27"/>
        </w:numPr>
        <w:spacing w:after="240" w:line="276" w:lineRule="auto"/>
        <w:ind w:left="2127" w:hanging="709"/>
        <w:contextualSpacing w:val="0"/>
        <w:jc w:val="both"/>
        <w:rPr>
          <w:rFonts w:ascii="Arial" w:hAnsi="Arial" w:cs="Arial"/>
          <w:b/>
          <w:color w:val="000000" w:themeColor="text1"/>
        </w:rPr>
      </w:pPr>
      <w:r>
        <w:rPr>
          <w:rFonts w:ascii="Arial" w:hAnsi="Arial" w:cs="Arial"/>
          <w:bCs/>
          <w:color w:val="000000" w:themeColor="text1"/>
        </w:rPr>
        <w:t xml:space="preserve">The </w:t>
      </w:r>
      <w:r w:rsidR="00CC530F">
        <w:rPr>
          <w:rFonts w:ascii="Arial" w:hAnsi="Arial" w:cs="Arial"/>
          <w:bCs/>
          <w:color w:val="000000" w:themeColor="text1"/>
        </w:rPr>
        <w:t>‘</w:t>
      </w:r>
      <w:r w:rsidR="0030596C">
        <w:rPr>
          <w:rFonts w:ascii="Arial" w:hAnsi="Arial" w:cs="Arial"/>
          <w:bCs/>
          <w:color w:val="000000" w:themeColor="text1"/>
        </w:rPr>
        <w:t>costs which the bank may recovery by virtue of section 24 or from the Minister</w:t>
      </w:r>
      <w:r>
        <w:rPr>
          <w:rFonts w:ascii="Arial" w:hAnsi="Arial" w:cs="Arial"/>
          <w:bCs/>
          <w:color w:val="000000" w:themeColor="text1"/>
        </w:rPr>
        <w:t>’.</w:t>
      </w:r>
      <w:r w:rsidR="00945258">
        <w:rPr>
          <w:rFonts w:ascii="Arial" w:hAnsi="Arial" w:cs="Arial"/>
          <w:bCs/>
          <w:color w:val="000000" w:themeColor="text1"/>
        </w:rPr>
        <w:t xml:space="preserve"> The power to specify </w:t>
      </w:r>
      <w:r w:rsidR="003F7691">
        <w:rPr>
          <w:rFonts w:ascii="Arial" w:hAnsi="Arial" w:cs="Arial"/>
          <w:bCs/>
          <w:color w:val="000000" w:themeColor="text1"/>
        </w:rPr>
        <w:t xml:space="preserve">which administrative costs and the amount allows </w:t>
      </w:r>
      <w:r w:rsidR="00DC2B5B">
        <w:rPr>
          <w:rFonts w:ascii="Arial" w:hAnsi="Arial" w:cs="Arial"/>
          <w:bCs/>
          <w:color w:val="000000" w:themeColor="text1"/>
        </w:rPr>
        <w:t>the Minister to ensure they are reasonable and proportionate.</w:t>
      </w:r>
      <w:r w:rsidR="00B406FC">
        <w:rPr>
          <w:rFonts w:ascii="Arial" w:hAnsi="Arial" w:cs="Arial"/>
          <w:bCs/>
          <w:color w:val="000000" w:themeColor="text1"/>
        </w:rPr>
        <w:t xml:space="preserve"> The caps on fees banks are allowed to charge </w:t>
      </w:r>
      <w:r w:rsidR="009601F6">
        <w:rPr>
          <w:rFonts w:ascii="Arial" w:hAnsi="Arial" w:cs="Arial"/>
          <w:bCs/>
          <w:color w:val="000000" w:themeColor="text1"/>
        </w:rPr>
        <w:t xml:space="preserve">will need to </w:t>
      </w:r>
      <w:r w:rsidR="007066BF">
        <w:rPr>
          <w:rFonts w:ascii="Arial" w:hAnsi="Arial" w:cs="Arial"/>
          <w:bCs/>
          <w:color w:val="000000" w:themeColor="text1"/>
        </w:rPr>
        <w:t>be capable of being efficiently changed from time-to-time,</w:t>
      </w:r>
      <w:r w:rsidR="00D32FFF">
        <w:rPr>
          <w:rFonts w:ascii="Arial" w:hAnsi="Arial" w:cs="Arial"/>
          <w:bCs/>
          <w:color w:val="000000" w:themeColor="text1"/>
        </w:rPr>
        <w:t xml:space="preserve"> to ensure that they stay broadly in line with inflation and business costs while never being too high as to themselves cause </w:t>
      </w:r>
      <w:r w:rsidR="00FE7E7B">
        <w:rPr>
          <w:rFonts w:ascii="Arial" w:hAnsi="Arial" w:cs="Arial"/>
          <w:bCs/>
          <w:color w:val="000000" w:themeColor="text1"/>
        </w:rPr>
        <w:t xml:space="preserve">unfairness or hardship on a </w:t>
      </w:r>
      <w:r w:rsidR="57FB2C78" w:rsidRPr="28AC569E">
        <w:rPr>
          <w:rFonts w:ascii="Arial" w:hAnsi="Arial" w:cs="Arial"/>
          <w:color w:val="000000" w:themeColor="text1"/>
        </w:rPr>
        <w:t>liable person</w:t>
      </w:r>
      <w:r w:rsidR="5C0729D6" w:rsidRPr="28AC569E">
        <w:rPr>
          <w:rFonts w:ascii="Arial" w:hAnsi="Arial" w:cs="Arial"/>
          <w:color w:val="000000" w:themeColor="text1"/>
        </w:rPr>
        <w:t>.</w:t>
      </w:r>
      <w:r w:rsidR="00F73B8E">
        <w:rPr>
          <w:rFonts w:ascii="Arial" w:hAnsi="Arial" w:cs="Arial"/>
          <w:bCs/>
          <w:color w:val="000000" w:themeColor="text1"/>
        </w:rPr>
        <w:t xml:space="preserve"> This is the type of detail which should not be in primary legislation, otherwise there is a risk fees will remain inappropriately fixed indefinitely where an amendment would not be priority in Parliamentary business. The purpose of the cap is to protect </w:t>
      </w:r>
      <w:r w:rsidR="2E7CC440" w:rsidRPr="28AC569E">
        <w:rPr>
          <w:rFonts w:ascii="Arial" w:hAnsi="Arial" w:cs="Arial"/>
          <w:color w:val="000000" w:themeColor="text1"/>
        </w:rPr>
        <w:t>liable persons</w:t>
      </w:r>
      <w:r w:rsidR="00F73B8E">
        <w:rPr>
          <w:rFonts w:ascii="Arial" w:hAnsi="Arial" w:cs="Arial"/>
          <w:bCs/>
          <w:color w:val="000000" w:themeColor="text1"/>
        </w:rPr>
        <w:t xml:space="preserve"> from unfairly high fees, while ensuring banks are reimbursed for their genuine costs</w:t>
      </w:r>
      <w:r w:rsidR="00023E30">
        <w:rPr>
          <w:rFonts w:ascii="Arial" w:hAnsi="Arial" w:cs="Arial"/>
          <w:bCs/>
          <w:color w:val="000000" w:themeColor="text1"/>
        </w:rPr>
        <w:t xml:space="preserve">. </w:t>
      </w:r>
      <w:r w:rsidR="00EE7D67">
        <w:rPr>
          <w:rFonts w:ascii="Arial" w:hAnsi="Arial" w:cs="Arial"/>
          <w:bCs/>
          <w:color w:val="000000" w:themeColor="text1"/>
        </w:rPr>
        <w:t xml:space="preserve">We also anticipate that over time the banks’ costs may decrease, especially where the functions involved become computerized and automated by the banks. The power also includes that the Minister may </w:t>
      </w:r>
      <w:r w:rsidR="00EE7D67">
        <w:rPr>
          <w:rFonts w:ascii="Arial" w:hAnsi="Arial" w:cs="Arial"/>
          <w:bCs/>
          <w:color w:val="000000" w:themeColor="text1"/>
        </w:rPr>
        <w:lastRenderedPageBreak/>
        <w:t xml:space="preserve">make provision about the costs incurred by the bank which may be recoverable from the Minister. This is to ensure that banks are not unfairly prejudiced </w:t>
      </w:r>
      <w:r w:rsidR="00B215C7">
        <w:rPr>
          <w:rFonts w:ascii="Arial" w:hAnsi="Arial" w:cs="Arial"/>
          <w:bCs/>
          <w:color w:val="000000" w:themeColor="text1"/>
        </w:rPr>
        <w:t xml:space="preserve">by incurring costs </w:t>
      </w:r>
      <w:r w:rsidR="006A06FF">
        <w:rPr>
          <w:rFonts w:ascii="Arial" w:hAnsi="Arial" w:cs="Arial"/>
          <w:bCs/>
          <w:color w:val="000000" w:themeColor="text1"/>
        </w:rPr>
        <w:t>that cannot be recovered from the liable person.</w:t>
      </w:r>
      <w:r w:rsidR="001B1877">
        <w:rPr>
          <w:rFonts w:ascii="Arial" w:hAnsi="Arial" w:cs="Arial"/>
          <w:bCs/>
          <w:color w:val="000000" w:themeColor="text1"/>
        </w:rPr>
        <w:t xml:space="preserve"> The regulations made under this power would have only a prospective, not retrospective effect</w:t>
      </w:r>
      <w:r w:rsidR="00EF76B2">
        <w:rPr>
          <w:rFonts w:ascii="Arial" w:hAnsi="Arial" w:cs="Arial"/>
          <w:bCs/>
          <w:color w:val="000000" w:themeColor="text1"/>
        </w:rPr>
        <w:t>.</w:t>
      </w:r>
    </w:p>
    <w:p w14:paraId="32EFB502" w14:textId="07234E91" w:rsidR="00A03557" w:rsidRPr="001F01C0" w:rsidRDefault="00A03557" w:rsidP="00C80558">
      <w:pPr>
        <w:pStyle w:val="ListParagraph"/>
        <w:numPr>
          <w:ilvl w:val="0"/>
          <w:numId w:val="27"/>
        </w:numPr>
        <w:autoSpaceDE w:val="0"/>
        <w:autoSpaceDN w:val="0"/>
        <w:adjustRightInd w:val="0"/>
        <w:spacing w:after="240" w:line="276" w:lineRule="auto"/>
        <w:ind w:left="2127" w:hanging="709"/>
        <w:contextualSpacing w:val="0"/>
        <w:jc w:val="both"/>
        <w:rPr>
          <w:rFonts w:ascii="Arial" w:hAnsi="Arial" w:cs="Arial"/>
          <w:b/>
          <w:color w:val="000000" w:themeColor="text1"/>
        </w:rPr>
      </w:pPr>
      <w:r>
        <w:rPr>
          <w:rFonts w:ascii="Arial" w:hAnsi="Arial" w:cs="Arial"/>
          <w:bCs/>
          <w:color w:val="000000" w:themeColor="text1"/>
        </w:rPr>
        <w:t xml:space="preserve">‘The interaction between direct deduction orders and similar orders under any other enactment’. Where similar recovery powers with equivalent effects may be enacted in the future, or court procedural rules around deduction or freezing orders may change, </w:t>
      </w:r>
      <w:r w:rsidR="00570CB3">
        <w:rPr>
          <w:rFonts w:ascii="Arial" w:hAnsi="Arial" w:cs="Arial"/>
          <w:bCs/>
          <w:color w:val="000000" w:themeColor="text1"/>
        </w:rPr>
        <w:t>the Minister will be able to</w:t>
      </w:r>
      <w:r>
        <w:rPr>
          <w:rFonts w:ascii="Arial" w:hAnsi="Arial" w:cs="Arial"/>
          <w:bCs/>
          <w:color w:val="000000" w:themeColor="text1"/>
        </w:rPr>
        <w:t xml:space="preserve"> provide clarification as to, amongst other things, where priority might lie between the exercise of multiple powers on the same account to </w:t>
      </w:r>
      <w:r w:rsidR="00A51C99">
        <w:rPr>
          <w:rFonts w:ascii="Arial" w:hAnsi="Arial" w:cs="Arial"/>
          <w:bCs/>
          <w:color w:val="000000" w:themeColor="text1"/>
        </w:rPr>
        <w:t>create consistency and certainty</w:t>
      </w:r>
      <w:r w:rsidR="0087610A">
        <w:rPr>
          <w:rFonts w:ascii="Arial" w:hAnsi="Arial" w:cs="Arial"/>
          <w:bCs/>
          <w:color w:val="000000" w:themeColor="text1"/>
        </w:rPr>
        <w:t>. Rules on the above are likely to require detailed provisions which need to be changed from time to time</w:t>
      </w:r>
      <w:r w:rsidR="00573A74">
        <w:rPr>
          <w:rFonts w:ascii="Arial" w:hAnsi="Arial" w:cs="Arial"/>
          <w:bCs/>
          <w:color w:val="000000" w:themeColor="text1"/>
        </w:rPr>
        <w:t xml:space="preserve"> </w:t>
      </w:r>
      <w:r w:rsidR="0087610A">
        <w:rPr>
          <w:rFonts w:ascii="Arial" w:hAnsi="Arial" w:cs="Arial"/>
          <w:bCs/>
          <w:color w:val="000000" w:themeColor="text1"/>
        </w:rPr>
        <w:t>in a manner not possible if fixed on the face of the Bill.</w:t>
      </w:r>
    </w:p>
    <w:p w14:paraId="03BA212B" w14:textId="6501E7B7" w:rsidR="001F01C0" w:rsidRDefault="001F01C0" w:rsidP="000623EF">
      <w:pPr>
        <w:spacing w:line="276" w:lineRule="auto"/>
        <w:ind w:left="993"/>
        <w:jc w:val="both"/>
        <w:rPr>
          <w:rFonts w:ascii="Arial" w:hAnsi="Arial" w:cs="Arial"/>
          <w:bCs/>
          <w:color w:val="000000" w:themeColor="text1"/>
          <w:u w:val="single"/>
        </w:rPr>
      </w:pPr>
      <w:r w:rsidRPr="001F01C0">
        <w:rPr>
          <w:rFonts w:ascii="Arial" w:hAnsi="Arial" w:cs="Arial"/>
          <w:bCs/>
          <w:color w:val="000000" w:themeColor="text1"/>
          <w:u w:val="single"/>
        </w:rPr>
        <w:t>Justification for the procedure</w:t>
      </w:r>
    </w:p>
    <w:p w14:paraId="0F897A81" w14:textId="3F27E527" w:rsidR="0052096F" w:rsidRPr="0052096F" w:rsidRDefault="00570CB3" w:rsidP="00BD5F7C">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Cs/>
          <w:color w:val="000000" w:themeColor="text1"/>
        </w:rPr>
      </w:pPr>
      <w:r>
        <w:rPr>
          <w:rFonts w:ascii="Arial" w:hAnsi="Arial" w:cs="Arial"/>
          <w:bCs/>
          <w:color w:val="000000" w:themeColor="text1"/>
        </w:rPr>
        <w:t>The Minister</w:t>
      </w:r>
      <w:r w:rsidRPr="0052096F">
        <w:rPr>
          <w:rFonts w:ascii="Arial" w:hAnsi="Arial" w:cs="Arial"/>
          <w:bCs/>
          <w:color w:val="000000" w:themeColor="text1"/>
        </w:rPr>
        <w:t xml:space="preserve"> </w:t>
      </w:r>
      <w:r w:rsidR="0052096F" w:rsidRPr="0052096F">
        <w:rPr>
          <w:rFonts w:ascii="Arial" w:hAnsi="Arial" w:cs="Arial"/>
          <w:bCs/>
          <w:color w:val="000000" w:themeColor="text1"/>
        </w:rPr>
        <w:t xml:space="preserve">considers that the negative procedure is the appropriate procedure due to the likely uncontroversial nature and effects of the exercise of the powers in question. These are matters which may require relatively quick amendments, </w:t>
      </w:r>
      <w:r w:rsidR="0052096F" w:rsidRPr="00796B7C">
        <w:rPr>
          <w:rFonts w:ascii="Arial" w:hAnsi="Arial" w:cs="Arial"/>
          <w:bCs/>
          <w:color w:val="000000" w:themeColor="text1"/>
        </w:rPr>
        <w:t>which</w:t>
      </w:r>
      <w:r w:rsidR="0052096F" w:rsidRPr="0052096F">
        <w:rPr>
          <w:rFonts w:ascii="Arial" w:hAnsi="Arial" w:cs="Arial"/>
          <w:bCs/>
          <w:color w:val="000000" w:themeColor="text1"/>
        </w:rPr>
        <w:t xml:space="preserve"> may be inconsistent with the affirmative procedure</w:t>
      </w:r>
      <w:r w:rsidR="0052096F" w:rsidRPr="00796B7C">
        <w:rPr>
          <w:rFonts w:ascii="Arial" w:hAnsi="Arial" w:cs="Arial"/>
          <w:bCs/>
          <w:color w:val="000000" w:themeColor="text1"/>
        </w:rPr>
        <w:t>, and</w:t>
      </w:r>
      <w:r w:rsidR="0052096F" w:rsidRPr="0052096F">
        <w:rPr>
          <w:rFonts w:ascii="Arial" w:hAnsi="Arial" w:cs="Arial"/>
          <w:bCs/>
          <w:color w:val="000000" w:themeColor="text1"/>
        </w:rPr>
        <w:t xml:space="preserve"> deal mostly with </w:t>
      </w:r>
      <w:r w:rsidR="0052096F" w:rsidRPr="00796B7C">
        <w:rPr>
          <w:rFonts w:ascii="Arial" w:hAnsi="Arial" w:cs="Arial"/>
          <w:bCs/>
          <w:color w:val="000000" w:themeColor="text1"/>
        </w:rPr>
        <w:t>points of</w:t>
      </w:r>
      <w:r w:rsidR="0052096F" w:rsidRPr="0052096F">
        <w:rPr>
          <w:rFonts w:ascii="Arial" w:hAnsi="Arial" w:cs="Arial"/>
          <w:bCs/>
          <w:color w:val="000000" w:themeColor="text1"/>
        </w:rPr>
        <w:t xml:space="preserve"> procedural rather than substantive legislative change. As a result</w:t>
      </w:r>
      <w:r w:rsidR="6AFA3CF5" w:rsidRPr="74951F08">
        <w:rPr>
          <w:rFonts w:ascii="Arial" w:hAnsi="Arial" w:cs="Arial"/>
          <w:color w:val="000000" w:themeColor="text1"/>
        </w:rPr>
        <w:t>,</w:t>
      </w:r>
      <w:r w:rsidR="0052096F" w:rsidRPr="0052096F">
        <w:rPr>
          <w:rFonts w:ascii="Arial" w:hAnsi="Arial" w:cs="Arial"/>
          <w:bCs/>
          <w:color w:val="000000" w:themeColor="text1"/>
        </w:rPr>
        <w:t xml:space="preserve"> the Minister has limited discretion in how the power can be exercised. In the circumstances it is considered that the negative resolution procedure is appropriate.</w:t>
      </w:r>
    </w:p>
    <w:p w14:paraId="30A824A8" w14:textId="54C49AF7" w:rsidR="001F01C0" w:rsidRDefault="00232190" w:rsidP="00CD5BCD">
      <w:pPr>
        <w:pStyle w:val="ListParagraph"/>
        <w:numPr>
          <w:ilvl w:val="0"/>
          <w:numId w:val="28"/>
        </w:numPr>
        <w:autoSpaceDE w:val="0"/>
        <w:autoSpaceDN w:val="0"/>
        <w:adjustRightInd w:val="0"/>
        <w:spacing w:after="240" w:line="276" w:lineRule="auto"/>
        <w:ind w:left="2127" w:hanging="709"/>
        <w:contextualSpacing w:val="0"/>
        <w:jc w:val="both"/>
        <w:rPr>
          <w:rFonts w:ascii="Arial" w:hAnsi="Arial" w:cs="Arial"/>
          <w:bCs/>
          <w:color w:val="000000" w:themeColor="text1"/>
        </w:rPr>
      </w:pPr>
      <w:r w:rsidRPr="00232190">
        <w:rPr>
          <w:rFonts w:ascii="Arial" w:hAnsi="Arial" w:cs="Arial"/>
          <w:bCs/>
          <w:color w:val="000000" w:themeColor="text1"/>
        </w:rPr>
        <w:t xml:space="preserve">‘How notices and orders are to be given by the Minister’ and ‘how notices and information are to be given </w:t>
      </w:r>
      <w:r w:rsidR="00796B7C">
        <w:rPr>
          <w:rFonts w:ascii="Arial" w:hAnsi="Arial" w:cs="Arial"/>
          <w:bCs/>
          <w:color w:val="000000" w:themeColor="text1"/>
        </w:rPr>
        <w:t>to</w:t>
      </w:r>
      <w:r w:rsidR="00796B7C" w:rsidRPr="00232190">
        <w:rPr>
          <w:rFonts w:ascii="Arial" w:hAnsi="Arial" w:cs="Arial"/>
          <w:bCs/>
          <w:color w:val="000000" w:themeColor="text1"/>
        </w:rPr>
        <w:t xml:space="preserve"> </w:t>
      </w:r>
      <w:r w:rsidRPr="00232190">
        <w:rPr>
          <w:rFonts w:ascii="Arial" w:hAnsi="Arial" w:cs="Arial"/>
          <w:bCs/>
          <w:color w:val="000000" w:themeColor="text1"/>
        </w:rPr>
        <w:t>the Minister’. It is considered that the negative procedure will afford the appropriate level of parliamentary scrutiny. As above these are a procedural issue and will not impose a significant change in the duties on any party. The power to introduce regulations via the negative procedure will ensure that how notices/information/orders are given by the Minister can be implemented effectively as and when societal and technological changes come to fruition. It is therefore considered that adopting the affirmative procedure would impede the Minister's ability to adapt to fast changing circumstances.</w:t>
      </w:r>
      <w:r w:rsidR="00796B7C">
        <w:rPr>
          <w:rFonts w:ascii="Arial" w:hAnsi="Arial" w:cs="Arial"/>
          <w:bCs/>
          <w:color w:val="000000" w:themeColor="text1"/>
        </w:rPr>
        <w:t xml:space="preserve"> As a key part of this power, the Minister must consult with banks before making any regulations ensuring that key parties, who these regulations may affect, are engaged in the process.</w:t>
      </w:r>
    </w:p>
    <w:p w14:paraId="499CC6B0" w14:textId="7BEB40D5" w:rsidR="00232190" w:rsidRDefault="00D66BD3" w:rsidP="28AC569E">
      <w:pPr>
        <w:pStyle w:val="ListParagraph"/>
        <w:numPr>
          <w:ilvl w:val="0"/>
          <w:numId w:val="28"/>
        </w:numPr>
        <w:autoSpaceDE w:val="0"/>
        <w:autoSpaceDN w:val="0"/>
        <w:adjustRightInd w:val="0"/>
        <w:spacing w:after="240" w:line="276" w:lineRule="auto"/>
        <w:ind w:left="2127" w:hanging="709"/>
        <w:contextualSpacing w:val="0"/>
        <w:jc w:val="both"/>
        <w:rPr>
          <w:rFonts w:ascii="Arial" w:hAnsi="Arial" w:cs="Arial"/>
          <w:bCs/>
          <w:color w:val="000000" w:themeColor="text1"/>
        </w:rPr>
      </w:pPr>
      <w:r>
        <w:rPr>
          <w:rFonts w:ascii="Arial" w:hAnsi="Arial" w:cs="Arial"/>
          <w:bCs/>
          <w:color w:val="000000" w:themeColor="text1"/>
        </w:rPr>
        <w:t>‘</w:t>
      </w:r>
      <w:r w:rsidRPr="00D66BD3">
        <w:rPr>
          <w:rFonts w:ascii="Arial" w:hAnsi="Arial" w:cs="Arial"/>
          <w:bCs/>
          <w:color w:val="000000" w:themeColor="text1"/>
        </w:rPr>
        <w:t xml:space="preserve">Calculations regarding a direct deduction order’. In relation to the power to make regulations in respect of calculating the amounts under a direct deduction order in all cases the Minister must be certain that any deduction will not cause a liable person hardship in meeting essential </w:t>
      </w:r>
      <w:r w:rsidRPr="00D66BD3">
        <w:rPr>
          <w:rFonts w:ascii="Arial" w:hAnsi="Arial" w:cs="Arial"/>
          <w:bCs/>
          <w:color w:val="000000" w:themeColor="text1"/>
        </w:rPr>
        <w:lastRenderedPageBreak/>
        <w:t xml:space="preserve">living expenses (clause </w:t>
      </w:r>
      <w:r w:rsidR="003C5005" w:rsidRPr="00D66BD3">
        <w:rPr>
          <w:rFonts w:ascii="Arial" w:hAnsi="Arial" w:cs="Arial"/>
          <w:bCs/>
          <w:color w:val="000000" w:themeColor="text1"/>
        </w:rPr>
        <w:t>2</w:t>
      </w:r>
      <w:r w:rsidR="003C5005">
        <w:rPr>
          <w:rFonts w:ascii="Arial" w:hAnsi="Arial" w:cs="Arial"/>
          <w:bCs/>
          <w:color w:val="000000" w:themeColor="text1"/>
        </w:rPr>
        <w:t>2</w:t>
      </w:r>
      <w:r w:rsidRPr="00D66BD3">
        <w:rPr>
          <w:rFonts w:ascii="Arial" w:hAnsi="Arial" w:cs="Arial"/>
          <w:bCs/>
          <w:color w:val="000000" w:themeColor="text1"/>
        </w:rPr>
        <w:t xml:space="preserve">(1)(a)). “Essential living expenses” has a relatively narrow meaning, and any regulations that departed from the ordinary meaning of the language would clearly be ultra vires. Furthermore, existing regulations elsewhere in social security legislation provides such detail, including </w:t>
      </w:r>
      <w:r w:rsidR="009C62A0">
        <w:rPr>
          <w:rFonts w:ascii="Arial" w:hAnsi="Arial" w:cs="Arial"/>
          <w:bCs/>
          <w:color w:val="000000" w:themeColor="text1"/>
        </w:rPr>
        <w:t>r</w:t>
      </w:r>
      <w:r w:rsidRPr="00D66BD3">
        <w:rPr>
          <w:rFonts w:ascii="Arial" w:hAnsi="Arial" w:cs="Arial"/>
          <w:bCs/>
          <w:color w:val="000000" w:themeColor="text1"/>
        </w:rPr>
        <w:t xml:space="preserve">egs 116(2) and (3) of the Universal Credit Regulations 2013. Where the definition may be changed in the 2013 Regulations from time-to-time, to meet changes in societal need and to reflect consultation with relevant stakeholder groups, it may be unfair not to provide a similar or same change in the Regulations under this Bill. Providing a consistent procedure for both, which allows for such a revision to be given effect quickly, would help prevent unfairness which might otherwise arise between claimant and debtor groups if only one set of Regulations required the more time-consuming affirmative procedure to have effect. Given the ability of the Tribunals to provide an effective safeguard on the application of the Regulations in practice, and </w:t>
      </w:r>
      <w:proofErr w:type="gramStart"/>
      <w:r w:rsidRPr="00D66BD3">
        <w:rPr>
          <w:rFonts w:ascii="Arial" w:hAnsi="Arial" w:cs="Arial"/>
          <w:bCs/>
          <w:color w:val="000000" w:themeColor="text1"/>
        </w:rPr>
        <w:t>in light of</w:t>
      </w:r>
      <w:proofErr w:type="gramEnd"/>
      <w:r w:rsidRPr="00D66BD3">
        <w:rPr>
          <w:rFonts w:ascii="Arial" w:hAnsi="Arial" w:cs="Arial"/>
          <w:bCs/>
          <w:color w:val="000000" w:themeColor="text1"/>
        </w:rPr>
        <w:t xml:space="preserve"> that wider context, we consider the affirmative procedure here would be unnecessary.</w:t>
      </w:r>
    </w:p>
    <w:p w14:paraId="49980D05" w14:textId="3C5C1F70" w:rsidR="00BB7236" w:rsidRPr="00BB7236" w:rsidRDefault="00BB7236" w:rsidP="000623EF">
      <w:pPr>
        <w:pStyle w:val="ListParagraph"/>
        <w:numPr>
          <w:ilvl w:val="0"/>
          <w:numId w:val="28"/>
        </w:numPr>
        <w:autoSpaceDE w:val="0"/>
        <w:autoSpaceDN w:val="0"/>
        <w:adjustRightInd w:val="0"/>
        <w:spacing w:after="240" w:line="276" w:lineRule="auto"/>
        <w:ind w:left="2127" w:hanging="709"/>
        <w:contextualSpacing w:val="0"/>
        <w:jc w:val="both"/>
        <w:rPr>
          <w:rFonts w:ascii="Arial" w:hAnsi="Arial" w:cs="Arial"/>
          <w:bCs/>
          <w:color w:val="000000" w:themeColor="text1"/>
        </w:rPr>
      </w:pPr>
      <w:r w:rsidRPr="00BB7236">
        <w:rPr>
          <w:rFonts w:ascii="Arial" w:hAnsi="Arial" w:cs="Arial"/>
          <w:bCs/>
          <w:color w:val="000000" w:themeColor="text1"/>
        </w:rPr>
        <w:t xml:space="preserve">Furthermore, the procedure is considered appropriate as the amounts to be calculated in relation to a regular direct deduction order through regulations will never be able to make provision which leads to the amount of deduction surpassing the 40% rate of deduction in respect of fraud or 20% in respect of non-fraud. The Minister may only make regulations as to how the amounts are to be calculated, which as above is required to ensure the calculations are fit for purpose at the present time. This will further help to ensure that a regular direct deduction order will not cause the liable person, any other account holder or a person within subsection </w:t>
      </w:r>
      <w:r w:rsidR="00BC2E6F" w:rsidRPr="00BB7236">
        <w:rPr>
          <w:rFonts w:ascii="Arial" w:hAnsi="Arial" w:cs="Arial"/>
          <w:bCs/>
          <w:color w:val="000000" w:themeColor="text1"/>
        </w:rPr>
        <w:t>2</w:t>
      </w:r>
      <w:r w:rsidR="00BC2E6F">
        <w:rPr>
          <w:rFonts w:ascii="Arial" w:hAnsi="Arial" w:cs="Arial"/>
          <w:bCs/>
          <w:color w:val="000000" w:themeColor="text1"/>
        </w:rPr>
        <w:t>2</w:t>
      </w:r>
      <w:r w:rsidRPr="00BB7236">
        <w:rPr>
          <w:rFonts w:ascii="Arial" w:hAnsi="Arial" w:cs="Arial"/>
          <w:bCs/>
          <w:color w:val="000000" w:themeColor="text1"/>
        </w:rPr>
        <w:t xml:space="preserve">(2) to suffer hardship in meeting essential living expenses and be otherwise fair in all circumstances. It will therefore allow the Minister to react flexibly to change how calculations are made as circumstances change, which the affirmative procedure will not necessarily allow for. </w:t>
      </w:r>
    </w:p>
    <w:p w14:paraId="5864CB7C" w14:textId="22208671" w:rsidR="00D66BD3" w:rsidRDefault="0046734E" w:rsidP="000623EF">
      <w:pPr>
        <w:pStyle w:val="ListParagraph"/>
        <w:numPr>
          <w:ilvl w:val="0"/>
          <w:numId w:val="28"/>
        </w:numPr>
        <w:autoSpaceDE w:val="0"/>
        <w:autoSpaceDN w:val="0"/>
        <w:adjustRightInd w:val="0"/>
        <w:spacing w:after="240" w:line="276" w:lineRule="auto"/>
        <w:ind w:left="2127" w:hanging="709"/>
        <w:contextualSpacing w:val="0"/>
        <w:jc w:val="both"/>
        <w:rPr>
          <w:rFonts w:ascii="Arial" w:hAnsi="Arial" w:cs="Arial"/>
          <w:bCs/>
          <w:color w:val="000000" w:themeColor="text1"/>
        </w:rPr>
      </w:pPr>
      <w:r w:rsidRPr="0046734E">
        <w:rPr>
          <w:rFonts w:ascii="Arial" w:hAnsi="Arial" w:cs="Arial"/>
          <w:bCs/>
          <w:color w:val="000000" w:themeColor="text1"/>
        </w:rPr>
        <w:t xml:space="preserve">‘The duties of banks in relation to direct deduction orders, including before a deduction is made’. It is considered that the negative procedure will afford the appropriate level of parliamentary scrutiny. Whilst the power may change the duties of the banks, there is a requirement to consult with them to ensure that the regulations are appropriate and that any concerns raised can be addressed in the regulations. There will be a need to update the duties of banks as time progresses as part of ongoing consultation as to the operation of the powers.  The duty to consult is an important safeguard in ensuring that the regulations are fit for purpose, and it is therefore considered that the affirmative procedure </w:t>
      </w:r>
      <w:r w:rsidRPr="0046734E">
        <w:rPr>
          <w:rFonts w:ascii="Arial" w:hAnsi="Arial" w:cs="Arial"/>
          <w:bCs/>
          <w:color w:val="000000" w:themeColor="text1"/>
        </w:rPr>
        <w:lastRenderedPageBreak/>
        <w:t>is not necessary as the relevant interested parties will be consulted as part of the process.</w:t>
      </w:r>
    </w:p>
    <w:p w14:paraId="7E2F0594" w14:textId="0F6597B8" w:rsidR="0046734E" w:rsidRDefault="00372068" w:rsidP="000623EF">
      <w:pPr>
        <w:pStyle w:val="ListParagraph"/>
        <w:numPr>
          <w:ilvl w:val="0"/>
          <w:numId w:val="28"/>
        </w:numPr>
        <w:autoSpaceDE w:val="0"/>
        <w:autoSpaceDN w:val="0"/>
        <w:adjustRightInd w:val="0"/>
        <w:spacing w:after="240" w:line="276" w:lineRule="auto"/>
        <w:ind w:left="2127" w:hanging="709"/>
        <w:contextualSpacing w:val="0"/>
        <w:jc w:val="both"/>
        <w:rPr>
          <w:rFonts w:ascii="Arial" w:hAnsi="Arial" w:cs="Arial"/>
          <w:bCs/>
          <w:color w:val="000000" w:themeColor="text1"/>
        </w:rPr>
      </w:pPr>
      <w:r w:rsidRPr="00372068">
        <w:rPr>
          <w:rFonts w:ascii="Arial" w:hAnsi="Arial" w:cs="Arial"/>
          <w:bCs/>
          <w:color w:val="000000" w:themeColor="text1"/>
        </w:rPr>
        <w:t xml:space="preserve">The </w:t>
      </w:r>
      <w:r w:rsidR="00CC530F">
        <w:rPr>
          <w:rFonts w:ascii="Arial" w:hAnsi="Arial" w:cs="Arial"/>
          <w:bCs/>
          <w:color w:val="000000" w:themeColor="text1"/>
        </w:rPr>
        <w:t>‘</w:t>
      </w:r>
      <w:r w:rsidR="00BC5873">
        <w:rPr>
          <w:rFonts w:ascii="Arial" w:hAnsi="Arial" w:cs="Arial"/>
          <w:bCs/>
          <w:color w:val="000000" w:themeColor="text1"/>
        </w:rPr>
        <w:t>costs which the bank may recover by virtue of section 24 or from the Minist</w:t>
      </w:r>
      <w:r w:rsidR="001F2C05">
        <w:rPr>
          <w:rFonts w:ascii="Arial" w:hAnsi="Arial" w:cs="Arial"/>
          <w:bCs/>
          <w:color w:val="000000" w:themeColor="text1"/>
        </w:rPr>
        <w:t>er’</w:t>
      </w:r>
      <w:r w:rsidRPr="00372068">
        <w:rPr>
          <w:rFonts w:ascii="Arial" w:hAnsi="Arial" w:cs="Arial"/>
          <w:bCs/>
          <w:color w:val="000000" w:themeColor="text1"/>
        </w:rPr>
        <w:t xml:space="preserve">. In relation to the bank's administrative costs, it is important that they are reasonable and proportionate given they would be paid by the liable person as part of the whole value to be deducted. As the power is limited to allowing the Minister to make provision on banks’ costs, for example to ensure the amounts which can be deducted by the costs remain appropriate in the future as costs may increase or decrease in line with inflation. As a result, it is considered that the negative procedure will afford an appropriate level of parliamentary scrutiny. As noted above, there will also be a duty to consult with banks before making regulations on the bank’s administrative costs, which will ensure that their concerns are </w:t>
      </w:r>
      <w:proofErr w:type="gramStart"/>
      <w:r w:rsidRPr="00372068">
        <w:rPr>
          <w:rFonts w:ascii="Arial" w:hAnsi="Arial" w:cs="Arial"/>
          <w:bCs/>
          <w:color w:val="000000" w:themeColor="text1"/>
        </w:rPr>
        <w:t>taken into account</w:t>
      </w:r>
      <w:proofErr w:type="gramEnd"/>
      <w:r w:rsidRPr="00372068">
        <w:rPr>
          <w:rFonts w:ascii="Arial" w:hAnsi="Arial" w:cs="Arial"/>
          <w:bCs/>
          <w:color w:val="000000" w:themeColor="text1"/>
        </w:rPr>
        <w:t xml:space="preserve"> before any regulations are put in place, thus ensuring that the key parties are engaged in the process.</w:t>
      </w:r>
    </w:p>
    <w:p w14:paraId="529CF6C7" w14:textId="1A310014" w:rsidR="00FE4BDE" w:rsidRPr="00FE4BDE" w:rsidRDefault="001D4E50" w:rsidP="000623EF">
      <w:pPr>
        <w:pStyle w:val="ListParagraph"/>
        <w:numPr>
          <w:ilvl w:val="0"/>
          <w:numId w:val="28"/>
        </w:numPr>
        <w:autoSpaceDE w:val="0"/>
        <w:autoSpaceDN w:val="0"/>
        <w:adjustRightInd w:val="0"/>
        <w:spacing w:after="240" w:line="276" w:lineRule="auto"/>
        <w:ind w:left="2127" w:hanging="709"/>
        <w:contextualSpacing w:val="0"/>
        <w:jc w:val="both"/>
        <w:rPr>
          <w:rFonts w:ascii="Arial" w:hAnsi="Arial" w:cs="Arial"/>
          <w:bCs/>
          <w:color w:val="000000" w:themeColor="text1"/>
        </w:rPr>
      </w:pPr>
      <w:r>
        <w:rPr>
          <w:rFonts w:ascii="Arial" w:hAnsi="Arial" w:cs="Arial"/>
          <w:bCs/>
          <w:color w:val="000000" w:themeColor="text1"/>
        </w:rPr>
        <w:t>‘</w:t>
      </w:r>
      <w:r w:rsidRPr="001D4E50">
        <w:rPr>
          <w:rFonts w:ascii="Arial" w:hAnsi="Arial" w:cs="Arial"/>
          <w:bCs/>
          <w:color w:val="000000" w:themeColor="text1"/>
        </w:rPr>
        <w:t>The interaction between direct deduction orders and similar orders under any other enactment’. The negative procedure will allow the appropriate level of parliamentary scrutiny here as the power is not substantially affecting how a direct deduction order operates. The power is simply used to ensure that where a conflict between orders arises, clarity can be provided as to the interaction between similar orders. There may be a need for the Minister to respond proactively when conflicts arise, which the affirmative procedure would not necessarily allow for.</w:t>
      </w:r>
    </w:p>
    <w:p w14:paraId="751FB8E2" w14:textId="3A5BCAB4" w:rsidR="00FE4BDE" w:rsidRPr="001D744F" w:rsidRDefault="00FE4BDE" w:rsidP="000623EF">
      <w:pPr>
        <w:spacing w:before="360" w:line="276" w:lineRule="auto"/>
        <w:ind w:left="989" w:hanging="2"/>
        <w:jc w:val="both"/>
        <w:rPr>
          <w:rFonts w:ascii="Arial" w:eastAsiaTheme="minorEastAsia" w:hAnsi="Arial" w:cs="Arial"/>
          <w:b/>
          <w:bCs/>
          <w:lang w:val="en-US"/>
        </w:rPr>
      </w:pPr>
      <w:r w:rsidRPr="001D744F">
        <w:rPr>
          <w:rFonts w:ascii="Arial" w:eastAsiaTheme="minorEastAsia" w:hAnsi="Arial" w:cs="Arial"/>
          <w:b/>
          <w:color w:val="000000" w:themeColor="text1"/>
          <w:lang w:val="en-US"/>
        </w:rPr>
        <w:t>C</w:t>
      </w:r>
      <w:r w:rsidRPr="001D744F">
        <w:rPr>
          <w:rFonts w:ascii="Arial" w:eastAsiaTheme="minorEastAsia" w:hAnsi="Arial" w:cs="Arial"/>
          <w:b/>
          <w:lang w:val="en-US"/>
        </w:rPr>
        <w:t xml:space="preserve">lause </w:t>
      </w:r>
      <w:r w:rsidR="0097420F" w:rsidRPr="00C51F52">
        <w:rPr>
          <w:rFonts w:ascii="Arial" w:eastAsiaTheme="minorEastAsia" w:hAnsi="Arial" w:cs="Arial"/>
          <w:b/>
          <w:bCs/>
          <w:lang w:val="en-US"/>
        </w:rPr>
        <w:t>3</w:t>
      </w:r>
      <w:r w:rsidR="0097420F">
        <w:rPr>
          <w:rFonts w:ascii="Arial" w:eastAsiaTheme="minorEastAsia" w:hAnsi="Arial" w:cs="Arial"/>
          <w:b/>
          <w:bCs/>
          <w:lang w:val="en-US"/>
        </w:rPr>
        <w:t>7</w:t>
      </w:r>
      <w:r w:rsidR="00C47F1C" w:rsidRPr="00C51F52">
        <w:rPr>
          <w:rFonts w:ascii="Arial" w:eastAsiaTheme="minorEastAsia" w:hAnsi="Arial" w:cs="Arial"/>
          <w:b/>
          <w:bCs/>
          <w:lang w:val="en-US"/>
        </w:rPr>
        <w:t>(3</w:t>
      </w:r>
      <w:r w:rsidRPr="00C51F52">
        <w:rPr>
          <w:rFonts w:ascii="Arial" w:eastAsiaTheme="minorEastAsia" w:hAnsi="Arial" w:cs="Arial"/>
          <w:b/>
          <w:bCs/>
          <w:lang w:val="en-US"/>
        </w:rPr>
        <w:t xml:space="preserve">): </w:t>
      </w:r>
      <w:r w:rsidR="00C47F1C" w:rsidRPr="00C51F52">
        <w:rPr>
          <w:rFonts w:ascii="Arial" w:eastAsiaTheme="minorEastAsia" w:hAnsi="Arial" w:cs="Arial"/>
          <w:b/>
          <w:bCs/>
          <w:lang w:val="en-US"/>
        </w:rPr>
        <w:t>Definition of banks</w:t>
      </w:r>
    </w:p>
    <w:p w14:paraId="0E0736BD" w14:textId="77777777" w:rsidR="00FE4BDE" w:rsidRPr="001D744F" w:rsidRDefault="00FE4BDE" w:rsidP="000623EF">
      <w:pPr>
        <w:spacing w:line="276" w:lineRule="auto"/>
        <w:ind w:left="989"/>
        <w:jc w:val="both"/>
        <w:rPr>
          <w:rFonts w:ascii="Arial" w:eastAsiaTheme="minorEastAsia" w:hAnsi="Arial" w:cs="Arial"/>
          <w:lang w:val="en-US"/>
        </w:rPr>
      </w:pPr>
      <w:r w:rsidRPr="001D744F">
        <w:rPr>
          <w:rFonts w:ascii="Arial" w:eastAsiaTheme="minorEastAsia" w:hAnsi="Arial" w:cs="Arial"/>
          <w:i/>
          <w:iCs/>
          <w:lang w:val="en-US"/>
        </w:rPr>
        <w:t>Power conferred on</w:t>
      </w:r>
      <w:r w:rsidRPr="001D744F">
        <w:rPr>
          <w:rFonts w:ascii="Arial" w:eastAsiaTheme="minorEastAsia" w:hAnsi="Arial" w:cs="Arial"/>
          <w:lang w:val="en-US"/>
        </w:rPr>
        <w:t>: the Minister for the Cabinet Office</w:t>
      </w:r>
    </w:p>
    <w:p w14:paraId="45CBAC27" w14:textId="299CBE92" w:rsidR="00FE4BDE" w:rsidRPr="001D744F" w:rsidRDefault="00FE4BDE" w:rsidP="000623EF">
      <w:pPr>
        <w:spacing w:line="276" w:lineRule="auto"/>
        <w:ind w:left="989" w:hanging="2"/>
        <w:jc w:val="both"/>
        <w:rPr>
          <w:rFonts w:ascii="Arial" w:eastAsiaTheme="minorEastAsia" w:hAnsi="Arial" w:cs="Arial"/>
          <w:lang w:val="en-US"/>
        </w:rPr>
      </w:pPr>
      <w:r w:rsidRPr="001D744F">
        <w:rPr>
          <w:rFonts w:ascii="Arial" w:eastAsiaTheme="minorEastAsia" w:hAnsi="Arial" w:cs="Arial"/>
          <w:i/>
          <w:iCs/>
          <w:lang w:val="en-US"/>
        </w:rPr>
        <w:t>Power exercised by</w:t>
      </w:r>
      <w:r w:rsidRPr="001D744F">
        <w:rPr>
          <w:rFonts w:ascii="Arial" w:eastAsiaTheme="minorEastAsia" w:hAnsi="Arial" w:cs="Arial"/>
          <w:lang w:val="en-US"/>
        </w:rPr>
        <w:t xml:space="preserve">: Regulations </w:t>
      </w:r>
    </w:p>
    <w:p w14:paraId="3198368D" w14:textId="5023CA50" w:rsidR="00FE4BDE" w:rsidRDefault="00FE4BDE" w:rsidP="000623EF">
      <w:pPr>
        <w:spacing w:line="276" w:lineRule="auto"/>
        <w:ind w:left="989" w:hanging="2"/>
        <w:jc w:val="both"/>
        <w:rPr>
          <w:rFonts w:ascii="Arial" w:eastAsiaTheme="minorEastAsia" w:hAnsi="Arial" w:cs="Arial"/>
          <w:lang w:val="en-US"/>
        </w:rPr>
      </w:pPr>
      <w:r w:rsidRPr="001D744F">
        <w:rPr>
          <w:rFonts w:ascii="Arial" w:eastAsiaTheme="minorEastAsia" w:hAnsi="Arial" w:cs="Arial"/>
          <w:i/>
          <w:iCs/>
          <w:lang w:val="en-US"/>
        </w:rPr>
        <w:t>Parliamentary Procedure</w:t>
      </w:r>
      <w:r w:rsidRPr="001D744F">
        <w:rPr>
          <w:rFonts w:ascii="Arial" w:eastAsiaTheme="minorEastAsia" w:hAnsi="Arial" w:cs="Arial"/>
          <w:lang w:val="en-US"/>
        </w:rPr>
        <w:t xml:space="preserve">: </w:t>
      </w:r>
      <w:r w:rsidR="004A453B">
        <w:rPr>
          <w:rFonts w:ascii="Arial" w:eastAsiaTheme="minorEastAsia" w:hAnsi="Arial" w:cs="Arial"/>
          <w:lang w:val="en-US"/>
        </w:rPr>
        <w:t>Affirmative</w:t>
      </w:r>
      <w:r w:rsidRPr="001D744F">
        <w:rPr>
          <w:rFonts w:ascii="Arial" w:eastAsiaTheme="minorEastAsia" w:hAnsi="Arial" w:cs="Arial"/>
          <w:lang w:val="en-US"/>
        </w:rPr>
        <w:t xml:space="preserve"> procedure (clause </w:t>
      </w:r>
      <w:r w:rsidR="004A453B">
        <w:rPr>
          <w:rFonts w:ascii="Arial" w:eastAsiaTheme="minorEastAsia" w:hAnsi="Arial" w:cs="Arial"/>
          <w:lang w:val="en-US"/>
        </w:rPr>
        <w:t>37(8))</w:t>
      </w:r>
    </w:p>
    <w:p w14:paraId="327C78D9" w14:textId="0F09C4E8" w:rsidR="004A453B" w:rsidRPr="004A453B" w:rsidRDefault="004A453B" w:rsidP="000623EF">
      <w:pPr>
        <w:spacing w:line="276" w:lineRule="auto"/>
        <w:ind w:left="989" w:hanging="2"/>
        <w:jc w:val="both"/>
        <w:rPr>
          <w:rFonts w:ascii="Arial" w:eastAsiaTheme="minorEastAsia" w:hAnsi="Arial" w:cs="Arial"/>
          <w:u w:val="single"/>
          <w:lang w:val="en-US"/>
        </w:rPr>
      </w:pPr>
      <w:r>
        <w:rPr>
          <w:rFonts w:ascii="Arial" w:eastAsiaTheme="minorEastAsia" w:hAnsi="Arial" w:cs="Arial"/>
          <w:u w:val="single"/>
          <w:lang w:val="en-US"/>
        </w:rPr>
        <w:t>Context and purpose</w:t>
      </w:r>
    </w:p>
    <w:p w14:paraId="1D9B97EA" w14:textId="16D56C4B" w:rsidR="00FE4BDE" w:rsidRDefault="002C6FC5"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Cs/>
          <w:color w:val="000000" w:themeColor="text1"/>
        </w:rPr>
      </w:pPr>
      <w:r w:rsidRPr="002C6FC5">
        <w:rPr>
          <w:rFonts w:ascii="Arial" w:hAnsi="Arial" w:cs="Arial"/>
          <w:bCs/>
          <w:color w:val="000000" w:themeColor="text1"/>
        </w:rPr>
        <w:t xml:space="preserve">This power would allow the Minister to add to the definition of a bank (or equivalent financial institution). Banks are defined in clause </w:t>
      </w:r>
      <w:r w:rsidR="00930839" w:rsidRPr="002C6FC5">
        <w:rPr>
          <w:rFonts w:ascii="Arial" w:hAnsi="Arial" w:cs="Arial"/>
          <w:bCs/>
          <w:color w:val="000000" w:themeColor="text1"/>
        </w:rPr>
        <w:t>3</w:t>
      </w:r>
      <w:r w:rsidR="00930839">
        <w:rPr>
          <w:rFonts w:ascii="Arial" w:hAnsi="Arial" w:cs="Arial"/>
          <w:bCs/>
          <w:color w:val="000000" w:themeColor="text1"/>
        </w:rPr>
        <w:t>6</w:t>
      </w:r>
      <w:r w:rsidRPr="002C6FC5">
        <w:rPr>
          <w:rFonts w:ascii="Arial" w:hAnsi="Arial" w:cs="Arial"/>
          <w:bCs/>
          <w:color w:val="000000" w:themeColor="text1"/>
        </w:rPr>
        <w:t xml:space="preserve">(1), to be read alongside other enactments listed in clause </w:t>
      </w:r>
      <w:r w:rsidR="00930839" w:rsidRPr="002C6FC5">
        <w:rPr>
          <w:rFonts w:ascii="Arial" w:hAnsi="Arial" w:cs="Arial"/>
          <w:bCs/>
          <w:color w:val="000000" w:themeColor="text1"/>
        </w:rPr>
        <w:t>3</w:t>
      </w:r>
      <w:r w:rsidR="00930839">
        <w:rPr>
          <w:rFonts w:ascii="Arial" w:hAnsi="Arial" w:cs="Arial"/>
          <w:bCs/>
          <w:color w:val="000000" w:themeColor="text1"/>
        </w:rPr>
        <w:t>6</w:t>
      </w:r>
      <w:r w:rsidRPr="002C6FC5">
        <w:rPr>
          <w:rFonts w:ascii="Arial" w:hAnsi="Arial" w:cs="Arial"/>
          <w:bCs/>
          <w:color w:val="000000" w:themeColor="text1"/>
        </w:rPr>
        <w:t xml:space="preserve">(2). This power would allow the Minister to add to the list at </w:t>
      </w:r>
      <w:r w:rsidR="00271BA1">
        <w:rPr>
          <w:rFonts w:ascii="Arial" w:hAnsi="Arial" w:cs="Arial"/>
          <w:bCs/>
          <w:color w:val="000000" w:themeColor="text1"/>
        </w:rPr>
        <w:t>c</w:t>
      </w:r>
      <w:r w:rsidR="00F93600" w:rsidRPr="002C6FC5">
        <w:rPr>
          <w:rFonts w:ascii="Arial" w:hAnsi="Arial" w:cs="Arial"/>
          <w:bCs/>
          <w:color w:val="000000" w:themeColor="text1"/>
        </w:rPr>
        <w:t xml:space="preserve">lause </w:t>
      </w:r>
      <w:r w:rsidR="00930839" w:rsidRPr="00F93600">
        <w:rPr>
          <w:rFonts w:ascii="Arial" w:hAnsi="Arial" w:cs="Arial"/>
          <w:bCs/>
          <w:color w:val="000000" w:themeColor="text1"/>
        </w:rPr>
        <w:t>3</w:t>
      </w:r>
      <w:r w:rsidR="00930839">
        <w:rPr>
          <w:rFonts w:ascii="Arial" w:hAnsi="Arial" w:cs="Arial"/>
          <w:bCs/>
          <w:color w:val="000000" w:themeColor="text1"/>
        </w:rPr>
        <w:t>6</w:t>
      </w:r>
      <w:r w:rsidRPr="00F93600">
        <w:rPr>
          <w:rFonts w:ascii="Arial" w:hAnsi="Arial" w:cs="Arial"/>
          <w:bCs/>
          <w:color w:val="000000" w:themeColor="text1"/>
        </w:rPr>
        <w:t>(2)</w:t>
      </w:r>
      <w:r w:rsidR="00A220C2">
        <w:rPr>
          <w:rFonts w:ascii="Arial" w:hAnsi="Arial" w:cs="Arial"/>
          <w:bCs/>
          <w:color w:val="000000" w:themeColor="text1"/>
        </w:rPr>
        <w:t xml:space="preserve"> in applying clauses 17 to 36 to other types of </w:t>
      </w:r>
      <w:proofErr w:type="gramStart"/>
      <w:r w:rsidR="00A220C2">
        <w:rPr>
          <w:rFonts w:ascii="Arial" w:hAnsi="Arial" w:cs="Arial"/>
          <w:bCs/>
          <w:color w:val="000000" w:themeColor="text1"/>
        </w:rPr>
        <w:t>person</w:t>
      </w:r>
      <w:proofErr w:type="gramEnd"/>
      <w:r w:rsidR="00A220C2">
        <w:rPr>
          <w:rFonts w:ascii="Arial" w:hAnsi="Arial" w:cs="Arial"/>
          <w:bCs/>
          <w:color w:val="000000" w:themeColor="text1"/>
        </w:rPr>
        <w:t xml:space="preserve"> who provide financial products or services. This is</w:t>
      </w:r>
      <w:r w:rsidRPr="00F93600">
        <w:rPr>
          <w:rFonts w:ascii="Arial" w:hAnsi="Arial" w:cs="Arial"/>
          <w:bCs/>
          <w:color w:val="000000" w:themeColor="text1"/>
        </w:rPr>
        <w:t xml:space="preserve"> t</w:t>
      </w:r>
      <w:r w:rsidRPr="002C6FC5">
        <w:rPr>
          <w:rFonts w:ascii="Arial" w:hAnsi="Arial" w:cs="Arial"/>
          <w:bCs/>
          <w:color w:val="000000" w:themeColor="text1"/>
        </w:rPr>
        <w:t xml:space="preserve">o ensure bank and payment accounts which are regulated under new or different legislative frameworks in the future are expressly in scope of direct deduction orders, provided institutions under </w:t>
      </w:r>
      <w:r w:rsidRPr="002C6FC5">
        <w:rPr>
          <w:rFonts w:ascii="Arial" w:hAnsi="Arial" w:cs="Arial"/>
          <w:bCs/>
          <w:color w:val="000000" w:themeColor="text1"/>
        </w:rPr>
        <w:lastRenderedPageBreak/>
        <w:t>such other enactments meet the broad definition stated on the face of the Bill at sub</w:t>
      </w:r>
      <w:r w:rsidR="00DD7DC0">
        <w:rPr>
          <w:rFonts w:ascii="Arial" w:hAnsi="Arial" w:cs="Arial"/>
          <w:bCs/>
          <w:color w:val="000000" w:themeColor="text1"/>
        </w:rPr>
        <w:t>section</w:t>
      </w:r>
      <w:r w:rsidR="00DD3A05" w:rsidRPr="002C6FC5">
        <w:rPr>
          <w:rFonts w:ascii="Arial" w:hAnsi="Arial" w:cs="Arial"/>
          <w:bCs/>
          <w:color w:val="000000" w:themeColor="text1"/>
        </w:rPr>
        <w:t xml:space="preserve"> </w:t>
      </w:r>
      <w:r w:rsidRPr="002C6FC5">
        <w:rPr>
          <w:rFonts w:ascii="Arial" w:hAnsi="Arial" w:cs="Arial"/>
          <w:bCs/>
          <w:color w:val="000000" w:themeColor="text1"/>
        </w:rPr>
        <w:t>(1). This is required to account for future developments within the finance industry, which has witnessed significant change in the last ten years with the development of fintech and cryptocurrencies.</w:t>
      </w:r>
    </w:p>
    <w:p w14:paraId="21BE7115" w14:textId="1F8A65CA" w:rsidR="002C6FC5" w:rsidRPr="002C6FC5" w:rsidRDefault="002C6FC5" w:rsidP="000623EF">
      <w:pPr>
        <w:pStyle w:val="ListParagraph"/>
        <w:autoSpaceDE w:val="0"/>
        <w:autoSpaceDN w:val="0"/>
        <w:adjustRightInd w:val="0"/>
        <w:spacing w:after="240" w:line="276" w:lineRule="auto"/>
        <w:ind w:left="993"/>
        <w:contextualSpacing w:val="0"/>
        <w:jc w:val="both"/>
        <w:rPr>
          <w:rFonts w:ascii="Arial" w:hAnsi="Arial" w:cs="Arial"/>
          <w:bCs/>
          <w:color w:val="000000" w:themeColor="text1"/>
          <w:u w:val="single"/>
        </w:rPr>
      </w:pPr>
      <w:r w:rsidRPr="002C6FC5">
        <w:rPr>
          <w:rFonts w:ascii="Arial" w:hAnsi="Arial" w:cs="Arial"/>
          <w:bCs/>
          <w:color w:val="000000" w:themeColor="text1"/>
          <w:u w:val="single"/>
        </w:rPr>
        <w:t>Justification for taking the power</w:t>
      </w:r>
    </w:p>
    <w:p w14:paraId="7017FE71" w14:textId="4DEC9112" w:rsidR="002C6FC5" w:rsidRDefault="00347753" w:rsidP="00210B4F">
      <w:pPr>
        <w:pStyle w:val="ListParagraph"/>
        <w:numPr>
          <w:ilvl w:val="0"/>
          <w:numId w:val="5"/>
        </w:numPr>
        <w:autoSpaceDE w:val="0"/>
        <w:autoSpaceDN w:val="0"/>
        <w:adjustRightInd w:val="0"/>
        <w:spacing w:after="240" w:line="276" w:lineRule="auto"/>
        <w:ind w:left="992" w:hanging="709"/>
        <w:contextualSpacing w:val="0"/>
        <w:jc w:val="both"/>
        <w:rPr>
          <w:rFonts w:ascii="Arial" w:hAnsi="Arial" w:cs="Arial"/>
          <w:color w:val="000000" w:themeColor="text1"/>
        </w:rPr>
      </w:pPr>
      <w:r w:rsidRPr="3E4B8021">
        <w:rPr>
          <w:rFonts w:ascii="Arial" w:hAnsi="Arial" w:cs="Arial"/>
          <w:color w:val="000000" w:themeColor="text1"/>
        </w:rPr>
        <w:t xml:space="preserve">The finance industry has witnessed significant change in the last ten years, with the development of fintech and cryptocurrencies. This delegated power will enable legislation to remain relevant in a changing industry. This power allows the Minister to expand the categories of regulated financial institutions which were always intended to be in scope, but which may in the future be regulated as different kinds of entities to those currently in scope. The power is properly contained, due to a fixed definition at </w:t>
      </w:r>
      <w:r w:rsidR="008040E8" w:rsidRPr="00D53F21">
        <w:rPr>
          <w:rFonts w:ascii="Arial" w:hAnsi="Arial" w:cs="Arial"/>
        </w:rPr>
        <w:t>clause</w:t>
      </w:r>
      <w:r w:rsidRPr="00D53F21">
        <w:rPr>
          <w:rFonts w:ascii="Arial" w:hAnsi="Arial" w:cs="Arial"/>
        </w:rPr>
        <w:t xml:space="preserve"> </w:t>
      </w:r>
      <w:r w:rsidR="006B3789" w:rsidRPr="00D53F21">
        <w:rPr>
          <w:rFonts w:ascii="Arial" w:hAnsi="Arial" w:cs="Arial"/>
          <w:color w:val="000000" w:themeColor="text1"/>
        </w:rPr>
        <w:t>36</w:t>
      </w:r>
      <w:r w:rsidRPr="3E4B8021">
        <w:rPr>
          <w:rFonts w:ascii="Arial" w:hAnsi="Arial" w:cs="Arial"/>
          <w:color w:val="000000" w:themeColor="text1"/>
        </w:rPr>
        <w:t xml:space="preserve">(1) which will limit </w:t>
      </w:r>
      <w:r w:rsidRPr="00B10823">
        <w:rPr>
          <w:rFonts w:ascii="Arial" w:hAnsi="Arial" w:cs="Arial"/>
          <w:color w:val="000000" w:themeColor="text1"/>
        </w:rPr>
        <w:t xml:space="preserve">the scope of any expansion of the enactments </w:t>
      </w:r>
      <w:r w:rsidR="004D0082" w:rsidRPr="00B10823">
        <w:rPr>
          <w:rFonts w:ascii="Arial" w:hAnsi="Arial" w:cs="Arial"/>
          <w:color w:val="000000" w:themeColor="text1"/>
        </w:rPr>
        <w:t xml:space="preserve">to which </w:t>
      </w:r>
      <w:r w:rsidR="003F2DE4" w:rsidRPr="00B10823">
        <w:rPr>
          <w:rFonts w:ascii="Arial" w:hAnsi="Arial" w:cs="Arial"/>
          <w:color w:val="000000" w:themeColor="text1"/>
        </w:rPr>
        <w:t>clauses 17 to 36 can be applied</w:t>
      </w:r>
      <w:r w:rsidRPr="00B10823">
        <w:rPr>
          <w:rFonts w:ascii="Arial" w:hAnsi="Arial" w:cs="Arial"/>
          <w:color w:val="000000" w:themeColor="text1"/>
        </w:rPr>
        <w:t>.</w:t>
      </w:r>
      <w:r w:rsidR="0010537F" w:rsidRPr="3E4B8021">
        <w:rPr>
          <w:rFonts w:ascii="Arial" w:hAnsi="Arial" w:cs="Arial"/>
          <w:color w:val="000000" w:themeColor="text1"/>
        </w:rPr>
        <w:t xml:space="preserve"> </w:t>
      </w:r>
      <w:r w:rsidRPr="3E4B8021">
        <w:rPr>
          <w:rFonts w:ascii="Arial" w:hAnsi="Arial" w:cs="Arial"/>
          <w:color w:val="000000" w:themeColor="text1"/>
        </w:rPr>
        <w:t xml:space="preserve">Ensuring future banking </w:t>
      </w:r>
      <w:r w:rsidRPr="00D53F21">
        <w:rPr>
          <w:rFonts w:ascii="Arial" w:hAnsi="Arial" w:cs="Arial"/>
          <w:color w:val="000000" w:themeColor="text1"/>
        </w:rPr>
        <w:t>solutions are</w:t>
      </w:r>
      <w:r w:rsidR="00234CF1" w:rsidRPr="3E4B8021">
        <w:rPr>
          <w:rFonts w:ascii="Arial" w:hAnsi="Arial" w:cs="Arial"/>
          <w:color w:val="000000" w:themeColor="text1"/>
        </w:rPr>
        <w:t xml:space="preserve"> </w:t>
      </w:r>
      <w:r w:rsidRPr="3E4B8021">
        <w:rPr>
          <w:rFonts w:ascii="Arial" w:hAnsi="Arial" w:cs="Arial"/>
          <w:color w:val="000000" w:themeColor="text1"/>
        </w:rPr>
        <w:t xml:space="preserve">in scope would ensure the definition does not become outdated, contrary to the intention of the Bill (and ultimately Parliament’s intention), and potentially prevent unfairness arising between organisations which provide traditional bank accounts and those providing online </w:t>
      </w:r>
      <w:r w:rsidR="00B264B3" w:rsidRPr="00F57694">
        <w:rPr>
          <w:rFonts w:ascii="Arial" w:hAnsi="Arial" w:cs="Arial"/>
        </w:rPr>
        <w:t>financial products and services</w:t>
      </w:r>
      <w:r w:rsidRPr="3E4B8021">
        <w:rPr>
          <w:rFonts w:ascii="Arial" w:hAnsi="Arial" w:cs="Arial"/>
          <w:color w:val="000000" w:themeColor="text1"/>
        </w:rPr>
        <w:t xml:space="preserve">, and/or between </w:t>
      </w:r>
      <w:r w:rsidR="00E71902" w:rsidRPr="28AC569E">
        <w:rPr>
          <w:rFonts w:ascii="Arial" w:hAnsi="Arial" w:cs="Arial"/>
          <w:color w:val="000000" w:themeColor="text1"/>
        </w:rPr>
        <w:t xml:space="preserve">liable persons </w:t>
      </w:r>
      <w:r w:rsidRPr="3E4B8021">
        <w:rPr>
          <w:rFonts w:ascii="Arial" w:hAnsi="Arial" w:cs="Arial"/>
          <w:color w:val="000000" w:themeColor="text1"/>
        </w:rPr>
        <w:t>whose accounts are in scope and those who could evade by using equivalent accounts which were out of scope by technicality only.</w:t>
      </w:r>
    </w:p>
    <w:p w14:paraId="6B0B87AE" w14:textId="0AE76F17" w:rsidR="00347753" w:rsidRPr="00347753" w:rsidRDefault="00347753" w:rsidP="00210B4F">
      <w:pPr>
        <w:pStyle w:val="ListParagraph"/>
        <w:autoSpaceDE w:val="0"/>
        <w:autoSpaceDN w:val="0"/>
        <w:adjustRightInd w:val="0"/>
        <w:spacing w:after="240" w:line="276" w:lineRule="auto"/>
        <w:ind w:left="992"/>
        <w:contextualSpacing w:val="0"/>
        <w:jc w:val="both"/>
        <w:rPr>
          <w:rFonts w:ascii="Arial" w:hAnsi="Arial" w:cs="Arial"/>
          <w:bCs/>
          <w:color w:val="000000" w:themeColor="text1"/>
          <w:u w:val="single"/>
        </w:rPr>
      </w:pPr>
      <w:r>
        <w:rPr>
          <w:rFonts w:ascii="Arial" w:hAnsi="Arial" w:cs="Arial"/>
          <w:bCs/>
          <w:color w:val="000000" w:themeColor="text1"/>
          <w:u w:val="single"/>
        </w:rPr>
        <w:t>Justification for the procedure</w:t>
      </w:r>
    </w:p>
    <w:p w14:paraId="24AB0E9F" w14:textId="10356053" w:rsidR="00347753" w:rsidRDefault="005B0259"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Cs/>
          <w:color w:val="000000" w:themeColor="text1"/>
        </w:rPr>
      </w:pPr>
      <w:r w:rsidRPr="005B0259">
        <w:rPr>
          <w:rFonts w:ascii="Arial" w:hAnsi="Arial" w:cs="Arial"/>
          <w:bCs/>
          <w:color w:val="000000" w:themeColor="text1"/>
        </w:rPr>
        <w:t>The affirmative procedure is considered appropriate, as it is believed a higher level of parliamentary scrutiny will be required when considering changes to the definition of banks. This is to ensure that the proposed widening of the scope does not exceed the broad definition on the face of the Bill, and to ensure that any change is appropriate. As above, the power is intended to be used as a future proofing tool, as and when technological advancements in the banking sector are made, particularly in the sphere of cryptocurrencies or assets.</w:t>
      </w:r>
      <w:r w:rsidR="00763330">
        <w:rPr>
          <w:rFonts w:ascii="Arial" w:hAnsi="Arial" w:cs="Arial"/>
          <w:bCs/>
          <w:color w:val="000000" w:themeColor="text1"/>
        </w:rPr>
        <w:t xml:space="preserve"> There is also a requirement to consult with </w:t>
      </w:r>
      <w:r w:rsidR="006C6608">
        <w:rPr>
          <w:rFonts w:ascii="Arial" w:hAnsi="Arial" w:cs="Arial"/>
          <w:bCs/>
          <w:color w:val="000000" w:themeColor="text1"/>
        </w:rPr>
        <w:t>banks before making regulations ensuring that the relevant stakeholders are engaged with.</w:t>
      </w:r>
    </w:p>
    <w:p w14:paraId="7D169B0D" w14:textId="7E551767" w:rsidR="00171F13" w:rsidRPr="00171F13" w:rsidRDefault="00171F13" w:rsidP="00E9610A">
      <w:pPr>
        <w:pStyle w:val="ListParagraph"/>
        <w:autoSpaceDE w:val="0"/>
        <w:autoSpaceDN w:val="0"/>
        <w:adjustRightInd w:val="0"/>
        <w:spacing w:before="360" w:after="240" w:line="276" w:lineRule="auto"/>
        <w:ind w:left="992"/>
        <w:contextualSpacing w:val="0"/>
        <w:jc w:val="both"/>
        <w:rPr>
          <w:rFonts w:ascii="Arial" w:hAnsi="Arial" w:cs="Arial"/>
          <w:b/>
          <w:color w:val="000000" w:themeColor="text1"/>
        </w:rPr>
      </w:pPr>
      <w:r w:rsidRPr="00171F13">
        <w:rPr>
          <w:rFonts w:ascii="Arial" w:hAnsi="Arial" w:cs="Arial"/>
          <w:b/>
          <w:color w:val="000000" w:themeColor="text1"/>
        </w:rPr>
        <w:t>Clause 38: Deduction from earnings orders</w:t>
      </w:r>
    </w:p>
    <w:p w14:paraId="1ABB26C2" w14:textId="7B5061CB" w:rsidR="00171F13" w:rsidRDefault="00171F13" w:rsidP="00171F13">
      <w:pPr>
        <w:pStyle w:val="ListParagraph"/>
        <w:autoSpaceDE w:val="0"/>
        <w:autoSpaceDN w:val="0"/>
        <w:adjustRightInd w:val="0"/>
        <w:spacing w:after="240" w:line="276" w:lineRule="auto"/>
        <w:ind w:left="993"/>
        <w:contextualSpacing w:val="0"/>
        <w:jc w:val="both"/>
        <w:rPr>
          <w:rFonts w:ascii="Arial" w:hAnsi="Arial" w:cs="Arial"/>
          <w:bCs/>
          <w:color w:val="000000" w:themeColor="text1"/>
        </w:rPr>
      </w:pPr>
      <w:r w:rsidRPr="00E9610A">
        <w:rPr>
          <w:rFonts w:ascii="Arial" w:hAnsi="Arial" w:cs="Arial"/>
          <w:bCs/>
          <w:i/>
          <w:iCs/>
          <w:color w:val="000000" w:themeColor="text1"/>
        </w:rPr>
        <w:t>Power conferred on</w:t>
      </w:r>
      <w:r>
        <w:rPr>
          <w:rFonts w:ascii="Arial" w:hAnsi="Arial" w:cs="Arial"/>
          <w:bCs/>
          <w:color w:val="000000" w:themeColor="text1"/>
        </w:rPr>
        <w:t>: the Minister for the Cabinet Office</w:t>
      </w:r>
    </w:p>
    <w:p w14:paraId="745DC147" w14:textId="77A7297E" w:rsidR="00171F13" w:rsidRDefault="00171F13" w:rsidP="00171F13">
      <w:pPr>
        <w:pStyle w:val="ListParagraph"/>
        <w:autoSpaceDE w:val="0"/>
        <w:autoSpaceDN w:val="0"/>
        <w:adjustRightInd w:val="0"/>
        <w:spacing w:after="240" w:line="276" w:lineRule="auto"/>
        <w:ind w:left="993"/>
        <w:contextualSpacing w:val="0"/>
        <w:jc w:val="both"/>
        <w:rPr>
          <w:rFonts w:ascii="Arial" w:hAnsi="Arial" w:cs="Arial"/>
          <w:bCs/>
          <w:color w:val="000000" w:themeColor="text1"/>
        </w:rPr>
      </w:pPr>
      <w:r w:rsidRPr="00E9610A">
        <w:rPr>
          <w:rFonts w:ascii="Arial" w:hAnsi="Arial" w:cs="Arial"/>
          <w:bCs/>
          <w:i/>
          <w:iCs/>
          <w:color w:val="000000" w:themeColor="text1"/>
        </w:rPr>
        <w:t>Power exercised by</w:t>
      </w:r>
      <w:r>
        <w:rPr>
          <w:rFonts w:ascii="Arial" w:hAnsi="Arial" w:cs="Arial"/>
          <w:bCs/>
          <w:color w:val="000000" w:themeColor="text1"/>
        </w:rPr>
        <w:t>: Regulations</w:t>
      </w:r>
    </w:p>
    <w:p w14:paraId="4260F909" w14:textId="69641094" w:rsidR="00171F13" w:rsidRDefault="00171F13" w:rsidP="00E9610A">
      <w:pPr>
        <w:pStyle w:val="ListParagraph"/>
        <w:autoSpaceDE w:val="0"/>
        <w:autoSpaceDN w:val="0"/>
        <w:adjustRightInd w:val="0"/>
        <w:spacing w:after="240" w:line="276" w:lineRule="auto"/>
        <w:ind w:left="993"/>
        <w:contextualSpacing w:val="0"/>
        <w:jc w:val="both"/>
        <w:rPr>
          <w:rFonts w:ascii="Arial" w:hAnsi="Arial" w:cs="Arial"/>
          <w:bCs/>
          <w:color w:val="000000" w:themeColor="text1"/>
        </w:rPr>
      </w:pPr>
      <w:r w:rsidRPr="00E9610A">
        <w:rPr>
          <w:rFonts w:ascii="Arial" w:hAnsi="Arial" w:cs="Arial"/>
          <w:bCs/>
          <w:i/>
          <w:iCs/>
          <w:color w:val="000000" w:themeColor="text1"/>
        </w:rPr>
        <w:t>Parliamentary procedure</w:t>
      </w:r>
      <w:r>
        <w:rPr>
          <w:rFonts w:ascii="Arial" w:hAnsi="Arial" w:cs="Arial"/>
          <w:bCs/>
          <w:color w:val="000000" w:themeColor="text1"/>
        </w:rPr>
        <w:t>: Negative procedure</w:t>
      </w:r>
    </w:p>
    <w:p w14:paraId="5DEF7C64" w14:textId="6D22879D" w:rsidR="00171F13" w:rsidRPr="00E9610A" w:rsidRDefault="00171F13" w:rsidP="00E9610A">
      <w:pPr>
        <w:pStyle w:val="ListParagraph"/>
        <w:autoSpaceDE w:val="0"/>
        <w:autoSpaceDN w:val="0"/>
        <w:adjustRightInd w:val="0"/>
        <w:spacing w:after="240" w:line="276" w:lineRule="auto"/>
        <w:ind w:left="993"/>
        <w:contextualSpacing w:val="0"/>
        <w:jc w:val="both"/>
        <w:rPr>
          <w:rFonts w:ascii="Arial" w:hAnsi="Arial" w:cs="Arial"/>
          <w:bCs/>
          <w:color w:val="000000" w:themeColor="text1"/>
          <w:u w:val="single"/>
        </w:rPr>
      </w:pPr>
      <w:r w:rsidRPr="00E9610A">
        <w:rPr>
          <w:rFonts w:ascii="Arial" w:hAnsi="Arial" w:cs="Arial"/>
          <w:bCs/>
          <w:color w:val="000000" w:themeColor="text1"/>
          <w:u w:val="single"/>
        </w:rPr>
        <w:t xml:space="preserve">Context and </w:t>
      </w:r>
      <w:r w:rsidR="00230755">
        <w:rPr>
          <w:rFonts w:ascii="Arial" w:hAnsi="Arial" w:cs="Arial"/>
          <w:bCs/>
          <w:color w:val="000000" w:themeColor="text1"/>
          <w:u w:val="single"/>
        </w:rPr>
        <w:t>p</w:t>
      </w:r>
      <w:r w:rsidRPr="00E9610A">
        <w:rPr>
          <w:rFonts w:ascii="Arial" w:hAnsi="Arial" w:cs="Arial"/>
          <w:bCs/>
          <w:color w:val="000000" w:themeColor="text1"/>
          <w:u w:val="single"/>
        </w:rPr>
        <w:t>urpose</w:t>
      </w:r>
    </w:p>
    <w:p w14:paraId="46EEF054" w14:textId="401350F9" w:rsidR="00171F13" w:rsidRDefault="00175850"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Cs/>
          <w:color w:val="000000" w:themeColor="text1"/>
        </w:rPr>
      </w:pPr>
      <w:r>
        <w:rPr>
          <w:rFonts w:ascii="Arial" w:hAnsi="Arial" w:cs="Arial"/>
          <w:bCs/>
          <w:color w:val="000000" w:themeColor="text1"/>
        </w:rPr>
        <w:lastRenderedPageBreak/>
        <w:t xml:space="preserve">Clause </w:t>
      </w:r>
      <w:r w:rsidR="005F48A2">
        <w:rPr>
          <w:rFonts w:ascii="Arial" w:hAnsi="Arial" w:cs="Arial"/>
          <w:bCs/>
          <w:color w:val="000000" w:themeColor="text1"/>
        </w:rPr>
        <w:t xml:space="preserve">38(3) states that the Minister </w:t>
      </w:r>
      <w:proofErr w:type="gramStart"/>
      <w:r w:rsidR="005F48A2">
        <w:rPr>
          <w:rFonts w:ascii="Arial" w:hAnsi="Arial" w:cs="Arial"/>
          <w:bCs/>
          <w:color w:val="000000" w:themeColor="text1"/>
        </w:rPr>
        <w:t>is able to</w:t>
      </w:r>
      <w:proofErr w:type="gramEnd"/>
      <w:r w:rsidR="005F48A2">
        <w:rPr>
          <w:rFonts w:ascii="Arial" w:hAnsi="Arial" w:cs="Arial"/>
          <w:bCs/>
          <w:color w:val="000000" w:themeColor="text1"/>
        </w:rPr>
        <w:t xml:space="preserve"> by regulations make further provision about the meaning of ‘earnings’ for the purposes of a deduction from earnings order. This may include any appropriate p</w:t>
      </w:r>
      <w:r w:rsidR="00094314">
        <w:rPr>
          <w:rFonts w:ascii="Arial" w:hAnsi="Arial" w:cs="Arial"/>
          <w:bCs/>
          <w:color w:val="000000" w:themeColor="text1"/>
        </w:rPr>
        <w:t>rovisions in determining what constitutes ‘earnings</w:t>
      </w:r>
      <w:r w:rsidR="00E9610A">
        <w:rPr>
          <w:rFonts w:ascii="Arial" w:hAnsi="Arial" w:cs="Arial"/>
          <w:bCs/>
          <w:color w:val="000000" w:themeColor="text1"/>
        </w:rPr>
        <w:t xml:space="preserve">’ in the </w:t>
      </w:r>
      <w:proofErr w:type="gramStart"/>
      <w:r w:rsidR="00E9610A">
        <w:rPr>
          <w:rFonts w:ascii="Arial" w:hAnsi="Arial" w:cs="Arial"/>
          <w:bCs/>
          <w:color w:val="000000" w:themeColor="text1"/>
        </w:rPr>
        <w:t>future;</w:t>
      </w:r>
      <w:proofErr w:type="gramEnd"/>
      <w:r w:rsidR="00E9610A">
        <w:rPr>
          <w:rFonts w:ascii="Arial" w:hAnsi="Arial" w:cs="Arial"/>
          <w:bCs/>
          <w:color w:val="000000" w:themeColor="text1"/>
        </w:rPr>
        <w:t xml:space="preserve"> for example, stock options in the context of corporate fraud. For context, a deduction from earnings order is an order requiring an employer to make deductions from the liable person’s earnings to give to the Minister.</w:t>
      </w:r>
    </w:p>
    <w:p w14:paraId="078017A3" w14:textId="0DEE0934" w:rsidR="00171F13" w:rsidRPr="00E9610A" w:rsidRDefault="00230755" w:rsidP="00E9610A">
      <w:pPr>
        <w:pStyle w:val="ListParagraph"/>
        <w:autoSpaceDE w:val="0"/>
        <w:autoSpaceDN w:val="0"/>
        <w:adjustRightInd w:val="0"/>
        <w:spacing w:after="240" w:line="276" w:lineRule="auto"/>
        <w:ind w:left="993"/>
        <w:contextualSpacing w:val="0"/>
        <w:jc w:val="both"/>
        <w:rPr>
          <w:rFonts w:ascii="Arial" w:hAnsi="Arial" w:cs="Arial"/>
          <w:bCs/>
          <w:color w:val="000000" w:themeColor="text1"/>
          <w:u w:val="single"/>
        </w:rPr>
      </w:pPr>
      <w:r w:rsidRPr="00E9610A">
        <w:rPr>
          <w:rFonts w:ascii="Arial" w:hAnsi="Arial" w:cs="Arial"/>
          <w:bCs/>
          <w:color w:val="000000" w:themeColor="text1"/>
          <w:u w:val="single"/>
        </w:rPr>
        <w:t>Justification for taking the power</w:t>
      </w:r>
    </w:p>
    <w:p w14:paraId="5B246E4D" w14:textId="5A0A32CA" w:rsidR="00171F13" w:rsidRDefault="001D2126"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Cs/>
          <w:color w:val="000000" w:themeColor="text1"/>
        </w:rPr>
      </w:pPr>
      <w:r>
        <w:rPr>
          <w:rFonts w:ascii="Arial" w:hAnsi="Arial" w:cs="Arial"/>
          <w:bCs/>
          <w:color w:val="000000" w:themeColor="text1"/>
        </w:rPr>
        <w:t xml:space="preserve">The justification for taking the power is to ensure that the Minister has flexibility in the future to adjust the meaning of ‘earnings’ to be in line with socio and economic changes. Once the Minister has begun to use the deduction from earnings order powers it may become apparent through usage that the meaning of </w:t>
      </w:r>
      <w:r w:rsidR="00AB721E">
        <w:rPr>
          <w:rFonts w:ascii="Arial" w:hAnsi="Arial" w:cs="Arial"/>
          <w:bCs/>
          <w:color w:val="000000" w:themeColor="text1"/>
        </w:rPr>
        <w:t>‘</w:t>
      </w:r>
      <w:r>
        <w:rPr>
          <w:rFonts w:ascii="Arial" w:hAnsi="Arial" w:cs="Arial"/>
          <w:bCs/>
          <w:color w:val="000000" w:themeColor="text1"/>
        </w:rPr>
        <w:t>earnings</w:t>
      </w:r>
      <w:r w:rsidR="00AB721E">
        <w:rPr>
          <w:rFonts w:ascii="Arial" w:hAnsi="Arial" w:cs="Arial"/>
          <w:bCs/>
          <w:color w:val="000000" w:themeColor="text1"/>
        </w:rPr>
        <w:t>’</w:t>
      </w:r>
      <w:r>
        <w:rPr>
          <w:rFonts w:ascii="Arial" w:hAnsi="Arial" w:cs="Arial"/>
          <w:bCs/>
          <w:color w:val="000000" w:themeColor="text1"/>
        </w:rPr>
        <w:t xml:space="preserve"> needs to be updated to make these powers more effective. The regulation power is not unfettered</w:t>
      </w:r>
      <w:r w:rsidR="00470174">
        <w:rPr>
          <w:rFonts w:ascii="Arial" w:hAnsi="Arial" w:cs="Arial"/>
          <w:bCs/>
          <w:color w:val="000000" w:themeColor="text1"/>
        </w:rPr>
        <w:t xml:space="preserve"> in that the deduction from earnings order power may only be used to recover funds from </w:t>
      </w:r>
      <w:r w:rsidR="00710D12">
        <w:rPr>
          <w:rFonts w:ascii="Arial" w:hAnsi="Arial" w:cs="Arial"/>
          <w:bCs/>
          <w:color w:val="000000" w:themeColor="text1"/>
        </w:rPr>
        <w:t>a person that is employed by an employer</w:t>
      </w:r>
      <w:r w:rsidR="00FA7243">
        <w:rPr>
          <w:rFonts w:ascii="Arial" w:hAnsi="Arial" w:cs="Arial"/>
          <w:bCs/>
          <w:color w:val="000000" w:themeColor="text1"/>
        </w:rPr>
        <w:t>; the power does not allow deductions to be made outside of this remit. This is all to ensure that the meaning of ‘ear</w:t>
      </w:r>
      <w:r w:rsidR="00AB721E">
        <w:rPr>
          <w:rFonts w:ascii="Arial" w:hAnsi="Arial" w:cs="Arial"/>
          <w:bCs/>
          <w:color w:val="000000" w:themeColor="text1"/>
        </w:rPr>
        <w:t>nings’</w:t>
      </w:r>
      <w:r w:rsidR="00323D0C">
        <w:rPr>
          <w:rFonts w:ascii="Arial" w:hAnsi="Arial" w:cs="Arial"/>
          <w:bCs/>
          <w:color w:val="000000" w:themeColor="text1"/>
        </w:rPr>
        <w:t xml:space="preserve"> is fit for purpose at any given time.</w:t>
      </w:r>
    </w:p>
    <w:p w14:paraId="034644CD" w14:textId="043C2236" w:rsidR="009E6033" w:rsidRPr="003267C5" w:rsidRDefault="009E6033" w:rsidP="003267C5">
      <w:pPr>
        <w:pStyle w:val="ListParagraph"/>
        <w:autoSpaceDE w:val="0"/>
        <w:autoSpaceDN w:val="0"/>
        <w:adjustRightInd w:val="0"/>
        <w:spacing w:after="240" w:line="276" w:lineRule="auto"/>
        <w:ind w:left="993"/>
        <w:contextualSpacing w:val="0"/>
        <w:jc w:val="both"/>
        <w:rPr>
          <w:rFonts w:ascii="Arial" w:hAnsi="Arial" w:cs="Arial"/>
          <w:bCs/>
          <w:color w:val="000000" w:themeColor="text1"/>
          <w:u w:val="single"/>
        </w:rPr>
      </w:pPr>
      <w:r w:rsidRPr="003267C5">
        <w:rPr>
          <w:rFonts w:ascii="Arial" w:hAnsi="Arial" w:cs="Arial"/>
          <w:bCs/>
          <w:color w:val="000000" w:themeColor="text1"/>
          <w:u w:val="single"/>
        </w:rPr>
        <w:t>Justification for the procedure</w:t>
      </w:r>
    </w:p>
    <w:p w14:paraId="3A57AB33" w14:textId="7612FC59" w:rsidR="00171F13" w:rsidRPr="00FE4BDE" w:rsidRDefault="00323D0C"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bCs/>
          <w:color w:val="000000" w:themeColor="text1"/>
        </w:rPr>
      </w:pPr>
      <w:r>
        <w:rPr>
          <w:rFonts w:ascii="Arial" w:hAnsi="Arial" w:cs="Arial"/>
          <w:bCs/>
          <w:color w:val="000000" w:themeColor="text1"/>
        </w:rPr>
        <w:t>The negative procedure will allow the appropriate level of parliamentary scrutiny here as the power does not substantially affect how a deduction from earnings order operates, it is simply a technical point</w:t>
      </w:r>
      <w:r w:rsidR="00CF66FD">
        <w:rPr>
          <w:rFonts w:ascii="Arial" w:hAnsi="Arial" w:cs="Arial"/>
          <w:bCs/>
          <w:color w:val="000000" w:themeColor="text1"/>
        </w:rPr>
        <w:t xml:space="preserve"> aiming to address how ‘earnings’ are defined now, and in the future. This will give the Minister capability to adjust the meaning dependent on the circumstances of the time to ensure that the meaning is always fit for purpose.</w:t>
      </w:r>
      <w:r w:rsidR="00E91384">
        <w:rPr>
          <w:rFonts w:ascii="Arial" w:hAnsi="Arial" w:cs="Arial"/>
          <w:bCs/>
          <w:color w:val="000000" w:themeColor="text1"/>
        </w:rPr>
        <w:t xml:space="preserve"> Therefore, there may be a need for the Minister to respond proactively when changes arise that affect what constitutes ‘earnings’</w:t>
      </w:r>
      <w:r w:rsidR="003267C5">
        <w:rPr>
          <w:rFonts w:ascii="Arial" w:hAnsi="Arial" w:cs="Arial"/>
          <w:bCs/>
          <w:color w:val="000000" w:themeColor="text1"/>
        </w:rPr>
        <w:t>, which the affirmative procedure would not necessarily allow for. On this basis, it is considered that the negative procedure is appropriate.</w:t>
      </w:r>
    </w:p>
    <w:p w14:paraId="60993DE9" w14:textId="0E883639" w:rsidR="00FB6572" w:rsidRPr="001D744F" w:rsidRDefault="00FB6572" w:rsidP="000623EF">
      <w:pPr>
        <w:spacing w:before="360" w:line="276" w:lineRule="auto"/>
        <w:ind w:left="992"/>
        <w:jc w:val="both"/>
        <w:rPr>
          <w:rFonts w:ascii="Arial" w:hAnsi="Arial" w:cs="Arial"/>
          <w:b/>
          <w:bCs/>
        </w:rPr>
      </w:pPr>
      <w:r w:rsidRPr="001D744F">
        <w:rPr>
          <w:rFonts w:ascii="Arial" w:hAnsi="Arial" w:cs="Arial"/>
          <w:b/>
          <w:bCs/>
        </w:rPr>
        <w:t xml:space="preserve">Clause </w:t>
      </w:r>
      <w:r w:rsidR="007C2951" w:rsidRPr="00B264B3">
        <w:rPr>
          <w:rFonts w:ascii="Arial" w:hAnsi="Arial" w:cs="Arial"/>
          <w:b/>
          <w:bCs/>
        </w:rPr>
        <w:t>4</w:t>
      </w:r>
      <w:r w:rsidR="007C2951">
        <w:rPr>
          <w:rFonts w:ascii="Arial" w:hAnsi="Arial" w:cs="Arial"/>
          <w:b/>
          <w:bCs/>
        </w:rPr>
        <w:t>1</w:t>
      </w:r>
      <w:r w:rsidRPr="00B264B3">
        <w:rPr>
          <w:rFonts w:ascii="Arial" w:hAnsi="Arial" w:cs="Arial"/>
          <w:b/>
          <w:bCs/>
        </w:rPr>
        <w:t>(6), (7) and (8): Amount of deductions</w:t>
      </w:r>
      <w:r w:rsidRPr="001D744F">
        <w:rPr>
          <w:rFonts w:ascii="Arial" w:hAnsi="Arial" w:cs="Arial"/>
          <w:b/>
          <w:bCs/>
        </w:rPr>
        <w:t xml:space="preserve"> </w:t>
      </w:r>
    </w:p>
    <w:p w14:paraId="71E8FDF7" w14:textId="77777777" w:rsidR="00FB6572" w:rsidRPr="001D744F" w:rsidRDefault="00FB6572"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Power conferred on</w:t>
      </w:r>
      <w:r w:rsidRPr="001D744F">
        <w:rPr>
          <w:rFonts w:ascii="Arial" w:eastAsiaTheme="minorEastAsia" w:hAnsi="Arial" w:cs="Arial"/>
          <w:lang w:val="en-US"/>
        </w:rPr>
        <w:t>: the Minister for the Cabinet Office</w:t>
      </w:r>
    </w:p>
    <w:p w14:paraId="1263E345" w14:textId="17CD8494" w:rsidR="00FB6572" w:rsidRPr="001D744F" w:rsidRDefault="00FB6572" w:rsidP="000623EF">
      <w:pPr>
        <w:spacing w:line="276" w:lineRule="auto"/>
        <w:ind w:left="992"/>
        <w:jc w:val="both"/>
        <w:rPr>
          <w:rFonts w:ascii="Arial" w:hAnsi="Arial" w:cs="Arial"/>
        </w:rPr>
      </w:pPr>
      <w:r w:rsidRPr="001D744F">
        <w:rPr>
          <w:rFonts w:ascii="Arial" w:hAnsi="Arial" w:cs="Arial"/>
          <w:i/>
          <w:iCs/>
        </w:rPr>
        <w:t>Power exercised by</w:t>
      </w:r>
      <w:r w:rsidRPr="001D744F">
        <w:rPr>
          <w:rFonts w:ascii="Arial" w:hAnsi="Arial" w:cs="Arial"/>
        </w:rPr>
        <w:t>: Regulations (</w:t>
      </w:r>
      <w:r w:rsidR="004A40BF" w:rsidRPr="001D744F">
        <w:rPr>
          <w:rFonts w:ascii="Arial" w:hAnsi="Arial" w:cs="Arial"/>
        </w:rPr>
        <w:t>c</w:t>
      </w:r>
      <w:r w:rsidRPr="001D744F">
        <w:rPr>
          <w:rFonts w:ascii="Arial" w:hAnsi="Arial" w:cs="Arial"/>
        </w:rPr>
        <w:t xml:space="preserve">lause </w:t>
      </w:r>
      <w:r w:rsidR="007C2951">
        <w:rPr>
          <w:rFonts w:ascii="Arial" w:hAnsi="Arial" w:cs="Arial"/>
        </w:rPr>
        <w:t>41</w:t>
      </w:r>
      <w:r w:rsidRPr="001D744F">
        <w:rPr>
          <w:rFonts w:ascii="Arial" w:hAnsi="Arial" w:cs="Arial"/>
        </w:rPr>
        <w:t xml:space="preserve">(6)) </w:t>
      </w:r>
    </w:p>
    <w:p w14:paraId="1D128F55" w14:textId="4263CD73" w:rsidR="00FB6572" w:rsidRPr="001D744F" w:rsidRDefault="00FB6572" w:rsidP="000623EF">
      <w:pPr>
        <w:spacing w:line="276" w:lineRule="auto"/>
        <w:ind w:left="992"/>
        <w:jc w:val="both"/>
        <w:rPr>
          <w:rFonts w:ascii="Arial" w:hAnsi="Arial" w:cs="Arial"/>
        </w:rPr>
      </w:pPr>
      <w:r w:rsidRPr="001D744F">
        <w:rPr>
          <w:rFonts w:ascii="Arial" w:hAnsi="Arial" w:cs="Arial"/>
          <w:i/>
          <w:iCs/>
        </w:rPr>
        <w:t>Parliamentary Procedure</w:t>
      </w:r>
      <w:r w:rsidRPr="001D744F">
        <w:rPr>
          <w:rFonts w:ascii="Arial" w:hAnsi="Arial" w:cs="Arial"/>
        </w:rPr>
        <w:t xml:space="preserve">: </w:t>
      </w:r>
      <w:r w:rsidR="00A25EC7" w:rsidRPr="001D744F">
        <w:rPr>
          <w:rFonts w:ascii="Arial" w:hAnsi="Arial" w:cs="Arial"/>
        </w:rPr>
        <w:t xml:space="preserve">Negative </w:t>
      </w:r>
      <w:r w:rsidRPr="001D744F">
        <w:rPr>
          <w:rFonts w:ascii="Arial" w:hAnsi="Arial" w:cs="Arial"/>
        </w:rPr>
        <w:t>procedure (</w:t>
      </w:r>
      <w:r w:rsidR="004A40BF" w:rsidRPr="001D744F">
        <w:rPr>
          <w:rFonts w:ascii="Arial" w:hAnsi="Arial" w:cs="Arial"/>
        </w:rPr>
        <w:t>c</w:t>
      </w:r>
      <w:r w:rsidRPr="001D744F">
        <w:rPr>
          <w:rFonts w:ascii="Arial" w:hAnsi="Arial" w:cs="Arial"/>
        </w:rPr>
        <w:t xml:space="preserve">lause </w:t>
      </w:r>
      <w:r w:rsidR="007C2951">
        <w:rPr>
          <w:rFonts w:ascii="Arial" w:hAnsi="Arial" w:cs="Arial"/>
        </w:rPr>
        <w:t>41</w:t>
      </w:r>
      <w:r w:rsidRPr="001D744F">
        <w:rPr>
          <w:rFonts w:ascii="Arial" w:hAnsi="Arial" w:cs="Arial"/>
        </w:rPr>
        <w:t>(8))</w:t>
      </w:r>
    </w:p>
    <w:p w14:paraId="6C116B5F" w14:textId="069005C4" w:rsidR="00FB6572" w:rsidRPr="001D744F" w:rsidRDefault="00FB6572" w:rsidP="000623EF">
      <w:pPr>
        <w:spacing w:line="276" w:lineRule="auto"/>
        <w:ind w:left="993"/>
        <w:jc w:val="both"/>
        <w:rPr>
          <w:rFonts w:ascii="Arial" w:hAnsi="Arial" w:cs="Arial"/>
          <w:u w:val="single"/>
        </w:rPr>
      </w:pPr>
      <w:r w:rsidRPr="001D744F">
        <w:rPr>
          <w:rFonts w:ascii="Arial" w:hAnsi="Arial" w:cs="Arial"/>
          <w:u w:val="single"/>
        </w:rPr>
        <w:t xml:space="preserve">Context and </w:t>
      </w:r>
      <w:r w:rsidR="00DD1EB9">
        <w:rPr>
          <w:rFonts w:ascii="Arial" w:hAnsi="Arial" w:cs="Arial"/>
          <w:u w:val="single"/>
        </w:rPr>
        <w:t>p</w:t>
      </w:r>
      <w:r w:rsidRPr="001D744F">
        <w:rPr>
          <w:rFonts w:ascii="Arial" w:hAnsi="Arial" w:cs="Arial"/>
          <w:u w:val="single"/>
        </w:rPr>
        <w:t>urpose</w:t>
      </w:r>
    </w:p>
    <w:p w14:paraId="4D449583" w14:textId="09CD8AA6" w:rsidR="005A386D" w:rsidRPr="001D744F" w:rsidRDefault="005A386D"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 xml:space="preserve">Clause </w:t>
      </w:r>
      <w:r w:rsidR="007C2951">
        <w:rPr>
          <w:rFonts w:ascii="Arial" w:hAnsi="Arial" w:cs="Arial"/>
        </w:rPr>
        <w:t>41</w:t>
      </w:r>
      <w:r w:rsidRPr="001D744F">
        <w:rPr>
          <w:rFonts w:ascii="Arial" w:hAnsi="Arial" w:cs="Arial"/>
        </w:rPr>
        <w:t xml:space="preserve">(6) states that the Minister </w:t>
      </w:r>
      <w:proofErr w:type="gramStart"/>
      <w:r w:rsidRPr="001D744F">
        <w:rPr>
          <w:rFonts w:ascii="Arial" w:hAnsi="Arial" w:cs="Arial"/>
        </w:rPr>
        <w:t>is able to</w:t>
      </w:r>
      <w:proofErr w:type="gramEnd"/>
      <w:r w:rsidRPr="001D744F">
        <w:rPr>
          <w:rFonts w:ascii="Arial" w:hAnsi="Arial" w:cs="Arial"/>
        </w:rPr>
        <w:t xml:space="preserve"> make regulations about the calculation of amounts to be deducted from a liable person’s net earnings via a </w:t>
      </w:r>
      <w:r w:rsidR="004B378B" w:rsidRPr="001D744F">
        <w:rPr>
          <w:rFonts w:ascii="Arial" w:hAnsi="Arial" w:cs="Arial"/>
        </w:rPr>
        <w:t xml:space="preserve">deduction from </w:t>
      </w:r>
      <w:r w:rsidRPr="001D744F">
        <w:rPr>
          <w:rFonts w:ascii="Arial" w:hAnsi="Arial" w:cs="Arial"/>
        </w:rPr>
        <w:t xml:space="preserve">earnings </w:t>
      </w:r>
      <w:r w:rsidR="004B378B" w:rsidRPr="001D744F">
        <w:rPr>
          <w:rFonts w:ascii="Arial" w:hAnsi="Arial" w:cs="Arial"/>
        </w:rPr>
        <w:t>order</w:t>
      </w:r>
      <w:r w:rsidRPr="001D744F">
        <w:rPr>
          <w:rFonts w:ascii="Arial" w:hAnsi="Arial" w:cs="Arial"/>
        </w:rPr>
        <w:t>. This may include any appropriate provisions to establish whether proposed deductions will cause hardship</w:t>
      </w:r>
      <w:r w:rsidR="00993DA1" w:rsidRPr="001D744F">
        <w:rPr>
          <w:rFonts w:ascii="Arial" w:hAnsi="Arial" w:cs="Arial"/>
        </w:rPr>
        <w:t xml:space="preserve"> in meeting</w:t>
      </w:r>
      <w:r w:rsidR="00B76B23" w:rsidRPr="001D744F">
        <w:rPr>
          <w:rFonts w:ascii="Arial" w:hAnsi="Arial" w:cs="Arial"/>
        </w:rPr>
        <w:t xml:space="preserve"> essential </w:t>
      </w:r>
      <w:r w:rsidR="00B76B23" w:rsidRPr="001D744F">
        <w:rPr>
          <w:rFonts w:ascii="Arial" w:hAnsi="Arial" w:cs="Arial"/>
        </w:rPr>
        <w:lastRenderedPageBreak/>
        <w:t>living expenses</w:t>
      </w:r>
      <w:r w:rsidRPr="001D744F">
        <w:rPr>
          <w:rFonts w:ascii="Arial" w:hAnsi="Arial" w:cs="Arial"/>
        </w:rPr>
        <w:t xml:space="preserve">. For context, a </w:t>
      </w:r>
      <w:r w:rsidR="00CA7E7C" w:rsidRPr="001D744F">
        <w:rPr>
          <w:rFonts w:ascii="Arial" w:hAnsi="Arial" w:cs="Arial"/>
        </w:rPr>
        <w:t xml:space="preserve">deduction from </w:t>
      </w:r>
      <w:r w:rsidRPr="001D744F">
        <w:rPr>
          <w:rFonts w:ascii="Arial" w:hAnsi="Arial" w:cs="Arial"/>
        </w:rPr>
        <w:t xml:space="preserve">earnings </w:t>
      </w:r>
      <w:r w:rsidR="00CA7E7C" w:rsidRPr="001D744F">
        <w:rPr>
          <w:rFonts w:ascii="Arial" w:hAnsi="Arial" w:cs="Arial"/>
        </w:rPr>
        <w:t xml:space="preserve">order </w:t>
      </w:r>
      <w:r w:rsidRPr="001D744F">
        <w:rPr>
          <w:rFonts w:ascii="Arial" w:hAnsi="Arial" w:cs="Arial"/>
        </w:rPr>
        <w:t xml:space="preserve">is an order requiring an employer to make deductions from the liable person’s earnings to give to the </w:t>
      </w:r>
      <w:r w:rsidR="000C2534" w:rsidRPr="001D744F">
        <w:rPr>
          <w:rFonts w:ascii="Arial" w:hAnsi="Arial" w:cs="Arial"/>
        </w:rPr>
        <w:t>Minister</w:t>
      </w:r>
      <w:r w:rsidRPr="001D744F">
        <w:rPr>
          <w:rFonts w:ascii="Arial" w:hAnsi="Arial" w:cs="Arial"/>
        </w:rPr>
        <w:t xml:space="preserve">.  </w:t>
      </w:r>
    </w:p>
    <w:p w14:paraId="2C5B197C" w14:textId="77777777" w:rsidR="00C6377F" w:rsidRPr="001D744F" w:rsidRDefault="00C6377F" w:rsidP="000623EF">
      <w:pPr>
        <w:spacing w:line="276" w:lineRule="auto"/>
        <w:ind w:left="993"/>
        <w:jc w:val="both"/>
        <w:rPr>
          <w:rFonts w:ascii="Arial" w:hAnsi="Arial" w:cs="Arial"/>
          <w:u w:val="single"/>
        </w:rPr>
      </w:pPr>
      <w:r w:rsidRPr="001D744F">
        <w:rPr>
          <w:rFonts w:ascii="Arial" w:hAnsi="Arial" w:cs="Arial"/>
          <w:u w:val="single"/>
        </w:rPr>
        <w:t>Justification for taking the power</w:t>
      </w:r>
    </w:p>
    <w:p w14:paraId="5ADB394B" w14:textId="79385CFD" w:rsidR="00C6377F" w:rsidRPr="001D744F" w:rsidRDefault="00C6377F"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 xml:space="preserve">The power to </w:t>
      </w:r>
      <w:r w:rsidR="00966D31" w:rsidRPr="001D744F">
        <w:rPr>
          <w:rFonts w:ascii="Arial" w:hAnsi="Arial" w:cs="Arial"/>
        </w:rPr>
        <w:t xml:space="preserve">make provision as to how a deduction from earnings </w:t>
      </w:r>
      <w:r w:rsidR="00A54111" w:rsidRPr="001D744F">
        <w:rPr>
          <w:rFonts w:ascii="Arial" w:hAnsi="Arial" w:cs="Arial"/>
        </w:rPr>
        <w:t xml:space="preserve">order is calculated </w:t>
      </w:r>
      <w:r w:rsidRPr="001D744F">
        <w:rPr>
          <w:rFonts w:ascii="Arial" w:hAnsi="Arial" w:cs="Arial"/>
        </w:rPr>
        <w:t>allows the Minister to ensure these values remain appropriate as wages increase or decrease over time. For example, it may be necessary to review these figures in line with inflation so that any amounts deducted are not attenuated over time or conversely, cause hardship.</w:t>
      </w:r>
      <w:r w:rsidR="00BD0469" w:rsidRPr="001D744F">
        <w:rPr>
          <w:rFonts w:ascii="Arial" w:hAnsi="Arial" w:cs="Arial"/>
        </w:rPr>
        <w:t xml:space="preserve">  Furthermore, setting out in regulations how deductions will be limited to prevent a liable person hardship in meeting essential living expenses will add clarity to the policy, and will allow flexibility </w:t>
      </w:r>
      <w:r w:rsidR="00600E50" w:rsidRPr="001D744F">
        <w:rPr>
          <w:rFonts w:ascii="Arial" w:hAnsi="Arial" w:cs="Arial"/>
        </w:rPr>
        <w:t>in the future as and when what constitutes ‘essential living expenses’ changes.</w:t>
      </w:r>
    </w:p>
    <w:p w14:paraId="3CEDB3F9" w14:textId="77777777" w:rsidR="00C6377F" w:rsidRPr="001D744F" w:rsidRDefault="00C6377F" w:rsidP="000623EF">
      <w:pPr>
        <w:spacing w:line="276" w:lineRule="auto"/>
        <w:ind w:left="993"/>
        <w:jc w:val="both"/>
        <w:rPr>
          <w:rFonts w:ascii="Arial" w:hAnsi="Arial" w:cs="Arial"/>
          <w:u w:val="single"/>
        </w:rPr>
      </w:pPr>
      <w:r w:rsidRPr="001D744F">
        <w:rPr>
          <w:rFonts w:ascii="Arial" w:hAnsi="Arial" w:cs="Arial"/>
          <w:u w:val="single"/>
        </w:rPr>
        <w:t xml:space="preserve">Justification for the procedure </w:t>
      </w:r>
    </w:p>
    <w:p w14:paraId="50D730F3" w14:textId="1BB29B69" w:rsidR="00C6377F" w:rsidRPr="001D744F" w:rsidRDefault="00C6377F"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 xml:space="preserve">By virtue of </w:t>
      </w:r>
      <w:r w:rsidR="00CC0546" w:rsidRPr="00314ED9">
        <w:rPr>
          <w:rFonts w:ascii="Arial" w:hAnsi="Arial" w:cs="Arial"/>
        </w:rPr>
        <w:t>c</w:t>
      </w:r>
      <w:r w:rsidRPr="00314ED9">
        <w:rPr>
          <w:rFonts w:ascii="Arial" w:hAnsi="Arial" w:cs="Arial"/>
        </w:rPr>
        <w:t xml:space="preserve">lause </w:t>
      </w:r>
      <w:r w:rsidR="00314ED9" w:rsidRPr="00314ED9">
        <w:rPr>
          <w:rFonts w:ascii="Arial" w:hAnsi="Arial" w:cs="Arial"/>
        </w:rPr>
        <w:t>41</w:t>
      </w:r>
      <w:r w:rsidR="000B5502" w:rsidRPr="00314ED9">
        <w:rPr>
          <w:rFonts w:ascii="Arial" w:hAnsi="Arial" w:cs="Arial"/>
        </w:rPr>
        <w:t xml:space="preserve">(6) </w:t>
      </w:r>
      <w:r w:rsidRPr="00314ED9">
        <w:rPr>
          <w:rFonts w:ascii="Arial" w:hAnsi="Arial" w:cs="Arial"/>
        </w:rPr>
        <w:t xml:space="preserve">the </w:t>
      </w:r>
      <w:r w:rsidRPr="001D744F">
        <w:rPr>
          <w:rFonts w:ascii="Arial" w:hAnsi="Arial" w:cs="Arial"/>
        </w:rPr>
        <w:t xml:space="preserve">Minister may by regulations make provision about the calculation </w:t>
      </w:r>
      <w:r w:rsidR="00FB6572" w:rsidRPr="001D744F">
        <w:rPr>
          <w:rFonts w:ascii="Arial" w:hAnsi="Arial" w:cs="Arial"/>
        </w:rPr>
        <w:t>of amounts</w:t>
      </w:r>
      <w:r w:rsidRPr="001D744F">
        <w:rPr>
          <w:rFonts w:ascii="Arial" w:hAnsi="Arial" w:cs="Arial"/>
        </w:rPr>
        <w:t xml:space="preserve"> to be deducted from a liable person’s earnings and paid to the</w:t>
      </w:r>
      <w:r w:rsidR="00B04456" w:rsidRPr="001D744F">
        <w:rPr>
          <w:rFonts w:ascii="Arial" w:hAnsi="Arial" w:cs="Arial"/>
        </w:rPr>
        <w:t xml:space="preserve"> </w:t>
      </w:r>
      <w:r w:rsidRPr="001D744F">
        <w:rPr>
          <w:rFonts w:ascii="Arial" w:hAnsi="Arial" w:cs="Arial"/>
        </w:rPr>
        <w:t xml:space="preserve">Minister in accordance with a deduction from earnings order. These regulations are subject to the </w:t>
      </w:r>
      <w:r w:rsidR="00CC4177" w:rsidRPr="001D744F">
        <w:rPr>
          <w:rFonts w:ascii="Arial" w:hAnsi="Arial" w:cs="Arial"/>
        </w:rPr>
        <w:t xml:space="preserve">negative </w:t>
      </w:r>
      <w:r w:rsidRPr="001D744F">
        <w:rPr>
          <w:rFonts w:ascii="Arial" w:hAnsi="Arial" w:cs="Arial"/>
        </w:rPr>
        <w:t xml:space="preserve">procedure under clause </w:t>
      </w:r>
      <w:r w:rsidR="00CC0218">
        <w:rPr>
          <w:rFonts w:ascii="Arial" w:hAnsi="Arial" w:cs="Arial"/>
        </w:rPr>
        <w:t>41</w:t>
      </w:r>
      <w:r w:rsidRPr="001D744F">
        <w:rPr>
          <w:rFonts w:ascii="Arial" w:hAnsi="Arial" w:cs="Arial"/>
        </w:rPr>
        <w:t>(8).</w:t>
      </w:r>
      <w:r w:rsidR="00A42B37" w:rsidRPr="001D744F">
        <w:rPr>
          <w:rFonts w:ascii="Arial" w:hAnsi="Arial" w:cs="Arial"/>
        </w:rPr>
        <w:t xml:space="preserve"> </w:t>
      </w:r>
      <w:r w:rsidRPr="001D744F">
        <w:rPr>
          <w:rFonts w:ascii="Arial" w:hAnsi="Arial" w:cs="Arial"/>
        </w:rPr>
        <w:t xml:space="preserve">This is considered appropriate as </w:t>
      </w:r>
      <w:r w:rsidR="00246807" w:rsidRPr="001D744F">
        <w:rPr>
          <w:rFonts w:ascii="Arial" w:hAnsi="Arial" w:cs="Arial"/>
        </w:rPr>
        <w:t xml:space="preserve">the amount to be calculated </w:t>
      </w:r>
      <w:r w:rsidR="006F6532" w:rsidRPr="001D744F">
        <w:rPr>
          <w:rFonts w:ascii="Arial" w:hAnsi="Arial" w:cs="Arial"/>
        </w:rPr>
        <w:t xml:space="preserve">through </w:t>
      </w:r>
      <w:r w:rsidR="00DD22B2" w:rsidRPr="001D744F">
        <w:rPr>
          <w:rFonts w:ascii="Arial" w:hAnsi="Arial" w:cs="Arial"/>
        </w:rPr>
        <w:t>R</w:t>
      </w:r>
      <w:r w:rsidRPr="001D744F">
        <w:rPr>
          <w:rFonts w:ascii="Arial" w:hAnsi="Arial" w:cs="Arial"/>
        </w:rPr>
        <w:t xml:space="preserve">egulations </w:t>
      </w:r>
      <w:r w:rsidR="00316BA9" w:rsidRPr="001D744F">
        <w:rPr>
          <w:rFonts w:ascii="Arial" w:hAnsi="Arial" w:cs="Arial"/>
        </w:rPr>
        <w:t xml:space="preserve">will never be able to surpass the 40% rate of deduction for fraud and 20% for non-fraud cases of the liable person’s net earnings defined on the face of the Bill in clause </w:t>
      </w:r>
      <w:r w:rsidR="00EF6394">
        <w:rPr>
          <w:rFonts w:ascii="Arial" w:hAnsi="Arial" w:cs="Arial"/>
        </w:rPr>
        <w:t>41</w:t>
      </w:r>
      <w:r w:rsidR="00316BA9" w:rsidRPr="001D744F">
        <w:rPr>
          <w:rFonts w:ascii="Arial" w:hAnsi="Arial" w:cs="Arial"/>
        </w:rPr>
        <w:t xml:space="preserve">(3)(a) and (b) </w:t>
      </w:r>
      <w:r w:rsidR="00A26D2E" w:rsidRPr="001D744F">
        <w:rPr>
          <w:rFonts w:ascii="Arial" w:hAnsi="Arial" w:cs="Arial"/>
        </w:rPr>
        <w:t xml:space="preserve">providing a key safeguard. This will also help ensure that it will not cause the liable person or a person within subsection </w:t>
      </w:r>
      <w:r w:rsidR="00EF6394">
        <w:rPr>
          <w:rFonts w:ascii="Arial" w:hAnsi="Arial" w:cs="Arial"/>
        </w:rPr>
        <w:t>41</w:t>
      </w:r>
      <w:r w:rsidR="00A26D2E" w:rsidRPr="001D744F">
        <w:rPr>
          <w:rFonts w:ascii="Arial" w:hAnsi="Arial" w:cs="Arial"/>
        </w:rPr>
        <w:t xml:space="preserve">(2) hardship in meeting </w:t>
      </w:r>
      <w:r w:rsidR="00475010" w:rsidRPr="001D744F">
        <w:rPr>
          <w:rFonts w:ascii="Arial" w:hAnsi="Arial" w:cs="Arial"/>
        </w:rPr>
        <w:t>essential</w:t>
      </w:r>
      <w:r w:rsidR="00A26D2E" w:rsidRPr="001D744F">
        <w:rPr>
          <w:rFonts w:ascii="Arial" w:hAnsi="Arial" w:cs="Arial"/>
        </w:rPr>
        <w:t xml:space="preserve"> living expenses and be fair in all other circumstances.  </w:t>
      </w:r>
    </w:p>
    <w:p w14:paraId="74AE4BC5" w14:textId="41A3CB63" w:rsidR="003874A3" w:rsidRPr="001D744F" w:rsidRDefault="003874A3" w:rsidP="000623EF">
      <w:pPr>
        <w:spacing w:before="360" w:line="276" w:lineRule="auto"/>
        <w:ind w:left="992" w:firstLine="1"/>
        <w:jc w:val="both"/>
        <w:rPr>
          <w:rFonts w:ascii="Arial" w:hAnsi="Arial" w:cs="Arial"/>
          <w:b/>
          <w:bCs/>
        </w:rPr>
      </w:pPr>
      <w:r w:rsidRPr="001D744F">
        <w:rPr>
          <w:rFonts w:ascii="Arial" w:hAnsi="Arial" w:cs="Arial"/>
          <w:b/>
          <w:bCs/>
        </w:rPr>
        <w:t xml:space="preserve">Clause </w:t>
      </w:r>
      <w:r w:rsidR="00F048F1" w:rsidRPr="00912621">
        <w:rPr>
          <w:rFonts w:ascii="Arial" w:hAnsi="Arial" w:cs="Arial"/>
          <w:b/>
          <w:bCs/>
        </w:rPr>
        <w:t>4</w:t>
      </w:r>
      <w:r w:rsidR="00F048F1">
        <w:rPr>
          <w:rFonts w:ascii="Arial" w:hAnsi="Arial" w:cs="Arial"/>
          <w:b/>
          <w:bCs/>
        </w:rPr>
        <w:t>2</w:t>
      </w:r>
      <w:r w:rsidRPr="00912621">
        <w:rPr>
          <w:rFonts w:ascii="Arial" w:hAnsi="Arial" w:cs="Arial"/>
          <w:b/>
          <w:bCs/>
        </w:rPr>
        <w:t>(3) and (4): The employer’s administrative costs</w:t>
      </w:r>
    </w:p>
    <w:p w14:paraId="5D9DC930" w14:textId="77777777" w:rsidR="003874A3" w:rsidRPr="001D744F" w:rsidRDefault="003874A3" w:rsidP="000623EF">
      <w:pPr>
        <w:spacing w:line="276" w:lineRule="auto"/>
        <w:ind w:left="992" w:firstLine="1"/>
        <w:jc w:val="both"/>
        <w:rPr>
          <w:rFonts w:ascii="Arial" w:hAnsi="Arial" w:cs="Arial"/>
        </w:rPr>
      </w:pPr>
      <w:r w:rsidRPr="001D744F">
        <w:rPr>
          <w:rFonts w:ascii="Arial" w:hAnsi="Arial" w:cs="Arial"/>
          <w:i/>
          <w:iCs/>
        </w:rPr>
        <w:t>Power conferred on</w:t>
      </w:r>
      <w:r w:rsidRPr="001D744F">
        <w:rPr>
          <w:rFonts w:ascii="Arial" w:hAnsi="Arial" w:cs="Arial"/>
        </w:rPr>
        <w:t>: the Minister for the Cabinet Office</w:t>
      </w:r>
    </w:p>
    <w:p w14:paraId="093C23C3" w14:textId="7D2075D2" w:rsidR="003874A3" w:rsidRPr="001D744F" w:rsidRDefault="003874A3" w:rsidP="000623EF">
      <w:pPr>
        <w:spacing w:line="276" w:lineRule="auto"/>
        <w:ind w:left="992" w:firstLine="1"/>
        <w:jc w:val="both"/>
        <w:rPr>
          <w:rFonts w:ascii="Arial" w:hAnsi="Arial" w:cs="Arial"/>
        </w:rPr>
      </w:pPr>
      <w:r w:rsidRPr="001D744F">
        <w:rPr>
          <w:rFonts w:ascii="Arial" w:hAnsi="Arial" w:cs="Arial"/>
          <w:i/>
          <w:iCs/>
        </w:rPr>
        <w:t>Power exercised by</w:t>
      </w:r>
      <w:r w:rsidRPr="001D744F">
        <w:rPr>
          <w:rFonts w:ascii="Arial" w:hAnsi="Arial" w:cs="Arial"/>
        </w:rPr>
        <w:t>: Regulations (</w:t>
      </w:r>
      <w:r w:rsidR="008164B3" w:rsidRPr="001D744F">
        <w:rPr>
          <w:rFonts w:ascii="Arial" w:hAnsi="Arial" w:cs="Arial"/>
        </w:rPr>
        <w:t>c</w:t>
      </w:r>
      <w:r w:rsidRPr="001D744F">
        <w:rPr>
          <w:rFonts w:ascii="Arial" w:hAnsi="Arial" w:cs="Arial"/>
        </w:rPr>
        <w:t xml:space="preserve">lause </w:t>
      </w:r>
      <w:r w:rsidR="00F048F1" w:rsidRPr="001D744F">
        <w:rPr>
          <w:rFonts w:ascii="Arial" w:hAnsi="Arial" w:cs="Arial"/>
        </w:rPr>
        <w:t>4</w:t>
      </w:r>
      <w:r w:rsidR="00F048F1">
        <w:rPr>
          <w:rFonts w:ascii="Arial" w:hAnsi="Arial" w:cs="Arial"/>
        </w:rPr>
        <w:t>2</w:t>
      </w:r>
      <w:r w:rsidRPr="001D744F">
        <w:rPr>
          <w:rFonts w:ascii="Arial" w:hAnsi="Arial" w:cs="Arial"/>
        </w:rPr>
        <w:t xml:space="preserve">(3)) </w:t>
      </w:r>
    </w:p>
    <w:p w14:paraId="6334A3D7" w14:textId="14B4BFEF" w:rsidR="003874A3" w:rsidRPr="001D744F" w:rsidRDefault="003874A3" w:rsidP="000623EF">
      <w:pPr>
        <w:spacing w:line="276" w:lineRule="auto"/>
        <w:ind w:left="992" w:firstLine="1"/>
        <w:jc w:val="both"/>
        <w:rPr>
          <w:rFonts w:ascii="Arial" w:hAnsi="Arial" w:cs="Arial"/>
        </w:rPr>
      </w:pPr>
      <w:r w:rsidRPr="001D744F">
        <w:rPr>
          <w:rFonts w:ascii="Arial" w:hAnsi="Arial" w:cs="Arial"/>
          <w:i/>
          <w:iCs/>
        </w:rPr>
        <w:t>Parliamentary Procedure</w:t>
      </w:r>
      <w:r w:rsidRPr="001D744F">
        <w:rPr>
          <w:rFonts w:ascii="Arial" w:hAnsi="Arial" w:cs="Arial"/>
        </w:rPr>
        <w:t>: Negative procedure (</w:t>
      </w:r>
      <w:r w:rsidR="008164B3" w:rsidRPr="001D744F">
        <w:rPr>
          <w:rFonts w:ascii="Arial" w:hAnsi="Arial" w:cs="Arial"/>
        </w:rPr>
        <w:t>c</w:t>
      </w:r>
      <w:r w:rsidRPr="001D744F">
        <w:rPr>
          <w:rFonts w:ascii="Arial" w:hAnsi="Arial" w:cs="Arial"/>
        </w:rPr>
        <w:t xml:space="preserve">lause </w:t>
      </w:r>
      <w:r w:rsidR="00F048F1" w:rsidRPr="001D744F">
        <w:rPr>
          <w:rFonts w:ascii="Arial" w:hAnsi="Arial" w:cs="Arial"/>
        </w:rPr>
        <w:t>4</w:t>
      </w:r>
      <w:r w:rsidR="00F048F1">
        <w:rPr>
          <w:rFonts w:ascii="Arial" w:hAnsi="Arial" w:cs="Arial"/>
        </w:rPr>
        <w:t>2</w:t>
      </w:r>
      <w:r w:rsidRPr="001D744F">
        <w:rPr>
          <w:rFonts w:ascii="Arial" w:hAnsi="Arial" w:cs="Arial"/>
        </w:rPr>
        <w:t>(4))</w:t>
      </w:r>
    </w:p>
    <w:p w14:paraId="6252A800" w14:textId="6B4579E2" w:rsidR="00C6377F" w:rsidRPr="001D744F" w:rsidRDefault="00C6377F" w:rsidP="000623EF">
      <w:pPr>
        <w:spacing w:line="276" w:lineRule="auto"/>
        <w:ind w:left="993"/>
        <w:jc w:val="both"/>
        <w:rPr>
          <w:rFonts w:ascii="Arial" w:hAnsi="Arial" w:cs="Arial"/>
          <w:u w:val="single"/>
        </w:rPr>
      </w:pPr>
      <w:r w:rsidRPr="001D744F">
        <w:rPr>
          <w:rFonts w:ascii="Arial" w:hAnsi="Arial" w:cs="Arial"/>
          <w:u w:val="single"/>
        </w:rPr>
        <w:t xml:space="preserve">Context and </w:t>
      </w:r>
      <w:r w:rsidR="00DD1EB9">
        <w:rPr>
          <w:rFonts w:ascii="Arial" w:hAnsi="Arial" w:cs="Arial"/>
          <w:u w:val="single"/>
        </w:rPr>
        <w:t>p</w:t>
      </w:r>
      <w:r w:rsidRPr="001D744F">
        <w:rPr>
          <w:rFonts w:ascii="Arial" w:hAnsi="Arial" w:cs="Arial"/>
          <w:u w:val="single"/>
        </w:rPr>
        <w:t>urpose</w:t>
      </w:r>
    </w:p>
    <w:p w14:paraId="6D1A8BCD" w14:textId="6613359E" w:rsidR="00C6377F" w:rsidRPr="001D744F" w:rsidRDefault="00C6377F"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 xml:space="preserve">Clause </w:t>
      </w:r>
      <w:r w:rsidR="00EC7620" w:rsidRPr="001D744F">
        <w:rPr>
          <w:rFonts w:ascii="Arial" w:hAnsi="Arial" w:cs="Arial"/>
        </w:rPr>
        <w:t>4</w:t>
      </w:r>
      <w:r w:rsidR="00EC7620">
        <w:rPr>
          <w:rFonts w:ascii="Arial" w:hAnsi="Arial" w:cs="Arial"/>
        </w:rPr>
        <w:t>2</w:t>
      </w:r>
      <w:r w:rsidRPr="001D744F">
        <w:rPr>
          <w:rFonts w:ascii="Arial" w:hAnsi="Arial" w:cs="Arial"/>
        </w:rPr>
        <w:t xml:space="preserve">(3) states that the Minister </w:t>
      </w:r>
      <w:proofErr w:type="gramStart"/>
      <w:r w:rsidRPr="001D744F">
        <w:rPr>
          <w:rFonts w:ascii="Arial" w:hAnsi="Arial" w:cs="Arial"/>
        </w:rPr>
        <w:t>is able to</w:t>
      </w:r>
      <w:proofErr w:type="gramEnd"/>
      <w:r w:rsidRPr="001D744F">
        <w:rPr>
          <w:rFonts w:ascii="Arial" w:hAnsi="Arial" w:cs="Arial"/>
        </w:rPr>
        <w:t xml:space="preserve"> make regulations regarding an employer’s administrative costs reasonably incurred in complying with a deduction from earnings order </w:t>
      </w:r>
      <w:r w:rsidR="00340356" w:rsidRPr="001D744F">
        <w:rPr>
          <w:rFonts w:ascii="Arial" w:hAnsi="Arial" w:cs="Arial"/>
        </w:rPr>
        <w:t xml:space="preserve">made </w:t>
      </w:r>
      <w:r w:rsidR="005F4707" w:rsidRPr="001D744F">
        <w:rPr>
          <w:rFonts w:ascii="Arial" w:hAnsi="Arial" w:cs="Arial"/>
        </w:rPr>
        <w:t>under</w:t>
      </w:r>
      <w:r w:rsidRPr="001D744F">
        <w:rPr>
          <w:rFonts w:ascii="Arial" w:hAnsi="Arial" w:cs="Arial"/>
        </w:rPr>
        <w:t xml:space="preserve"> </w:t>
      </w:r>
      <w:r w:rsidR="00864121">
        <w:rPr>
          <w:rFonts w:ascii="Arial" w:hAnsi="Arial" w:cs="Arial"/>
        </w:rPr>
        <w:t>c</w:t>
      </w:r>
      <w:r w:rsidRPr="001D744F">
        <w:rPr>
          <w:rFonts w:ascii="Arial" w:hAnsi="Arial" w:cs="Arial"/>
        </w:rPr>
        <w:t xml:space="preserve">lause </w:t>
      </w:r>
      <w:r w:rsidR="00EC7620" w:rsidRPr="001D744F">
        <w:rPr>
          <w:rFonts w:ascii="Arial" w:hAnsi="Arial" w:cs="Arial"/>
        </w:rPr>
        <w:t>3</w:t>
      </w:r>
      <w:r w:rsidR="00EC7620">
        <w:rPr>
          <w:rFonts w:ascii="Arial" w:hAnsi="Arial" w:cs="Arial"/>
        </w:rPr>
        <w:t>8</w:t>
      </w:r>
      <w:r w:rsidRPr="001D744F">
        <w:rPr>
          <w:rFonts w:ascii="Arial" w:hAnsi="Arial" w:cs="Arial"/>
        </w:rPr>
        <w:t>(1). For context, a deduction from earnings order requires the employer to make deductions (either a specified amount or determined by a supplied method) from the liable person’s earnings and to pay the amount to the Minister instead.</w:t>
      </w:r>
    </w:p>
    <w:p w14:paraId="6ED47955" w14:textId="77777777" w:rsidR="00C6377F" w:rsidRPr="001D744F" w:rsidRDefault="00C6377F" w:rsidP="000623EF">
      <w:pPr>
        <w:spacing w:line="276" w:lineRule="auto"/>
        <w:ind w:left="993"/>
        <w:jc w:val="both"/>
        <w:rPr>
          <w:rFonts w:ascii="Arial" w:hAnsi="Arial" w:cs="Arial"/>
          <w:u w:val="single"/>
        </w:rPr>
      </w:pPr>
      <w:r w:rsidRPr="001D744F">
        <w:rPr>
          <w:rFonts w:ascii="Arial" w:hAnsi="Arial" w:cs="Arial"/>
          <w:u w:val="single"/>
        </w:rPr>
        <w:t>Justification for taking the power</w:t>
      </w:r>
    </w:p>
    <w:p w14:paraId="6E5D8446" w14:textId="3821A82A" w:rsidR="00C6377F" w:rsidRPr="001D744F" w:rsidRDefault="00C6377F"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lastRenderedPageBreak/>
        <w:t>The power to</w:t>
      </w:r>
      <w:r w:rsidR="00AD2427" w:rsidRPr="001D744F">
        <w:rPr>
          <w:rFonts w:ascii="Arial" w:hAnsi="Arial" w:cs="Arial"/>
        </w:rPr>
        <w:t xml:space="preserve"> make provision about employers’ costs</w:t>
      </w:r>
      <w:r w:rsidRPr="001D744F">
        <w:rPr>
          <w:rFonts w:ascii="Arial" w:hAnsi="Arial" w:cs="Arial"/>
        </w:rPr>
        <w:t xml:space="preserve"> allows the Minister to ensure they are </w:t>
      </w:r>
      <w:r w:rsidR="00AD2427" w:rsidRPr="001D744F">
        <w:rPr>
          <w:rFonts w:ascii="Arial" w:hAnsi="Arial" w:cs="Arial"/>
        </w:rPr>
        <w:t xml:space="preserve">and remain </w:t>
      </w:r>
      <w:r w:rsidRPr="001D744F">
        <w:rPr>
          <w:rFonts w:ascii="Arial" w:hAnsi="Arial" w:cs="Arial"/>
        </w:rPr>
        <w:t>reasonable and proportionate</w:t>
      </w:r>
      <w:r w:rsidR="00AD2427" w:rsidRPr="001D744F">
        <w:rPr>
          <w:rFonts w:ascii="Arial" w:hAnsi="Arial" w:cs="Arial"/>
        </w:rPr>
        <w:t>, including</w:t>
      </w:r>
      <w:r w:rsidRPr="001D744F">
        <w:rPr>
          <w:rFonts w:ascii="Arial" w:hAnsi="Arial" w:cs="Arial"/>
        </w:rPr>
        <w:t xml:space="preserve"> in the future as costs may increase or decrease in line with inflation.</w:t>
      </w:r>
    </w:p>
    <w:p w14:paraId="19FFE980" w14:textId="77777777" w:rsidR="00C6377F" w:rsidRPr="001D744F" w:rsidRDefault="00C6377F" w:rsidP="000623EF">
      <w:pPr>
        <w:spacing w:line="276" w:lineRule="auto"/>
        <w:ind w:left="993"/>
        <w:jc w:val="both"/>
        <w:rPr>
          <w:rFonts w:ascii="Arial" w:hAnsi="Arial" w:cs="Arial"/>
          <w:u w:val="single"/>
        </w:rPr>
      </w:pPr>
      <w:r w:rsidRPr="001D744F">
        <w:rPr>
          <w:rFonts w:ascii="Arial" w:hAnsi="Arial" w:cs="Arial"/>
          <w:u w:val="single"/>
        </w:rPr>
        <w:t xml:space="preserve">Justification for the procedure </w:t>
      </w:r>
    </w:p>
    <w:p w14:paraId="61BE0F61" w14:textId="03155A9E" w:rsidR="00C6377F" w:rsidRPr="005154FE" w:rsidRDefault="00C6377F" w:rsidP="00B349C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5154FE">
        <w:rPr>
          <w:rFonts w:ascii="Arial" w:hAnsi="Arial" w:cs="Arial"/>
        </w:rPr>
        <w:t xml:space="preserve">By virtue of </w:t>
      </w:r>
      <w:r w:rsidR="0035760A" w:rsidRPr="005154FE">
        <w:rPr>
          <w:rFonts w:ascii="Arial" w:hAnsi="Arial" w:cs="Arial"/>
        </w:rPr>
        <w:t>c</w:t>
      </w:r>
      <w:r w:rsidRPr="005154FE">
        <w:rPr>
          <w:rFonts w:ascii="Arial" w:hAnsi="Arial" w:cs="Arial"/>
        </w:rPr>
        <w:t xml:space="preserve">lause </w:t>
      </w:r>
      <w:r w:rsidR="00EC7620" w:rsidRPr="005154FE">
        <w:rPr>
          <w:rFonts w:ascii="Arial" w:hAnsi="Arial" w:cs="Arial"/>
        </w:rPr>
        <w:t>4</w:t>
      </w:r>
      <w:r w:rsidR="00EC7620">
        <w:rPr>
          <w:rFonts w:ascii="Arial" w:hAnsi="Arial" w:cs="Arial"/>
        </w:rPr>
        <w:t>2</w:t>
      </w:r>
      <w:r w:rsidRPr="005154FE">
        <w:rPr>
          <w:rFonts w:ascii="Arial" w:hAnsi="Arial" w:cs="Arial"/>
        </w:rPr>
        <w:t xml:space="preserve">(3) the Minister is given the power to make regulations in the future regarding an employer’s administrative costs reasonably incurred in complying with a deduction from earnings order. These regulations are subject to the negative procedure under clause </w:t>
      </w:r>
      <w:r w:rsidR="008A77D6" w:rsidRPr="005154FE">
        <w:rPr>
          <w:rFonts w:ascii="Arial" w:hAnsi="Arial" w:cs="Arial"/>
        </w:rPr>
        <w:t>4</w:t>
      </w:r>
      <w:r w:rsidR="008A77D6">
        <w:rPr>
          <w:rFonts w:ascii="Arial" w:hAnsi="Arial" w:cs="Arial"/>
        </w:rPr>
        <w:t>2</w:t>
      </w:r>
      <w:r w:rsidRPr="005154FE">
        <w:rPr>
          <w:rFonts w:ascii="Arial" w:hAnsi="Arial" w:cs="Arial"/>
        </w:rPr>
        <w:t>(4). On the face of the Bill, employers must comply with a deduction from earnings order (</w:t>
      </w:r>
      <w:r w:rsidR="0035760A" w:rsidRPr="00E134D4">
        <w:rPr>
          <w:rFonts w:ascii="Arial" w:hAnsi="Arial" w:cs="Arial"/>
        </w:rPr>
        <w:t>c</w:t>
      </w:r>
      <w:r w:rsidRPr="00E134D4">
        <w:rPr>
          <w:rFonts w:ascii="Arial" w:hAnsi="Arial" w:cs="Arial"/>
        </w:rPr>
        <w:t xml:space="preserve">lause </w:t>
      </w:r>
      <w:r w:rsidR="00E82485" w:rsidRPr="00E134D4">
        <w:rPr>
          <w:rFonts w:ascii="Arial" w:hAnsi="Arial" w:cs="Arial"/>
        </w:rPr>
        <w:t>39</w:t>
      </w:r>
      <w:r w:rsidR="00BE1A67" w:rsidRPr="00E134D4">
        <w:rPr>
          <w:rFonts w:ascii="Arial" w:hAnsi="Arial" w:cs="Arial"/>
        </w:rPr>
        <w:t>(3)</w:t>
      </w:r>
      <w:r w:rsidRPr="00E134D4">
        <w:rPr>
          <w:rFonts w:ascii="Arial" w:hAnsi="Arial" w:cs="Arial"/>
        </w:rPr>
        <w:t>)</w:t>
      </w:r>
      <w:r w:rsidR="000F08D1">
        <w:rPr>
          <w:rFonts w:ascii="Arial" w:hAnsi="Arial" w:cs="Arial"/>
        </w:rPr>
        <w:t>.</w:t>
      </w:r>
      <w:r w:rsidRPr="00E134D4">
        <w:rPr>
          <w:rFonts w:ascii="Arial" w:hAnsi="Arial" w:cs="Arial"/>
        </w:rPr>
        <w:t xml:space="preserve"> </w:t>
      </w:r>
      <w:r w:rsidR="00065149" w:rsidRPr="00E134D4">
        <w:rPr>
          <w:rFonts w:ascii="Arial" w:hAnsi="Arial" w:cs="Arial"/>
        </w:rPr>
        <w:t xml:space="preserve">It </w:t>
      </w:r>
      <w:r w:rsidRPr="005154FE">
        <w:rPr>
          <w:rFonts w:ascii="Arial" w:hAnsi="Arial" w:cs="Arial"/>
        </w:rPr>
        <w:t>is accepted that employers may incur administrative costs</w:t>
      </w:r>
      <w:r w:rsidR="00E134D4">
        <w:rPr>
          <w:rFonts w:ascii="Arial" w:hAnsi="Arial" w:cs="Arial"/>
        </w:rPr>
        <w:t xml:space="preserve"> in complying with these orders</w:t>
      </w:r>
      <w:r w:rsidRPr="005154FE">
        <w:rPr>
          <w:rFonts w:ascii="Arial" w:hAnsi="Arial" w:cs="Arial"/>
        </w:rPr>
        <w:t xml:space="preserve">. These administrative costs should be reasonable and proportionate given they would be paid by the liable person as part of the whole value to be deducted. </w:t>
      </w:r>
      <w:r w:rsidR="00DC1214" w:rsidRPr="005154FE">
        <w:rPr>
          <w:rFonts w:ascii="Arial" w:hAnsi="Arial" w:cs="Arial"/>
        </w:rPr>
        <w:t>As the power is limited to allowing the Minister to make provision on employers’ costs, for example to ensure the amounts which can be deduced by the costs remain appropriate in the future as costs may increase o</w:t>
      </w:r>
      <w:r w:rsidR="000F08D1">
        <w:rPr>
          <w:rFonts w:ascii="Arial" w:hAnsi="Arial" w:cs="Arial"/>
        </w:rPr>
        <w:t>r</w:t>
      </w:r>
      <w:r w:rsidR="00DC1214" w:rsidRPr="005154FE">
        <w:rPr>
          <w:rFonts w:ascii="Arial" w:hAnsi="Arial" w:cs="Arial"/>
        </w:rPr>
        <w:t xml:space="preserve"> decrease in line with inflation.  </w:t>
      </w:r>
      <w:r w:rsidRPr="005154FE">
        <w:rPr>
          <w:rFonts w:ascii="Arial" w:hAnsi="Arial" w:cs="Arial"/>
        </w:rPr>
        <w:t>As a result, it is considered that the negative procedure is considered to afford an appropriate level of parliamentary scrutiny.</w:t>
      </w:r>
    </w:p>
    <w:p w14:paraId="4084C379" w14:textId="6BEB3614" w:rsidR="00A36758" w:rsidRPr="001D744F" w:rsidRDefault="00A36758" w:rsidP="000623EF">
      <w:pPr>
        <w:spacing w:before="360" w:line="276" w:lineRule="auto"/>
        <w:ind w:left="992" w:firstLine="1"/>
        <w:jc w:val="both"/>
        <w:rPr>
          <w:rFonts w:ascii="Arial" w:eastAsiaTheme="minorEastAsia" w:hAnsi="Arial" w:cs="Arial"/>
          <w:b/>
          <w:bCs/>
          <w:lang w:val="en-US"/>
        </w:rPr>
      </w:pPr>
      <w:r w:rsidRPr="001D744F">
        <w:rPr>
          <w:rFonts w:ascii="Arial" w:eastAsiaTheme="minorEastAsia" w:hAnsi="Arial" w:cs="Arial"/>
          <w:b/>
          <w:bCs/>
          <w:lang w:val="en-US"/>
        </w:rPr>
        <w:t xml:space="preserve">Clause </w:t>
      </w:r>
      <w:r w:rsidR="000F08D1" w:rsidRPr="00B349CF">
        <w:rPr>
          <w:rFonts w:ascii="Arial" w:eastAsiaTheme="minorEastAsia" w:hAnsi="Arial" w:cs="Arial"/>
          <w:b/>
          <w:bCs/>
          <w:lang w:val="en-US"/>
        </w:rPr>
        <w:t>5</w:t>
      </w:r>
      <w:r w:rsidR="000F08D1">
        <w:rPr>
          <w:rFonts w:ascii="Arial" w:eastAsiaTheme="minorEastAsia" w:hAnsi="Arial" w:cs="Arial"/>
          <w:b/>
          <w:bCs/>
          <w:lang w:val="en-US"/>
        </w:rPr>
        <w:t>5</w:t>
      </w:r>
      <w:r w:rsidR="00957DAC">
        <w:rPr>
          <w:rFonts w:ascii="Arial" w:eastAsiaTheme="minorEastAsia" w:hAnsi="Arial" w:cs="Arial"/>
          <w:b/>
          <w:bCs/>
          <w:lang w:val="en-US"/>
        </w:rPr>
        <w:t>(4) and (5)</w:t>
      </w:r>
      <w:r w:rsidRPr="00B349CF">
        <w:rPr>
          <w:rFonts w:ascii="Arial" w:eastAsiaTheme="minorEastAsia" w:hAnsi="Arial" w:cs="Arial"/>
          <w:b/>
          <w:bCs/>
          <w:lang w:val="en-US"/>
        </w:rPr>
        <w:t>: Amount of penalty</w:t>
      </w:r>
      <w:r w:rsidRPr="001D744F">
        <w:rPr>
          <w:rFonts w:ascii="Arial" w:eastAsiaTheme="minorEastAsia" w:hAnsi="Arial" w:cs="Arial"/>
          <w:b/>
          <w:bCs/>
          <w:lang w:val="en-US"/>
        </w:rPr>
        <w:t xml:space="preserve"> for failing to comply with requirements</w:t>
      </w:r>
      <w:r w:rsidR="00D11881">
        <w:rPr>
          <w:rFonts w:ascii="Arial" w:eastAsiaTheme="minorEastAsia" w:hAnsi="Arial" w:cs="Arial"/>
          <w:b/>
          <w:bCs/>
          <w:lang w:val="en-US"/>
        </w:rPr>
        <w:t xml:space="preserve"> </w:t>
      </w:r>
    </w:p>
    <w:p w14:paraId="404BCA41" w14:textId="77777777" w:rsidR="00A36758" w:rsidRPr="001D744F" w:rsidRDefault="00A36758" w:rsidP="000623EF">
      <w:pPr>
        <w:spacing w:line="276" w:lineRule="auto"/>
        <w:ind w:left="992" w:firstLine="1"/>
        <w:jc w:val="both"/>
        <w:rPr>
          <w:rFonts w:ascii="Arial" w:eastAsiaTheme="minorEastAsia" w:hAnsi="Arial" w:cs="Arial"/>
          <w:lang w:val="en-US"/>
        </w:rPr>
      </w:pPr>
      <w:r w:rsidRPr="001D744F">
        <w:rPr>
          <w:rFonts w:ascii="Arial" w:eastAsiaTheme="minorEastAsia" w:hAnsi="Arial" w:cs="Arial"/>
          <w:i/>
          <w:iCs/>
          <w:lang w:val="en-US"/>
        </w:rPr>
        <w:t>Power conferred on</w:t>
      </w:r>
      <w:r w:rsidRPr="001D744F">
        <w:rPr>
          <w:rFonts w:ascii="Arial" w:eastAsiaTheme="minorEastAsia" w:hAnsi="Arial" w:cs="Arial"/>
          <w:lang w:val="en-US"/>
        </w:rPr>
        <w:t>: the Minister for the Cabinet Office</w:t>
      </w:r>
    </w:p>
    <w:p w14:paraId="369AFC86" w14:textId="2061A061" w:rsidR="00A36758" w:rsidRPr="001D744F" w:rsidRDefault="00A36758" w:rsidP="000623EF">
      <w:pPr>
        <w:spacing w:line="276" w:lineRule="auto"/>
        <w:ind w:left="992" w:firstLine="1"/>
        <w:jc w:val="both"/>
        <w:rPr>
          <w:rFonts w:ascii="Arial" w:eastAsiaTheme="minorEastAsia" w:hAnsi="Arial" w:cs="Arial"/>
          <w:lang w:val="en-US"/>
        </w:rPr>
      </w:pPr>
      <w:r w:rsidRPr="001D744F">
        <w:rPr>
          <w:rFonts w:ascii="Arial" w:eastAsiaTheme="minorEastAsia" w:hAnsi="Arial" w:cs="Arial"/>
          <w:i/>
          <w:iCs/>
          <w:lang w:val="en-US"/>
        </w:rPr>
        <w:t>Power exercised by</w:t>
      </w:r>
      <w:r w:rsidRPr="001D744F">
        <w:rPr>
          <w:rFonts w:ascii="Arial" w:eastAsiaTheme="minorEastAsia" w:hAnsi="Arial" w:cs="Arial"/>
          <w:lang w:val="en-US"/>
        </w:rPr>
        <w:t>: Regulations (</w:t>
      </w:r>
      <w:r w:rsidR="00D97E13">
        <w:rPr>
          <w:rFonts w:ascii="Arial" w:eastAsiaTheme="minorEastAsia" w:hAnsi="Arial" w:cs="Arial"/>
          <w:lang w:val="en-US"/>
        </w:rPr>
        <w:t>c</w:t>
      </w:r>
      <w:r w:rsidRPr="001D744F">
        <w:rPr>
          <w:rFonts w:ascii="Arial" w:eastAsiaTheme="minorEastAsia" w:hAnsi="Arial" w:cs="Arial"/>
          <w:lang w:val="en-US"/>
        </w:rPr>
        <w:t xml:space="preserve">lause </w:t>
      </w:r>
      <w:r w:rsidR="008A0922" w:rsidRPr="001D744F">
        <w:rPr>
          <w:rFonts w:ascii="Arial" w:eastAsiaTheme="minorEastAsia" w:hAnsi="Arial" w:cs="Arial"/>
          <w:lang w:val="en-US"/>
        </w:rPr>
        <w:t>5</w:t>
      </w:r>
      <w:r w:rsidR="008A0922">
        <w:rPr>
          <w:rFonts w:ascii="Arial" w:eastAsiaTheme="minorEastAsia" w:hAnsi="Arial" w:cs="Arial"/>
          <w:lang w:val="en-US"/>
        </w:rPr>
        <w:t>5</w:t>
      </w:r>
      <w:r w:rsidRPr="001D744F">
        <w:rPr>
          <w:rFonts w:ascii="Arial" w:eastAsiaTheme="minorEastAsia" w:hAnsi="Arial" w:cs="Arial"/>
          <w:lang w:val="en-US"/>
        </w:rPr>
        <w:t>(</w:t>
      </w:r>
      <w:r w:rsidR="00114631" w:rsidRPr="001D744F">
        <w:rPr>
          <w:rFonts w:ascii="Arial" w:eastAsiaTheme="minorEastAsia" w:hAnsi="Arial" w:cs="Arial"/>
          <w:lang w:val="en-US"/>
        </w:rPr>
        <w:t>4</w:t>
      </w:r>
      <w:r w:rsidRPr="001D744F">
        <w:rPr>
          <w:rFonts w:ascii="Arial" w:eastAsiaTheme="minorEastAsia" w:hAnsi="Arial" w:cs="Arial"/>
          <w:lang w:val="en-US"/>
        </w:rPr>
        <w:t>))</w:t>
      </w:r>
    </w:p>
    <w:p w14:paraId="72D68382" w14:textId="63D4AF70" w:rsidR="00A36758" w:rsidRPr="001D744F" w:rsidRDefault="00A36758" w:rsidP="000623EF">
      <w:pPr>
        <w:spacing w:line="276" w:lineRule="auto"/>
        <w:ind w:left="992" w:firstLine="1"/>
        <w:jc w:val="both"/>
        <w:rPr>
          <w:rFonts w:ascii="Arial" w:eastAsiaTheme="minorEastAsia" w:hAnsi="Arial" w:cs="Arial"/>
          <w:lang w:val="en-US"/>
        </w:rPr>
      </w:pPr>
      <w:r w:rsidRPr="001D744F">
        <w:rPr>
          <w:rFonts w:ascii="Arial" w:eastAsiaTheme="minorEastAsia" w:hAnsi="Arial" w:cs="Arial"/>
          <w:i/>
          <w:iCs/>
          <w:lang w:val="en-US"/>
        </w:rPr>
        <w:t>Parliamentary Procedure</w:t>
      </w:r>
      <w:r w:rsidRPr="001D744F">
        <w:rPr>
          <w:rFonts w:ascii="Arial" w:eastAsiaTheme="minorEastAsia" w:hAnsi="Arial" w:cs="Arial"/>
          <w:lang w:val="en-US"/>
        </w:rPr>
        <w:t>: Negative procedure (</w:t>
      </w:r>
      <w:r w:rsidR="00D97E13">
        <w:rPr>
          <w:rFonts w:ascii="Arial" w:eastAsiaTheme="minorEastAsia" w:hAnsi="Arial" w:cs="Arial"/>
          <w:lang w:val="en-US"/>
        </w:rPr>
        <w:t>c</w:t>
      </w:r>
      <w:r w:rsidRPr="001D744F">
        <w:rPr>
          <w:rFonts w:ascii="Arial" w:eastAsiaTheme="minorEastAsia" w:hAnsi="Arial" w:cs="Arial"/>
          <w:lang w:val="en-US"/>
        </w:rPr>
        <w:t xml:space="preserve">lause </w:t>
      </w:r>
      <w:r w:rsidR="008A0922" w:rsidRPr="001D744F">
        <w:rPr>
          <w:rFonts w:ascii="Arial" w:eastAsiaTheme="minorEastAsia" w:hAnsi="Arial" w:cs="Arial"/>
          <w:lang w:val="en-US"/>
        </w:rPr>
        <w:t>5</w:t>
      </w:r>
      <w:r w:rsidR="008A0922">
        <w:rPr>
          <w:rFonts w:ascii="Arial" w:eastAsiaTheme="minorEastAsia" w:hAnsi="Arial" w:cs="Arial"/>
          <w:lang w:val="en-US"/>
        </w:rPr>
        <w:t>5</w:t>
      </w:r>
      <w:r w:rsidRPr="001D744F">
        <w:rPr>
          <w:rFonts w:ascii="Arial" w:eastAsiaTheme="minorEastAsia" w:hAnsi="Arial" w:cs="Arial"/>
          <w:lang w:val="en-US"/>
        </w:rPr>
        <w:t>(</w:t>
      </w:r>
      <w:r w:rsidR="00114631" w:rsidRPr="001D744F">
        <w:rPr>
          <w:rFonts w:ascii="Arial" w:eastAsiaTheme="minorEastAsia" w:hAnsi="Arial" w:cs="Arial"/>
          <w:lang w:val="en-US"/>
        </w:rPr>
        <w:t>5</w:t>
      </w:r>
      <w:r w:rsidRPr="001D744F">
        <w:rPr>
          <w:rFonts w:ascii="Arial" w:eastAsiaTheme="minorEastAsia" w:hAnsi="Arial" w:cs="Arial"/>
          <w:lang w:val="en-US"/>
        </w:rPr>
        <w:t>))</w:t>
      </w:r>
    </w:p>
    <w:p w14:paraId="2814385A" w14:textId="3A6FEF08" w:rsidR="00A36758" w:rsidRPr="001D744F" w:rsidRDefault="00A36758" w:rsidP="000623EF">
      <w:pPr>
        <w:spacing w:line="276" w:lineRule="auto"/>
        <w:ind w:left="993"/>
        <w:jc w:val="both"/>
        <w:rPr>
          <w:rFonts w:ascii="Arial" w:hAnsi="Arial" w:cs="Arial"/>
        </w:rPr>
      </w:pPr>
      <w:r w:rsidRPr="001D744F">
        <w:rPr>
          <w:rFonts w:ascii="Arial" w:hAnsi="Arial" w:cs="Arial"/>
          <w:u w:val="single"/>
        </w:rPr>
        <w:t xml:space="preserve">Context and </w:t>
      </w:r>
      <w:r w:rsidR="00DD1EB9">
        <w:rPr>
          <w:rFonts w:ascii="Arial" w:hAnsi="Arial" w:cs="Arial"/>
          <w:u w:val="single"/>
        </w:rPr>
        <w:t>p</w:t>
      </w:r>
      <w:r w:rsidRPr="001D744F">
        <w:rPr>
          <w:rFonts w:ascii="Arial" w:hAnsi="Arial" w:cs="Arial"/>
          <w:u w:val="single"/>
        </w:rPr>
        <w:t>urpose</w:t>
      </w:r>
    </w:p>
    <w:p w14:paraId="6060463F" w14:textId="0FAE3BD4" w:rsidR="00C6377F" w:rsidRPr="001D744F" w:rsidRDefault="00C6377F"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Clause</w:t>
      </w:r>
      <w:r w:rsidRPr="001D744F" w:rsidDel="003B6E30">
        <w:rPr>
          <w:rFonts w:ascii="Arial" w:hAnsi="Arial" w:cs="Arial"/>
        </w:rPr>
        <w:t xml:space="preserve"> </w:t>
      </w:r>
      <w:r w:rsidR="008A0922" w:rsidRPr="001D744F">
        <w:rPr>
          <w:rFonts w:ascii="Arial" w:hAnsi="Arial" w:cs="Arial"/>
        </w:rPr>
        <w:t>5</w:t>
      </w:r>
      <w:r w:rsidR="008A0922">
        <w:rPr>
          <w:rFonts w:ascii="Arial" w:hAnsi="Arial" w:cs="Arial"/>
        </w:rPr>
        <w:t>5</w:t>
      </w:r>
      <w:r w:rsidR="008A0922" w:rsidRPr="001D744F">
        <w:rPr>
          <w:rFonts w:ascii="Arial" w:hAnsi="Arial" w:cs="Arial"/>
        </w:rPr>
        <w:t xml:space="preserve"> </w:t>
      </w:r>
      <w:r w:rsidRPr="001D744F">
        <w:rPr>
          <w:rFonts w:ascii="Arial" w:hAnsi="Arial" w:cs="Arial"/>
        </w:rPr>
        <w:t xml:space="preserve">allows an </w:t>
      </w:r>
      <w:r w:rsidR="00314482">
        <w:rPr>
          <w:rFonts w:ascii="Arial" w:hAnsi="Arial" w:cs="Arial"/>
        </w:rPr>
        <w:t>AO</w:t>
      </w:r>
      <w:r w:rsidRPr="001D744F">
        <w:rPr>
          <w:rFonts w:ascii="Arial" w:hAnsi="Arial" w:cs="Arial"/>
        </w:rPr>
        <w:t xml:space="preserve"> to give a penalty notice to a person for a failure to comply with a requirement imposed </w:t>
      </w:r>
      <w:r w:rsidR="005F1F98" w:rsidRPr="001D744F">
        <w:rPr>
          <w:rFonts w:ascii="Arial" w:hAnsi="Arial" w:cs="Arial"/>
        </w:rPr>
        <w:t>by</w:t>
      </w:r>
      <w:r w:rsidR="008A2196">
        <w:rPr>
          <w:rFonts w:ascii="Arial" w:hAnsi="Arial" w:cs="Arial"/>
        </w:rPr>
        <w:t>,</w:t>
      </w:r>
      <w:r w:rsidR="005F1F98" w:rsidRPr="001D744F">
        <w:rPr>
          <w:rFonts w:ascii="Arial" w:hAnsi="Arial" w:cs="Arial"/>
        </w:rPr>
        <w:t xml:space="preserve"> or </w:t>
      </w:r>
      <w:r w:rsidRPr="001D744F">
        <w:rPr>
          <w:rFonts w:ascii="Arial" w:hAnsi="Arial" w:cs="Arial"/>
        </w:rPr>
        <w:t>under</w:t>
      </w:r>
      <w:r w:rsidR="008A2196">
        <w:rPr>
          <w:rFonts w:ascii="Arial" w:hAnsi="Arial" w:cs="Arial"/>
        </w:rPr>
        <w:t>,</w:t>
      </w:r>
      <w:r w:rsidRPr="001D744F">
        <w:rPr>
          <w:rFonts w:ascii="Arial" w:hAnsi="Arial" w:cs="Arial"/>
        </w:rPr>
        <w:t xml:space="preserve"> </w:t>
      </w:r>
      <w:r w:rsidRPr="00AB03F2">
        <w:rPr>
          <w:rFonts w:ascii="Arial" w:hAnsi="Arial" w:cs="Arial"/>
        </w:rPr>
        <w:t xml:space="preserve">Chapter </w:t>
      </w:r>
      <w:r w:rsidR="005C0F9B">
        <w:rPr>
          <w:rFonts w:ascii="Arial" w:hAnsi="Arial" w:cs="Arial"/>
        </w:rPr>
        <w:t>2</w:t>
      </w:r>
      <w:r w:rsidR="005C0F9B" w:rsidRPr="00AB03F2">
        <w:rPr>
          <w:rFonts w:ascii="Arial" w:hAnsi="Arial" w:cs="Arial"/>
        </w:rPr>
        <w:t xml:space="preserve"> </w:t>
      </w:r>
      <w:r w:rsidRPr="00AB03F2">
        <w:rPr>
          <w:rFonts w:ascii="Arial" w:hAnsi="Arial" w:cs="Arial"/>
        </w:rPr>
        <w:t>(</w:t>
      </w:r>
      <w:r w:rsidR="00A100DA" w:rsidRPr="00AB03F2">
        <w:rPr>
          <w:rFonts w:ascii="Arial" w:hAnsi="Arial" w:cs="Arial"/>
        </w:rPr>
        <w:t>Investigatory powers</w:t>
      </w:r>
      <w:r w:rsidRPr="00AB03F2">
        <w:rPr>
          <w:rFonts w:ascii="Arial" w:hAnsi="Arial" w:cs="Arial"/>
        </w:rPr>
        <w:t xml:space="preserve">) or Chapter </w:t>
      </w:r>
      <w:r w:rsidR="005C0F9B">
        <w:rPr>
          <w:rFonts w:ascii="Arial" w:hAnsi="Arial" w:cs="Arial"/>
        </w:rPr>
        <w:t>4</w:t>
      </w:r>
      <w:r w:rsidR="005C0F9B" w:rsidRPr="00AB03F2">
        <w:rPr>
          <w:rFonts w:ascii="Arial" w:hAnsi="Arial" w:cs="Arial"/>
        </w:rPr>
        <w:t xml:space="preserve"> </w:t>
      </w:r>
      <w:r w:rsidRPr="00AB03F2">
        <w:rPr>
          <w:rFonts w:ascii="Arial" w:hAnsi="Arial" w:cs="Arial"/>
        </w:rPr>
        <w:t>(</w:t>
      </w:r>
      <w:r w:rsidR="007B2A9B">
        <w:rPr>
          <w:rFonts w:ascii="Arial" w:hAnsi="Arial" w:cs="Arial"/>
        </w:rPr>
        <w:t>Methods of recovery</w:t>
      </w:r>
      <w:r w:rsidRPr="00AB03F2">
        <w:rPr>
          <w:rFonts w:ascii="Arial" w:hAnsi="Arial" w:cs="Arial"/>
        </w:rPr>
        <w:t>)</w:t>
      </w:r>
      <w:r w:rsidRPr="001D744F">
        <w:rPr>
          <w:rFonts w:ascii="Arial" w:hAnsi="Arial" w:cs="Arial"/>
        </w:rPr>
        <w:t xml:space="preserve">. Clause </w:t>
      </w:r>
      <w:r w:rsidR="00FB0F72" w:rsidRPr="001D744F">
        <w:rPr>
          <w:rFonts w:ascii="Arial" w:hAnsi="Arial" w:cs="Arial"/>
        </w:rPr>
        <w:t>5</w:t>
      </w:r>
      <w:r w:rsidR="00FB0F72">
        <w:rPr>
          <w:rFonts w:ascii="Arial" w:hAnsi="Arial" w:cs="Arial"/>
        </w:rPr>
        <w:t>5</w:t>
      </w:r>
      <w:r w:rsidRPr="001D744F">
        <w:rPr>
          <w:rFonts w:ascii="Arial" w:hAnsi="Arial" w:cs="Arial"/>
        </w:rPr>
        <w:t xml:space="preserve">(1) provides that penalties related to a failure to comply with </w:t>
      </w:r>
      <w:r w:rsidR="0055116F" w:rsidRPr="001D744F">
        <w:rPr>
          <w:rFonts w:ascii="Arial" w:hAnsi="Arial" w:cs="Arial"/>
        </w:rPr>
        <w:t xml:space="preserve">a </w:t>
      </w:r>
      <w:r w:rsidRPr="001D744F">
        <w:rPr>
          <w:rFonts w:ascii="Arial" w:hAnsi="Arial" w:cs="Arial"/>
        </w:rPr>
        <w:t xml:space="preserve">requirement </w:t>
      </w:r>
      <w:r w:rsidR="00A90C18" w:rsidRPr="001D744F">
        <w:rPr>
          <w:rFonts w:ascii="Arial" w:hAnsi="Arial" w:cs="Arial"/>
        </w:rPr>
        <w:t>to provide information imposed by or under</w:t>
      </w:r>
      <w:r w:rsidR="008F463E" w:rsidRPr="001D744F">
        <w:rPr>
          <w:rFonts w:ascii="Arial" w:hAnsi="Arial" w:cs="Arial"/>
        </w:rPr>
        <w:t xml:space="preserve"> Chapter </w:t>
      </w:r>
      <w:r w:rsidR="00CF1F3C">
        <w:rPr>
          <w:rFonts w:ascii="Arial" w:hAnsi="Arial" w:cs="Arial"/>
        </w:rPr>
        <w:t>2</w:t>
      </w:r>
      <w:r w:rsidR="00CF1F3C" w:rsidRPr="001D744F">
        <w:rPr>
          <w:rFonts w:ascii="Arial" w:hAnsi="Arial" w:cs="Arial"/>
        </w:rPr>
        <w:t xml:space="preserve"> </w:t>
      </w:r>
      <w:r w:rsidR="008F463E" w:rsidRPr="001D744F">
        <w:rPr>
          <w:rFonts w:ascii="Arial" w:hAnsi="Arial" w:cs="Arial"/>
        </w:rPr>
        <w:t xml:space="preserve">or Chapter </w:t>
      </w:r>
      <w:r w:rsidR="00CF1F3C">
        <w:rPr>
          <w:rFonts w:ascii="Arial" w:hAnsi="Arial" w:cs="Arial"/>
        </w:rPr>
        <w:t>4</w:t>
      </w:r>
      <w:r w:rsidR="00CF1F3C" w:rsidRPr="001D744F">
        <w:rPr>
          <w:rFonts w:ascii="Arial" w:hAnsi="Arial" w:cs="Arial"/>
        </w:rPr>
        <w:t xml:space="preserve"> </w:t>
      </w:r>
      <w:r w:rsidR="008F463E" w:rsidRPr="001D744F">
        <w:rPr>
          <w:rFonts w:ascii="Arial" w:hAnsi="Arial" w:cs="Arial"/>
        </w:rPr>
        <w:t xml:space="preserve">must be an amount calculated by reference to a daily rate of </w:t>
      </w:r>
      <w:r w:rsidRPr="001D744F">
        <w:rPr>
          <w:rFonts w:ascii="Arial" w:hAnsi="Arial" w:cs="Arial"/>
        </w:rPr>
        <w:t xml:space="preserve">£300. Clause </w:t>
      </w:r>
      <w:r w:rsidR="00CF1F3C" w:rsidRPr="001D744F">
        <w:rPr>
          <w:rFonts w:ascii="Arial" w:hAnsi="Arial" w:cs="Arial"/>
        </w:rPr>
        <w:t>5</w:t>
      </w:r>
      <w:r w:rsidR="00CF1F3C">
        <w:rPr>
          <w:rFonts w:ascii="Arial" w:hAnsi="Arial" w:cs="Arial"/>
        </w:rPr>
        <w:t>5</w:t>
      </w:r>
      <w:r w:rsidRPr="001D744F">
        <w:rPr>
          <w:rFonts w:ascii="Arial" w:hAnsi="Arial" w:cs="Arial"/>
        </w:rPr>
        <w:t xml:space="preserve">(2) provides that </w:t>
      </w:r>
      <w:r w:rsidR="00D038D1" w:rsidRPr="001D744F">
        <w:rPr>
          <w:rFonts w:ascii="Arial" w:hAnsi="Arial" w:cs="Arial"/>
        </w:rPr>
        <w:t>any other penalty for a failure to comply with a requirement imposed by or under Chapter</w:t>
      </w:r>
      <w:r w:rsidR="007E3C07" w:rsidRPr="001D744F">
        <w:rPr>
          <w:rFonts w:ascii="Arial" w:hAnsi="Arial" w:cs="Arial"/>
        </w:rPr>
        <w:t xml:space="preserve"> </w:t>
      </w:r>
      <w:r w:rsidR="00D77249">
        <w:rPr>
          <w:rFonts w:ascii="Arial" w:hAnsi="Arial" w:cs="Arial"/>
        </w:rPr>
        <w:t>2</w:t>
      </w:r>
      <w:r w:rsidR="00D77249" w:rsidRPr="001D744F">
        <w:rPr>
          <w:rFonts w:ascii="Arial" w:hAnsi="Arial" w:cs="Arial"/>
        </w:rPr>
        <w:t xml:space="preserve"> </w:t>
      </w:r>
      <w:r w:rsidR="00711A75" w:rsidRPr="001D744F">
        <w:rPr>
          <w:rFonts w:ascii="Arial" w:hAnsi="Arial" w:cs="Arial"/>
        </w:rPr>
        <w:t xml:space="preserve">or Chapter </w:t>
      </w:r>
      <w:r w:rsidR="00D77249">
        <w:rPr>
          <w:rFonts w:ascii="Arial" w:hAnsi="Arial" w:cs="Arial"/>
        </w:rPr>
        <w:t>4</w:t>
      </w:r>
      <w:r w:rsidR="00D77249" w:rsidRPr="001D744F">
        <w:rPr>
          <w:rFonts w:ascii="Arial" w:hAnsi="Arial" w:cs="Arial"/>
        </w:rPr>
        <w:t xml:space="preserve"> </w:t>
      </w:r>
      <w:r w:rsidR="00711A75" w:rsidRPr="001D744F">
        <w:rPr>
          <w:rFonts w:ascii="Arial" w:hAnsi="Arial" w:cs="Arial"/>
        </w:rPr>
        <w:t xml:space="preserve">must be a fixed amount of </w:t>
      </w:r>
      <w:r w:rsidRPr="001D744F">
        <w:rPr>
          <w:rFonts w:ascii="Arial" w:hAnsi="Arial" w:cs="Arial"/>
        </w:rPr>
        <w:t xml:space="preserve">£300. The power in clause </w:t>
      </w:r>
      <w:r w:rsidR="00260427" w:rsidRPr="001D744F">
        <w:rPr>
          <w:rFonts w:ascii="Arial" w:hAnsi="Arial" w:cs="Arial"/>
        </w:rPr>
        <w:t>5</w:t>
      </w:r>
      <w:r w:rsidR="00260427">
        <w:rPr>
          <w:rFonts w:ascii="Arial" w:hAnsi="Arial" w:cs="Arial"/>
        </w:rPr>
        <w:t>5</w:t>
      </w:r>
      <w:r w:rsidRPr="001D744F">
        <w:rPr>
          <w:rFonts w:ascii="Arial" w:hAnsi="Arial" w:cs="Arial"/>
        </w:rPr>
        <w:t>(</w:t>
      </w:r>
      <w:r w:rsidR="00FD71A0" w:rsidRPr="001D744F">
        <w:rPr>
          <w:rFonts w:ascii="Arial" w:hAnsi="Arial" w:cs="Arial"/>
        </w:rPr>
        <w:t>4</w:t>
      </w:r>
      <w:r w:rsidRPr="001D744F">
        <w:rPr>
          <w:rFonts w:ascii="Arial" w:hAnsi="Arial" w:cs="Arial"/>
        </w:rPr>
        <w:t xml:space="preserve">) allows the Minister to amend the amounts mentioned in subsections </w:t>
      </w:r>
      <w:r w:rsidR="00F25AD4" w:rsidRPr="001D744F">
        <w:rPr>
          <w:rFonts w:ascii="Arial" w:hAnsi="Arial" w:cs="Arial"/>
        </w:rPr>
        <w:t>5</w:t>
      </w:r>
      <w:r w:rsidR="00F25AD4">
        <w:rPr>
          <w:rFonts w:ascii="Arial" w:hAnsi="Arial" w:cs="Arial"/>
        </w:rPr>
        <w:t>5</w:t>
      </w:r>
      <w:r w:rsidRPr="001D744F">
        <w:rPr>
          <w:rFonts w:ascii="Arial" w:hAnsi="Arial" w:cs="Arial"/>
        </w:rPr>
        <w:t xml:space="preserve">(1) </w:t>
      </w:r>
      <w:r w:rsidR="00731D53" w:rsidRPr="001D744F">
        <w:rPr>
          <w:rFonts w:ascii="Arial" w:hAnsi="Arial" w:cs="Arial"/>
        </w:rPr>
        <w:t xml:space="preserve">and </w:t>
      </w:r>
      <w:r w:rsidRPr="001D744F">
        <w:rPr>
          <w:rFonts w:ascii="Arial" w:hAnsi="Arial" w:cs="Arial"/>
        </w:rPr>
        <w:t>(</w:t>
      </w:r>
      <w:r w:rsidR="00E63EEB" w:rsidRPr="001D744F">
        <w:rPr>
          <w:rFonts w:ascii="Arial" w:hAnsi="Arial" w:cs="Arial"/>
        </w:rPr>
        <w:t>2</w:t>
      </w:r>
      <w:r w:rsidRPr="001D744F">
        <w:rPr>
          <w:rFonts w:ascii="Arial" w:hAnsi="Arial" w:cs="Arial"/>
        </w:rPr>
        <w:t>) for the time being to reflect a change in the value of money.</w:t>
      </w:r>
      <w:r w:rsidR="00E63EEB" w:rsidRPr="001D744F">
        <w:rPr>
          <w:rFonts w:ascii="Arial" w:hAnsi="Arial" w:cs="Arial"/>
        </w:rPr>
        <w:t xml:space="preserve"> The Committee’s attention is drawn to this area as it is a Henry VIII power.</w:t>
      </w:r>
    </w:p>
    <w:p w14:paraId="3F3CB2CC" w14:textId="59477023" w:rsidR="00C6377F" w:rsidRPr="001D744F" w:rsidRDefault="00C6377F" w:rsidP="000623EF">
      <w:pPr>
        <w:spacing w:line="276" w:lineRule="auto"/>
        <w:ind w:left="993"/>
        <w:jc w:val="both"/>
        <w:rPr>
          <w:rFonts w:ascii="Arial" w:hAnsi="Arial" w:cs="Arial"/>
          <w:u w:val="single"/>
        </w:rPr>
      </w:pPr>
      <w:r w:rsidRPr="001D744F">
        <w:rPr>
          <w:rFonts w:ascii="Arial" w:hAnsi="Arial" w:cs="Arial"/>
          <w:u w:val="single"/>
        </w:rPr>
        <w:t>Justification for taking the power</w:t>
      </w:r>
    </w:p>
    <w:p w14:paraId="2E8F0C99" w14:textId="4AC52D74" w:rsidR="00C6377F" w:rsidRPr="001D744F" w:rsidRDefault="00C6377F"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lastRenderedPageBreak/>
        <w:t xml:space="preserve">The power to amend the figures in clause </w:t>
      </w:r>
      <w:r w:rsidR="00DB3212" w:rsidRPr="001D744F">
        <w:rPr>
          <w:rFonts w:ascii="Arial" w:hAnsi="Arial" w:cs="Arial"/>
        </w:rPr>
        <w:t>5</w:t>
      </w:r>
      <w:r w:rsidR="00DB3212">
        <w:rPr>
          <w:rFonts w:ascii="Arial" w:hAnsi="Arial" w:cs="Arial"/>
        </w:rPr>
        <w:t>5</w:t>
      </w:r>
      <w:r w:rsidRPr="001D744F">
        <w:rPr>
          <w:rFonts w:ascii="Arial" w:hAnsi="Arial" w:cs="Arial"/>
        </w:rPr>
        <w:t xml:space="preserve">(1) </w:t>
      </w:r>
      <w:r w:rsidR="002A4A1E" w:rsidRPr="001D744F">
        <w:rPr>
          <w:rFonts w:ascii="Arial" w:hAnsi="Arial" w:cs="Arial"/>
        </w:rPr>
        <w:t>and</w:t>
      </w:r>
      <w:r w:rsidRPr="001D744F">
        <w:rPr>
          <w:rFonts w:ascii="Arial" w:hAnsi="Arial" w:cs="Arial"/>
        </w:rPr>
        <w:t xml:space="preserve"> (</w:t>
      </w:r>
      <w:r w:rsidR="00BF7458" w:rsidRPr="001D744F">
        <w:rPr>
          <w:rFonts w:ascii="Arial" w:hAnsi="Arial" w:cs="Arial"/>
        </w:rPr>
        <w:t>2</w:t>
      </w:r>
      <w:r w:rsidRPr="001D744F">
        <w:rPr>
          <w:rFonts w:ascii="Arial" w:hAnsi="Arial" w:cs="Arial"/>
        </w:rPr>
        <w:t xml:space="preserve">) allows the Minister to ensure that the penalties are calculated using appropriate sums which reflect </w:t>
      </w:r>
      <w:r w:rsidR="00396193">
        <w:rPr>
          <w:rFonts w:ascii="Arial" w:hAnsi="Arial" w:cs="Arial"/>
        </w:rPr>
        <w:t>a</w:t>
      </w:r>
      <w:r w:rsidR="00396193" w:rsidRPr="001D744F">
        <w:rPr>
          <w:rFonts w:ascii="Arial" w:hAnsi="Arial" w:cs="Arial"/>
        </w:rPr>
        <w:t xml:space="preserve"> </w:t>
      </w:r>
      <w:r w:rsidRPr="001D744F">
        <w:rPr>
          <w:rFonts w:ascii="Arial" w:hAnsi="Arial" w:cs="Arial"/>
        </w:rPr>
        <w:t xml:space="preserve">change in the value of money. This is a relatively standard uprating power and will allow the Minister to ensure that penalties are appropriately punitive and are not devalued over time. </w:t>
      </w:r>
    </w:p>
    <w:p w14:paraId="64BE98CF" w14:textId="77777777" w:rsidR="00C6377F" w:rsidRPr="001D744F" w:rsidRDefault="00C6377F" w:rsidP="000623EF">
      <w:pPr>
        <w:spacing w:line="276" w:lineRule="auto"/>
        <w:ind w:left="993"/>
        <w:jc w:val="both"/>
        <w:rPr>
          <w:rFonts w:ascii="Arial" w:eastAsiaTheme="minorEastAsia" w:hAnsi="Arial" w:cs="Arial"/>
          <w:u w:val="single"/>
          <w:lang w:val="en-US"/>
        </w:rPr>
      </w:pPr>
      <w:r w:rsidRPr="001D744F">
        <w:rPr>
          <w:rFonts w:ascii="Arial" w:eastAsiaTheme="minorEastAsia" w:hAnsi="Arial" w:cs="Arial"/>
          <w:u w:val="single"/>
          <w:lang w:val="en-US"/>
        </w:rPr>
        <w:t xml:space="preserve">Justification for the procedure </w:t>
      </w:r>
    </w:p>
    <w:p w14:paraId="33012B57" w14:textId="3E1F89BB" w:rsidR="0034080E" w:rsidRPr="001D744F" w:rsidRDefault="00C6377F"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 xml:space="preserve">The power can only be used to amend the sums </w:t>
      </w:r>
      <w:proofErr w:type="gramStart"/>
      <w:r w:rsidRPr="001D744F">
        <w:rPr>
          <w:rFonts w:ascii="Arial" w:hAnsi="Arial" w:cs="Arial"/>
        </w:rPr>
        <w:t>so as to</w:t>
      </w:r>
      <w:proofErr w:type="gramEnd"/>
      <w:r w:rsidRPr="001D744F">
        <w:rPr>
          <w:rFonts w:ascii="Arial" w:hAnsi="Arial" w:cs="Arial"/>
        </w:rPr>
        <w:t xml:space="preserve"> reflect </w:t>
      </w:r>
      <w:r w:rsidR="00396193">
        <w:rPr>
          <w:rFonts w:ascii="Arial" w:hAnsi="Arial" w:cs="Arial"/>
        </w:rPr>
        <w:t>a</w:t>
      </w:r>
      <w:r w:rsidR="00396193" w:rsidRPr="001D744F">
        <w:rPr>
          <w:rFonts w:ascii="Arial" w:hAnsi="Arial" w:cs="Arial"/>
        </w:rPr>
        <w:t xml:space="preserve"> </w:t>
      </w:r>
      <w:r w:rsidRPr="001D744F">
        <w:rPr>
          <w:rFonts w:ascii="Arial" w:hAnsi="Arial" w:cs="Arial"/>
        </w:rPr>
        <w:t xml:space="preserve">change in the value of money. As a result, the Minister has limited discretion in how the power can be exercised. In the circumstances it is considered that the negative resolution procedure is appropriate. </w:t>
      </w:r>
    </w:p>
    <w:p w14:paraId="3EDC00D7" w14:textId="3DB3AE4D" w:rsidR="00920141" w:rsidRPr="001D744F" w:rsidRDefault="00920141" w:rsidP="000623EF">
      <w:pPr>
        <w:keepNext/>
        <w:spacing w:before="360" w:line="276" w:lineRule="auto"/>
        <w:ind w:left="992"/>
        <w:jc w:val="both"/>
        <w:rPr>
          <w:rFonts w:ascii="Arial" w:eastAsiaTheme="minorEastAsia" w:hAnsi="Arial" w:cs="Arial"/>
          <w:b/>
          <w:bCs/>
          <w:lang w:val="en-US"/>
        </w:rPr>
      </w:pPr>
      <w:r w:rsidRPr="00900E45">
        <w:rPr>
          <w:rFonts w:ascii="Arial" w:eastAsiaTheme="minorEastAsia" w:hAnsi="Arial" w:cs="Arial"/>
          <w:b/>
          <w:bCs/>
          <w:lang w:val="en-US"/>
        </w:rPr>
        <w:t xml:space="preserve">Clause </w:t>
      </w:r>
      <w:r w:rsidR="008528E6" w:rsidRPr="00900E45">
        <w:rPr>
          <w:rFonts w:ascii="Arial" w:eastAsiaTheme="minorEastAsia" w:hAnsi="Arial" w:cs="Arial"/>
          <w:b/>
          <w:bCs/>
          <w:lang w:val="en-US"/>
        </w:rPr>
        <w:t>6</w:t>
      </w:r>
      <w:r w:rsidR="008528E6">
        <w:rPr>
          <w:rFonts w:ascii="Arial" w:eastAsiaTheme="minorEastAsia" w:hAnsi="Arial" w:cs="Arial"/>
          <w:b/>
          <w:bCs/>
          <w:lang w:val="en-US"/>
        </w:rPr>
        <w:t>0</w:t>
      </w:r>
      <w:r w:rsidR="00957DAC">
        <w:rPr>
          <w:rFonts w:ascii="Arial" w:eastAsiaTheme="minorEastAsia" w:hAnsi="Arial" w:cs="Arial"/>
          <w:b/>
          <w:bCs/>
          <w:lang w:val="en-US"/>
        </w:rPr>
        <w:t>(6), (7) and (8)</w:t>
      </w:r>
      <w:r w:rsidRPr="00900E45">
        <w:rPr>
          <w:rFonts w:ascii="Arial" w:eastAsiaTheme="minorEastAsia" w:hAnsi="Arial" w:cs="Arial"/>
          <w:b/>
          <w:bCs/>
          <w:lang w:val="en-US"/>
        </w:rPr>
        <w:t xml:space="preserve">: </w:t>
      </w:r>
      <w:r w:rsidR="000E6A1D" w:rsidRPr="00900E45">
        <w:rPr>
          <w:rFonts w:ascii="Arial" w:eastAsiaTheme="minorEastAsia" w:hAnsi="Arial" w:cs="Arial"/>
          <w:b/>
          <w:bCs/>
          <w:lang w:val="en-US"/>
        </w:rPr>
        <w:t>Appeals</w:t>
      </w:r>
      <w:r w:rsidR="00B01718">
        <w:rPr>
          <w:rFonts w:ascii="Arial" w:eastAsiaTheme="minorEastAsia" w:hAnsi="Arial" w:cs="Arial"/>
          <w:b/>
          <w:bCs/>
          <w:lang w:val="en-US"/>
        </w:rPr>
        <w:t xml:space="preserve"> </w:t>
      </w:r>
    </w:p>
    <w:p w14:paraId="19191F6F" w14:textId="77777777" w:rsidR="00920141" w:rsidRPr="001D744F" w:rsidRDefault="00920141" w:rsidP="000623EF">
      <w:pPr>
        <w:keepNext/>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Power conferred on</w:t>
      </w:r>
      <w:r w:rsidRPr="001D744F">
        <w:rPr>
          <w:rFonts w:ascii="Arial" w:eastAsiaTheme="minorEastAsia" w:hAnsi="Arial" w:cs="Arial"/>
          <w:lang w:val="en-US"/>
        </w:rPr>
        <w:t>: the Minister for the Cabinet Office</w:t>
      </w:r>
    </w:p>
    <w:p w14:paraId="73D7AB4E" w14:textId="2D5A6A81" w:rsidR="00920141" w:rsidRPr="001D744F" w:rsidRDefault="00920141"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Power exercised by</w:t>
      </w:r>
      <w:r w:rsidRPr="001D744F">
        <w:rPr>
          <w:rFonts w:ascii="Arial" w:eastAsiaTheme="minorEastAsia" w:hAnsi="Arial" w:cs="Arial"/>
          <w:lang w:val="en-US"/>
        </w:rPr>
        <w:t>: Regulations (</w:t>
      </w:r>
      <w:r w:rsidR="00455DB1" w:rsidRPr="001D744F">
        <w:rPr>
          <w:rFonts w:ascii="Arial" w:eastAsiaTheme="minorEastAsia" w:hAnsi="Arial" w:cs="Arial"/>
          <w:lang w:val="en-US"/>
        </w:rPr>
        <w:t>c</w:t>
      </w:r>
      <w:r w:rsidRPr="001D744F">
        <w:rPr>
          <w:rFonts w:ascii="Arial" w:eastAsiaTheme="minorEastAsia" w:hAnsi="Arial" w:cs="Arial"/>
          <w:lang w:val="en-US"/>
        </w:rPr>
        <w:t xml:space="preserve">lause </w:t>
      </w:r>
      <w:r w:rsidR="008528E6">
        <w:rPr>
          <w:rFonts w:ascii="Arial" w:eastAsiaTheme="minorEastAsia" w:hAnsi="Arial" w:cs="Arial"/>
          <w:lang w:val="en-US"/>
        </w:rPr>
        <w:t>60</w:t>
      </w:r>
      <w:r w:rsidRPr="001D744F">
        <w:rPr>
          <w:rFonts w:ascii="Arial" w:eastAsiaTheme="minorEastAsia" w:hAnsi="Arial" w:cs="Arial"/>
          <w:lang w:val="en-US"/>
        </w:rPr>
        <w:t>(</w:t>
      </w:r>
      <w:r w:rsidR="000E6A1D" w:rsidRPr="001D744F">
        <w:rPr>
          <w:rFonts w:ascii="Arial" w:eastAsiaTheme="minorEastAsia" w:hAnsi="Arial" w:cs="Arial"/>
          <w:lang w:val="en-US"/>
        </w:rPr>
        <w:t>6</w:t>
      </w:r>
      <w:r w:rsidRPr="001D744F">
        <w:rPr>
          <w:rFonts w:ascii="Arial" w:eastAsiaTheme="minorEastAsia" w:hAnsi="Arial" w:cs="Arial"/>
          <w:lang w:val="en-US"/>
        </w:rPr>
        <w:t>))</w:t>
      </w:r>
      <w:r w:rsidR="00D4318C">
        <w:rPr>
          <w:rFonts w:ascii="Arial" w:eastAsiaTheme="minorEastAsia" w:hAnsi="Arial" w:cs="Arial"/>
          <w:lang w:val="en-US"/>
        </w:rPr>
        <w:t xml:space="preserve"> </w:t>
      </w:r>
    </w:p>
    <w:p w14:paraId="710A388F" w14:textId="3D651DE0" w:rsidR="0034080E" w:rsidRPr="001D744F" w:rsidRDefault="00920141"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Parliamentary Procedure</w:t>
      </w:r>
      <w:r w:rsidRPr="001D744F">
        <w:rPr>
          <w:rFonts w:ascii="Arial" w:eastAsiaTheme="minorEastAsia" w:hAnsi="Arial" w:cs="Arial"/>
          <w:lang w:val="en-US"/>
        </w:rPr>
        <w:t>: Negative procedure (</w:t>
      </w:r>
      <w:r w:rsidR="00455DB1" w:rsidRPr="001D744F">
        <w:rPr>
          <w:rFonts w:ascii="Arial" w:eastAsiaTheme="minorEastAsia" w:hAnsi="Arial" w:cs="Arial"/>
          <w:lang w:val="en-US"/>
        </w:rPr>
        <w:t>c</w:t>
      </w:r>
      <w:r w:rsidRPr="001D744F">
        <w:rPr>
          <w:rFonts w:ascii="Arial" w:eastAsiaTheme="minorEastAsia" w:hAnsi="Arial" w:cs="Arial"/>
          <w:lang w:val="en-US"/>
        </w:rPr>
        <w:t xml:space="preserve">lause </w:t>
      </w:r>
      <w:r w:rsidR="008528E6">
        <w:rPr>
          <w:rFonts w:ascii="Arial" w:eastAsiaTheme="minorEastAsia" w:hAnsi="Arial" w:cs="Arial"/>
          <w:lang w:val="en-US"/>
        </w:rPr>
        <w:t>60</w:t>
      </w:r>
      <w:r w:rsidRPr="001D744F">
        <w:rPr>
          <w:rFonts w:ascii="Arial" w:eastAsiaTheme="minorEastAsia" w:hAnsi="Arial" w:cs="Arial"/>
          <w:lang w:val="en-US"/>
        </w:rPr>
        <w:t>(</w:t>
      </w:r>
      <w:r w:rsidR="000E6A1D" w:rsidRPr="001D744F">
        <w:rPr>
          <w:rFonts w:ascii="Arial" w:eastAsiaTheme="minorEastAsia" w:hAnsi="Arial" w:cs="Arial"/>
          <w:lang w:val="en-US"/>
        </w:rPr>
        <w:t>8</w:t>
      </w:r>
      <w:r w:rsidRPr="001D744F">
        <w:rPr>
          <w:rFonts w:ascii="Arial" w:eastAsiaTheme="minorEastAsia" w:hAnsi="Arial" w:cs="Arial"/>
          <w:lang w:val="en-US"/>
        </w:rPr>
        <w:t>))</w:t>
      </w:r>
    </w:p>
    <w:p w14:paraId="5E529002" w14:textId="63FC381C" w:rsidR="00F10FD7" w:rsidRPr="001D744F" w:rsidRDefault="008D46F5" w:rsidP="000623EF">
      <w:pPr>
        <w:spacing w:line="276" w:lineRule="auto"/>
        <w:ind w:left="993"/>
        <w:jc w:val="both"/>
        <w:rPr>
          <w:rFonts w:ascii="Arial" w:eastAsiaTheme="minorEastAsia" w:hAnsi="Arial" w:cs="Arial"/>
          <w:u w:val="single"/>
          <w:lang w:val="en-US"/>
        </w:rPr>
      </w:pPr>
      <w:r w:rsidRPr="001D744F">
        <w:rPr>
          <w:rFonts w:ascii="Arial" w:eastAsiaTheme="minorEastAsia" w:hAnsi="Arial" w:cs="Arial"/>
          <w:u w:val="single"/>
          <w:lang w:val="en-US"/>
        </w:rPr>
        <w:t>Context and purpose</w:t>
      </w:r>
    </w:p>
    <w:p w14:paraId="37E79476" w14:textId="4139BADD" w:rsidR="008D46F5" w:rsidRPr="001D744F" w:rsidRDefault="003816CA"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u w:val="single"/>
        </w:rPr>
      </w:pPr>
      <w:r w:rsidRPr="001D744F">
        <w:rPr>
          <w:rFonts w:ascii="Arial" w:hAnsi="Arial" w:cs="Arial"/>
        </w:rPr>
        <w:t>Clause</w:t>
      </w:r>
      <w:r w:rsidRPr="001D744F" w:rsidDel="003B6E30">
        <w:rPr>
          <w:rFonts w:ascii="Arial" w:hAnsi="Arial" w:cs="Arial"/>
        </w:rPr>
        <w:t xml:space="preserve"> </w:t>
      </w:r>
      <w:r w:rsidR="008528E6">
        <w:rPr>
          <w:rFonts w:ascii="Arial" w:hAnsi="Arial" w:cs="Arial"/>
        </w:rPr>
        <w:t>60</w:t>
      </w:r>
      <w:r w:rsidR="008528E6" w:rsidRPr="001D744F">
        <w:rPr>
          <w:rFonts w:ascii="Arial" w:hAnsi="Arial" w:cs="Arial"/>
        </w:rPr>
        <w:t xml:space="preserve"> </w:t>
      </w:r>
      <w:r w:rsidR="00F16DF0" w:rsidRPr="001D744F">
        <w:rPr>
          <w:rFonts w:ascii="Arial" w:hAnsi="Arial" w:cs="Arial"/>
        </w:rPr>
        <w:t>provides a right of appeal for</w:t>
      </w:r>
      <w:r w:rsidRPr="001D744F">
        <w:rPr>
          <w:rFonts w:ascii="Arial" w:hAnsi="Arial" w:cs="Arial"/>
        </w:rPr>
        <w:t xml:space="preserve"> a person </w:t>
      </w:r>
      <w:r w:rsidR="00F16DF0" w:rsidRPr="001D744F">
        <w:rPr>
          <w:rFonts w:ascii="Arial" w:hAnsi="Arial" w:cs="Arial"/>
        </w:rPr>
        <w:t xml:space="preserve">who receives </w:t>
      </w:r>
      <w:r w:rsidRPr="001D744F">
        <w:rPr>
          <w:rFonts w:ascii="Arial" w:hAnsi="Arial" w:cs="Arial"/>
        </w:rPr>
        <w:t xml:space="preserve">a penalty notice. The power in clause </w:t>
      </w:r>
      <w:r w:rsidR="008528E6">
        <w:rPr>
          <w:rFonts w:ascii="Arial" w:hAnsi="Arial" w:cs="Arial"/>
        </w:rPr>
        <w:t>60</w:t>
      </w:r>
      <w:r w:rsidRPr="001D744F">
        <w:rPr>
          <w:rFonts w:ascii="Arial" w:hAnsi="Arial" w:cs="Arial"/>
        </w:rPr>
        <w:t xml:space="preserve">(6) allows the Minister to make further provision about appeals. Clause </w:t>
      </w:r>
      <w:r w:rsidR="008528E6">
        <w:rPr>
          <w:rFonts w:ascii="Arial" w:hAnsi="Arial" w:cs="Arial"/>
        </w:rPr>
        <w:t>60</w:t>
      </w:r>
      <w:r w:rsidRPr="001D744F">
        <w:rPr>
          <w:rFonts w:ascii="Arial" w:hAnsi="Arial" w:cs="Arial"/>
        </w:rPr>
        <w:t>(7) specifies that the regulations may, among other things, provide for appeals to be heard at the same time as proceedings to recover a recoverable loss.</w:t>
      </w:r>
    </w:p>
    <w:p w14:paraId="4FE14146" w14:textId="57B72410" w:rsidR="008D46F5" w:rsidRPr="001D744F" w:rsidRDefault="008D46F5" w:rsidP="000623EF">
      <w:pPr>
        <w:spacing w:line="276" w:lineRule="auto"/>
        <w:ind w:left="993"/>
        <w:jc w:val="both"/>
        <w:rPr>
          <w:rFonts w:ascii="Arial" w:eastAsiaTheme="minorEastAsia" w:hAnsi="Arial" w:cs="Arial"/>
          <w:u w:val="single"/>
          <w:lang w:val="en-US"/>
        </w:rPr>
      </w:pPr>
      <w:r w:rsidRPr="001D744F">
        <w:rPr>
          <w:rFonts w:ascii="Arial" w:eastAsiaTheme="minorEastAsia" w:hAnsi="Arial" w:cs="Arial"/>
          <w:u w:val="single"/>
          <w:lang w:val="en-US"/>
        </w:rPr>
        <w:t>Justification for taking the power</w:t>
      </w:r>
    </w:p>
    <w:p w14:paraId="3C8025A8" w14:textId="5058FF36" w:rsidR="00A745CD" w:rsidRPr="001D744F" w:rsidRDefault="00A745CD"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 xml:space="preserve">This is a new </w:t>
      </w:r>
      <w:proofErr w:type="gramStart"/>
      <w:r w:rsidRPr="001D744F">
        <w:rPr>
          <w:rFonts w:ascii="Arial" w:hAnsi="Arial" w:cs="Arial"/>
        </w:rPr>
        <w:t>regime</w:t>
      </w:r>
      <w:proofErr w:type="gramEnd"/>
      <w:r w:rsidRPr="001D744F">
        <w:rPr>
          <w:rFonts w:ascii="Arial" w:hAnsi="Arial" w:cs="Arial"/>
        </w:rPr>
        <w:t xml:space="preserve"> and it is considered necessary for the Minister to take this power so that the appropriate procedural provisions, for example to streamline </w:t>
      </w:r>
      <w:r w:rsidR="00CA7BD5" w:rsidRPr="001D744F">
        <w:rPr>
          <w:rFonts w:ascii="Arial" w:hAnsi="Arial" w:cs="Arial"/>
        </w:rPr>
        <w:t>the appeal process</w:t>
      </w:r>
      <w:r w:rsidR="0055757E" w:rsidRPr="001D744F">
        <w:rPr>
          <w:rFonts w:ascii="Arial" w:hAnsi="Arial" w:cs="Arial"/>
        </w:rPr>
        <w:t>, can be made</w:t>
      </w:r>
      <w:r w:rsidR="00A05586" w:rsidRPr="001D744F">
        <w:rPr>
          <w:rFonts w:ascii="Arial" w:hAnsi="Arial" w:cs="Arial"/>
        </w:rPr>
        <w:t>.</w:t>
      </w:r>
    </w:p>
    <w:p w14:paraId="249B37EE" w14:textId="20E3759A" w:rsidR="008D46F5" w:rsidRPr="001D744F" w:rsidRDefault="008D46F5" w:rsidP="000623EF">
      <w:pPr>
        <w:spacing w:line="276" w:lineRule="auto"/>
        <w:ind w:left="993"/>
        <w:jc w:val="both"/>
        <w:rPr>
          <w:rFonts w:ascii="Arial" w:hAnsi="Arial" w:cs="Arial"/>
          <w:u w:val="single"/>
        </w:rPr>
      </w:pPr>
      <w:r w:rsidRPr="001D744F">
        <w:rPr>
          <w:rFonts w:ascii="Arial" w:eastAsiaTheme="minorEastAsia" w:hAnsi="Arial" w:cs="Arial"/>
          <w:u w:val="single"/>
          <w:lang w:val="en-US"/>
        </w:rPr>
        <w:t>Justification for the procedure</w:t>
      </w:r>
    </w:p>
    <w:p w14:paraId="2EC7D26A" w14:textId="02731FA1" w:rsidR="0034080E" w:rsidRDefault="001B1AB1"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The power is</w:t>
      </w:r>
      <w:r w:rsidR="00E669AD" w:rsidRPr="001D744F">
        <w:rPr>
          <w:rFonts w:ascii="Arial" w:hAnsi="Arial" w:cs="Arial"/>
        </w:rPr>
        <w:t xml:space="preserve"> subject to the negative procedure under clause </w:t>
      </w:r>
      <w:r w:rsidR="008528E6">
        <w:rPr>
          <w:rFonts w:ascii="Arial" w:hAnsi="Arial" w:cs="Arial"/>
        </w:rPr>
        <w:t>60</w:t>
      </w:r>
      <w:r w:rsidR="00E669AD" w:rsidRPr="001D744F">
        <w:rPr>
          <w:rFonts w:ascii="Arial" w:hAnsi="Arial" w:cs="Arial"/>
        </w:rPr>
        <w:t>(8).</w:t>
      </w:r>
      <w:r w:rsidR="00630EAA" w:rsidRPr="001D744F">
        <w:rPr>
          <w:rFonts w:ascii="Arial" w:hAnsi="Arial" w:cs="Arial"/>
        </w:rPr>
        <w:t xml:space="preserve">  The power allows for the Minister to make procedural provision in relation to </w:t>
      </w:r>
      <w:r w:rsidR="006837A5" w:rsidRPr="001D744F">
        <w:rPr>
          <w:rFonts w:ascii="Arial" w:hAnsi="Arial" w:cs="Arial"/>
        </w:rPr>
        <w:t>appeals but</w:t>
      </w:r>
      <w:r w:rsidR="00630EAA" w:rsidRPr="001D744F">
        <w:rPr>
          <w:rFonts w:ascii="Arial" w:hAnsi="Arial" w:cs="Arial"/>
        </w:rPr>
        <w:t xml:space="preserve"> cannot be used to amend the substantive right of appeal set out in </w:t>
      </w:r>
      <w:r w:rsidR="00204F15" w:rsidRPr="001D744F">
        <w:rPr>
          <w:rFonts w:ascii="Arial" w:hAnsi="Arial" w:cs="Arial"/>
        </w:rPr>
        <w:t>sub</w:t>
      </w:r>
      <w:r w:rsidR="00204F15">
        <w:rPr>
          <w:rFonts w:ascii="Arial" w:hAnsi="Arial" w:cs="Arial"/>
        </w:rPr>
        <w:t>clause</w:t>
      </w:r>
      <w:r w:rsidR="00204F15" w:rsidRPr="001D744F">
        <w:rPr>
          <w:rFonts w:ascii="Arial" w:hAnsi="Arial" w:cs="Arial"/>
        </w:rPr>
        <w:t xml:space="preserve"> </w:t>
      </w:r>
      <w:r w:rsidR="000B1AE5" w:rsidRPr="001D744F">
        <w:rPr>
          <w:rFonts w:ascii="Arial" w:hAnsi="Arial" w:cs="Arial"/>
        </w:rPr>
        <w:t xml:space="preserve">(1).  </w:t>
      </w:r>
      <w:r w:rsidR="009F437C" w:rsidRPr="001D744F">
        <w:rPr>
          <w:rFonts w:ascii="Arial" w:hAnsi="Arial" w:cs="Arial"/>
        </w:rPr>
        <w:t>In the circumstances it is considered that the negative resolution procedure is appropriate.</w:t>
      </w:r>
    </w:p>
    <w:p w14:paraId="780B3482" w14:textId="747F3FC3" w:rsidR="0011015E" w:rsidRDefault="0011015E" w:rsidP="00B879A7">
      <w:pPr>
        <w:pStyle w:val="ListParagraph"/>
        <w:autoSpaceDE w:val="0"/>
        <w:autoSpaceDN w:val="0"/>
        <w:adjustRightInd w:val="0"/>
        <w:spacing w:before="360" w:after="240" w:line="276" w:lineRule="auto"/>
        <w:ind w:left="992"/>
        <w:contextualSpacing w:val="0"/>
        <w:jc w:val="both"/>
        <w:rPr>
          <w:rFonts w:ascii="Arial" w:hAnsi="Arial" w:cs="Arial"/>
          <w:b/>
          <w:bCs/>
        </w:rPr>
      </w:pPr>
      <w:r w:rsidRPr="001C36AB">
        <w:rPr>
          <w:rFonts w:ascii="Arial" w:hAnsi="Arial" w:cs="Arial"/>
          <w:b/>
          <w:bCs/>
        </w:rPr>
        <w:t xml:space="preserve">Clause </w:t>
      </w:r>
      <w:r w:rsidR="00AD4335" w:rsidRPr="001C36AB">
        <w:rPr>
          <w:rFonts w:ascii="Arial" w:hAnsi="Arial" w:cs="Arial"/>
          <w:b/>
          <w:bCs/>
        </w:rPr>
        <w:t>6</w:t>
      </w:r>
      <w:r w:rsidR="00AD4335">
        <w:rPr>
          <w:rFonts w:ascii="Arial" w:hAnsi="Arial" w:cs="Arial"/>
          <w:b/>
          <w:bCs/>
        </w:rPr>
        <w:t>5</w:t>
      </w:r>
      <w:r w:rsidR="00D20D10">
        <w:rPr>
          <w:rFonts w:ascii="Arial" w:hAnsi="Arial" w:cs="Arial"/>
          <w:b/>
          <w:bCs/>
        </w:rPr>
        <w:t>(4) and (5)</w:t>
      </w:r>
      <w:r w:rsidRPr="001C36AB">
        <w:rPr>
          <w:rFonts w:ascii="Arial" w:hAnsi="Arial" w:cs="Arial"/>
          <w:b/>
          <w:bCs/>
        </w:rPr>
        <w:t>: Independent review</w:t>
      </w:r>
      <w:r>
        <w:rPr>
          <w:rFonts w:ascii="Arial" w:hAnsi="Arial" w:cs="Arial"/>
          <w:b/>
          <w:bCs/>
        </w:rPr>
        <w:t>: further provisions</w:t>
      </w:r>
    </w:p>
    <w:p w14:paraId="3E70ADA6" w14:textId="77777777" w:rsidR="0011015E" w:rsidRPr="001D744F" w:rsidRDefault="0011015E"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Power conferred on</w:t>
      </w:r>
      <w:r w:rsidRPr="001D744F">
        <w:rPr>
          <w:rFonts w:ascii="Arial" w:eastAsiaTheme="minorEastAsia" w:hAnsi="Arial" w:cs="Arial"/>
          <w:lang w:val="en-US"/>
        </w:rPr>
        <w:t>: the Minister for the Cabinet Office</w:t>
      </w:r>
    </w:p>
    <w:p w14:paraId="03C28C41" w14:textId="1743EBE7" w:rsidR="0011015E" w:rsidRPr="001D744F" w:rsidRDefault="0011015E"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lastRenderedPageBreak/>
        <w:t>Power exercised by</w:t>
      </w:r>
      <w:r w:rsidRPr="001D744F">
        <w:rPr>
          <w:rFonts w:ascii="Arial" w:eastAsiaTheme="minorEastAsia" w:hAnsi="Arial" w:cs="Arial"/>
          <w:lang w:val="en-US"/>
        </w:rPr>
        <w:t>: Regulations (</w:t>
      </w:r>
      <w:r>
        <w:rPr>
          <w:rFonts w:ascii="Arial" w:eastAsiaTheme="minorEastAsia" w:hAnsi="Arial" w:cs="Arial"/>
          <w:lang w:val="en-US"/>
        </w:rPr>
        <w:t xml:space="preserve">clause </w:t>
      </w:r>
      <w:r w:rsidR="00AD4335">
        <w:rPr>
          <w:rFonts w:ascii="Arial" w:eastAsiaTheme="minorEastAsia" w:hAnsi="Arial" w:cs="Arial"/>
          <w:lang w:val="en-US"/>
        </w:rPr>
        <w:t>65</w:t>
      </w:r>
      <w:r>
        <w:rPr>
          <w:rFonts w:ascii="Arial" w:eastAsiaTheme="minorEastAsia" w:hAnsi="Arial" w:cs="Arial"/>
          <w:lang w:val="en-US"/>
        </w:rPr>
        <w:t>(4)</w:t>
      </w:r>
      <w:r w:rsidRPr="001D744F">
        <w:rPr>
          <w:rFonts w:ascii="Arial" w:eastAsiaTheme="minorEastAsia" w:hAnsi="Arial" w:cs="Arial"/>
          <w:lang w:val="en-US"/>
        </w:rPr>
        <w:t>)</w:t>
      </w:r>
    </w:p>
    <w:p w14:paraId="5DD84837" w14:textId="4072555D" w:rsidR="0011015E" w:rsidRDefault="0011015E"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Parliamentary Procedure</w:t>
      </w:r>
      <w:r w:rsidRPr="001D744F">
        <w:rPr>
          <w:rFonts w:ascii="Arial" w:eastAsiaTheme="minorEastAsia" w:hAnsi="Arial" w:cs="Arial"/>
          <w:lang w:val="en-US"/>
        </w:rPr>
        <w:t xml:space="preserve">: </w:t>
      </w:r>
      <w:r>
        <w:rPr>
          <w:rFonts w:ascii="Arial" w:eastAsiaTheme="minorEastAsia" w:hAnsi="Arial" w:cs="Arial"/>
          <w:lang w:val="en-US"/>
        </w:rPr>
        <w:t xml:space="preserve">Negative procedure (clause </w:t>
      </w:r>
      <w:r w:rsidR="00AD4335">
        <w:rPr>
          <w:rFonts w:ascii="Arial" w:eastAsiaTheme="minorEastAsia" w:hAnsi="Arial" w:cs="Arial"/>
          <w:lang w:val="en-US"/>
        </w:rPr>
        <w:t>65</w:t>
      </w:r>
      <w:r>
        <w:rPr>
          <w:rFonts w:ascii="Arial" w:eastAsiaTheme="minorEastAsia" w:hAnsi="Arial" w:cs="Arial"/>
          <w:lang w:val="en-US"/>
        </w:rPr>
        <w:t>(5))</w:t>
      </w:r>
    </w:p>
    <w:p w14:paraId="08617CAF" w14:textId="47C91740" w:rsidR="0011015E" w:rsidRPr="00B879A7" w:rsidRDefault="0011015E" w:rsidP="00B879A7">
      <w:pPr>
        <w:spacing w:line="276" w:lineRule="auto"/>
        <w:ind w:left="992"/>
        <w:jc w:val="both"/>
        <w:rPr>
          <w:rFonts w:ascii="Arial" w:hAnsi="Arial" w:cs="Arial"/>
          <w:u w:val="single"/>
        </w:rPr>
      </w:pPr>
      <w:r>
        <w:rPr>
          <w:rFonts w:ascii="Arial" w:eastAsiaTheme="minorEastAsia" w:hAnsi="Arial" w:cs="Arial"/>
          <w:u w:val="single"/>
          <w:lang w:val="en-US"/>
        </w:rPr>
        <w:t>Context and purpose</w:t>
      </w:r>
    </w:p>
    <w:p w14:paraId="6CA248E2" w14:textId="1F73FD9D" w:rsidR="0011015E" w:rsidRDefault="00A54D83"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t>Clause 6</w:t>
      </w:r>
      <w:r w:rsidR="00521F2E">
        <w:rPr>
          <w:rFonts w:ascii="Arial" w:hAnsi="Arial" w:cs="Arial"/>
        </w:rPr>
        <w:t xml:space="preserve">5 </w:t>
      </w:r>
      <w:r>
        <w:rPr>
          <w:rFonts w:ascii="Arial" w:hAnsi="Arial" w:cs="Arial"/>
        </w:rPr>
        <w:t xml:space="preserve">allows the Minister to give directions on the period to be covered by a review to the independent person appointed to carry </w:t>
      </w:r>
      <w:r w:rsidR="007632B6">
        <w:rPr>
          <w:rFonts w:ascii="Arial" w:hAnsi="Arial" w:cs="Arial"/>
        </w:rPr>
        <w:t xml:space="preserve">out those reviews </w:t>
      </w:r>
      <w:r w:rsidR="001A2BD2">
        <w:rPr>
          <w:rFonts w:ascii="Arial" w:hAnsi="Arial" w:cs="Arial"/>
        </w:rPr>
        <w:t xml:space="preserve">under clause </w:t>
      </w:r>
      <w:r w:rsidR="0050630D">
        <w:rPr>
          <w:rFonts w:ascii="Arial" w:hAnsi="Arial" w:cs="Arial"/>
        </w:rPr>
        <w:t>64</w:t>
      </w:r>
      <w:r w:rsidR="00E1291E">
        <w:rPr>
          <w:rFonts w:ascii="Arial" w:hAnsi="Arial" w:cs="Arial"/>
        </w:rPr>
        <w:t xml:space="preserve">.  Clause </w:t>
      </w:r>
      <w:r w:rsidR="0050630D">
        <w:rPr>
          <w:rFonts w:ascii="Arial" w:hAnsi="Arial" w:cs="Arial"/>
        </w:rPr>
        <w:t>65</w:t>
      </w:r>
      <w:r w:rsidR="00E1291E">
        <w:rPr>
          <w:rFonts w:ascii="Arial" w:hAnsi="Arial" w:cs="Arial"/>
        </w:rPr>
        <w:t>(4) gives the Minister a power to confer functions on the independent person if required</w:t>
      </w:r>
      <w:r w:rsidR="0050630D">
        <w:rPr>
          <w:rFonts w:ascii="Arial" w:hAnsi="Arial" w:cs="Arial"/>
          <w:color w:val="FF0000"/>
        </w:rPr>
        <w:t>.</w:t>
      </w:r>
    </w:p>
    <w:p w14:paraId="68033974" w14:textId="0A31E67D" w:rsidR="0011015E" w:rsidRPr="00B879A7" w:rsidRDefault="0011015E" w:rsidP="00B879A7">
      <w:pPr>
        <w:pStyle w:val="ListParagraph"/>
        <w:autoSpaceDE w:val="0"/>
        <w:autoSpaceDN w:val="0"/>
        <w:adjustRightInd w:val="0"/>
        <w:spacing w:after="240" w:line="276" w:lineRule="auto"/>
        <w:ind w:left="993"/>
        <w:contextualSpacing w:val="0"/>
        <w:jc w:val="both"/>
        <w:rPr>
          <w:rFonts w:ascii="Arial" w:hAnsi="Arial" w:cs="Arial"/>
          <w:u w:val="single"/>
        </w:rPr>
      </w:pPr>
      <w:r w:rsidRPr="00B879A7">
        <w:rPr>
          <w:rFonts w:ascii="Arial" w:hAnsi="Arial" w:cs="Arial"/>
          <w:u w:val="single"/>
        </w:rPr>
        <w:t>Justification for taking the power</w:t>
      </w:r>
    </w:p>
    <w:p w14:paraId="5D8C3BC7" w14:textId="726A6574" w:rsidR="0011015E" w:rsidRDefault="00E1291E"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t>This power allows the Minister to update the functions of the independent reviewer as required to ensure that there is proper oversight of the use of the powers and the exercise of the functions in the Bill.</w:t>
      </w:r>
    </w:p>
    <w:p w14:paraId="393E2D0A" w14:textId="17004E63" w:rsidR="00E1291E" w:rsidRPr="00B879A7" w:rsidRDefault="00E1291E" w:rsidP="00B879A7">
      <w:pPr>
        <w:pStyle w:val="ListParagraph"/>
        <w:autoSpaceDE w:val="0"/>
        <w:autoSpaceDN w:val="0"/>
        <w:adjustRightInd w:val="0"/>
        <w:spacing w:after="240" w:line="276" w:lineRule="auto"/>
        <w:ind w:left="993"/>
        <w:contextualSpacing w:val="0"/>
        <w:jc w:val="both"/>
        <w:rPr>
          <w:rFonts w:ascii="Arial" w:hAnsi="Arial" w:cs="Arial"/>
          <w:u w:val="single"/>
        </w:rPr>
      </w:pPr>
      <w:r w:rsidRPr="00B879A7">
        <w:rPr>
          <w:rFonts w:ascii="Arial" w:hAnsi="Arial" w:cs="Arial"/>
          <w:u w:val="single"/>
        </w:rPr>
        <w:t xml:space="preserve">Justification for the procedure </w:t>
      </w:r>
    </w:p>
    <w:p w14:paraId="4962AA88" w14:textId="27216C61" w:rsidR="00D61E50" w:rsidRDefault="00E1291E" w:rsidP="00B879A7">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t xml:space="preserve">The power is subject to the negative procedure under clause </w:t>
      </w:r>
      <w:r w:rsidR="00B96BA1">
        <w:rPr>
          <w:rFonts w:ascii="Arial" w:hAnsi="Arial" w:cs="Arial"/>
        </w:rPr>
        <w:t>65</w:t>
      </w:r>
      <w:r>
        <w:rPr>
          <w:rFonts w:ascii="Arial" w:hAnsi="Arial" w:cs="Arial"/>
        </w:rPr>
        <w:t>(5)</w:t>
      </w:r>
      <w:r w:rsidR="002F061E">
        <w:rPr>
          <w:rFonts w:ascii="Arial" w:hAnsi="Arial" w:cs="Arial"/>
        </w:rPr>
        <w:t xml:space="preserve">.  The power allows </w:t>
      </w:r>
      <w:r w:rsidR="00D61E50">
        <w:rPr>
          <w:rFonts w:ascii="Arial" w:hAnsi="Arial" w:cs="Arial"/>
        </w:rPr>
        <w:t>for the Minister to confer functions but only so far as it allows compliance with how the independent review will be carried out. In the circumstances it is considered that the negative resolution procedure is appropriate.</w:t>
      </w:r>
    </w:p>
    <w:p w14:paraId="2DA66620" w14:textId="58B9747B" w:rsidR="003B46A0" w:rsidRDefault="003B46A0" w:rsidP="00B879A7">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t>Clause 71 sets out the procedure for regulations under Part 1 of the Bill that are to be made by st</w:t>
      </w:r>
      <w:r w:rsidR="00EA2A11">
        <w:rPr>
          <w:rFonts w:ascii="Arial" w:hAnsi="Arial" w:cs="Arial"/>
        </w:rPr>
        <w:t>atutory instrument.</w:t>
      </w:r>
    </w:p>
    <w:p w14:paraId="14310589" w14:textId="7980E3BF" w:rsidR="00D61E50" w:rsidRDefault="00D61E50" w:rsidP="000623EF">
      <w:pPr>
        <w:pStyle w:val="ListParagraph"/>
        <w:autoSpaceDE w:val="0"/>
        <w:autoSpaceDN w:val="0"/>
        <w:adjustRightInd w:val="0"/>
        <w:spacing w:before="360" w:after="240" w:line="276" w:lineRule="auto"/>
        <w:ind w:left="992"/>
        <w:contextualSpacing w:val="0"/>
        <w:jc w:val="both"/>
        <w:rPr>
          <w:rFonts w:ascii="Arial" w:hAnsi="Arial" w:cs="Arial"/>
          <w:b/>
          <w:bCs/>
        </w:rPr>
      </w:pPr>
      <w:r w:rsidRPr="00D10A57">
        <w:rPr>
          <w:rFonts w:ascii="Arial" w:hAnsi="Arial" w:cs="Arial"/>
          <w:b/>
          <w:bCs/>
        </w:rPr>
        <w:t>Paragraph 6 of Schedule</w:t>
      </w:r>
      <w:r>
        <w:rPr>
          <w:rFonts w:ascii="Arial" w:hAnsi="Arial" w:cs="Arial"/>
          <w:b/>
          <w:bCs/>
        </w:rPr>
        <w:t xml:space="preserve"> </w:t>
      </w:r>
      <w:r w:rsidR="00B918EC">
        <w:rPr>
          <w:rFonts w:ascii="Arial" w:hAnsi="Arial" w:cs="Arial"/>
          <w:b/>
          <w:bCs/>
        </w:rPr>
        <w:t>2</w:t>
      </w:r>
      <w:r>
        <w:rPr>
          <w:rFonts w:ascii="Arial" w:hAnsi="Arial" w:cs="Arial"/>
          <w:b/>
          <w:bCs/>
        </w:rPr>
        <w:t>: Appointment of members: eligibility</w:t>
      </w:r>
    </w:p>
    <w:p w14:paraId="37AE2366" w14:textId="77777777" w:rsidR="00D61E50" w:rsidRPr="001D744F" w:rsidRDefault="00D61E50"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Power conferred on</w:t>
      </w:r>
      <w:r w:rsidRPr="001D744F">
        <w:rPr>
          <w:rFonts w:ascii="Arial" w:eastAsiaTheme="minorEastAsia" w:hAnsi="Arial" w:cs="Arial"/>
          <w:lang w:val="en-US"/>
        </w:rPr>
        <w:t>: the Minister for the Cabinet Office</w:t>
      </w:r>
    </w:p>
    <w:p w14:paraId="2E90D699" w14:textId="60ADFD90" w:rsidR="00D61E50" w:rsidRPr="001D744F" w:rsidRDefault="00D61E50"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Power exercised by</w:t>
      </w:r>
      <w:r w:rsidRPr="001D744F">
        <w:rPr>
          <w:rFonts w:ascii="Arial" w:eastAsiaTheme="minorEastAsia" w:hAnsi="Arial" w:cs="Arial"/>
          <w:lang w:val="en-US"/>
        </w:rPr>
        <w:t>: Regulations (</w:t>
      </w:r>
      <w:r>
        <w:rPr>
          <w:rFonts w:ascii="Arial" w:eastAsiaTheme="minorEastAsia" w:hAnsi="Arial" w:cs="Arial"/>
          <w:lang w:val="en-US"/>
        </w:rPr>
        <w:t xml:space="preserve">Schedule </w:t>
      </w:r>
      <w:r w:rsidR="00B918EC">
        <w:rPr>
          <w:rFonts w:ascii="Arial" w:eastAsiaTheme="minorEastAsia" w:hAnsi="Arial" w:cs="Arial"/>
          <w:lang w:val="en-US"/>
        </w:rPr>
        <w:t>2</w:t>
      </w:r>
      <w:r>
        <w:rPr>
          <w:rFonts w:ascii="Arial" w:eastAsiaTheme="minorEastAsia" w:hAnsi="Arial" w:cs="Arial"/>
          <w:lang w:val="en-US"/>
        </w:rPr>
        <w:t>, Part 2, paragraph 6(1))</w:t>
      </w:r>
    </w:p>
    <w:p w14:paraId="05857D8F" w14:textId="0DE55BCD" w:rsidR="00D61E50" w:rsidRDefault="00D61E50"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Parliamentary Procedure</w:t>
      </w:r>
      <w:r w:rsidRPr="001D744F">
        <w:rPr>
          <w:rFonts w:ascii="Arial" w:eastAsiaTheme="minorEastAsia" w:hAnsi="Arial" w:cs="Arial"/>
          <w:lang w:val="en-US"/>
        </w:rPr>
        <w:t xml:space="preserve">: </w:t>
      </w:r>
      <w:r>
        <w:rPr>
          <w:rFonts w:ascii="Arial" w:eastAsiaTheme="minorEastAsia" w:hAnsi="Arial" w:cs="Arial"/>
          <w:lang w:val="en-US"/>
        </w:rPr>
        <w:t xml:space="preserve">Negative procedure (Schedule </w:t>
      </w:r>
      <w:r w:rsidR="00B918EC">
        <w:rPr>
          <w:rFonts w:ascii="Arial" w:eastAsiaTheme="minorEastAsia" w:hAnsi="Arial" w:cs="Arial"/>
          <w:lang w:val="en-US"/>
        </w:rPr>
        <w:t>2</w:t>
      </w:r>
      <w:r>
        <w:rPr>
          <w:rFonts w:ascii="Arial" w:eastAsiaTheme="minorEastAsia" w:hAnsi="Arial" w:cs="Arial"/>
          <w:lang w:val="en-US"/>
        </w:rPr>
        <w:t>, Part 2, paragraph 6(3))</w:t>
      </w:r>
    </w:p>
    <w:p w14:paraId="6D2E7F7C" w14:textId="77777777" w:rsidR="00D61E50" w:rsidRPr="00C473CF" w:rsidRDefault="00D61E50" w:rsidP="000623EF">
      <w:pPr>
        <w:spacing w:line="276" w:lineRule="auto"/>
        <w:ind w:left="992"/>
        <w:jc w:val="both"/>
        <w:rPr>
          <w:rFonts w:ascii="Arial" w:eastAsiaTheme="minorEastAsia" w:hAnsi="Arial" w:cs="Arial"/>
          <w:u w:val="single"/>
          <w:lang w:val="en-US"/>
        </w:rPr>
      </w:pPr>
      <w:r>
        <w:rPr>
          <w:rFonts w:ascii="Arial" w:eastAsiaTheme="minorEastAsia" w:hAnsi="Arial" w:cs="Arial"/>
          <w:u w:val="single"/>
          <w:lang w:val="en-US"/>
        </w:rPr>
        <w:t>Context and purpose</w:t>
      </w:r>
    </w:p>
    <w:p w14:paraId="2BDD9C27" w14:textId="52F47C4F" w:rsidR="00D61E50" w:rsidRPr="00F22CA5" w:rsidRDefault="00D61E50" w:rsidP="005C4A3E">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F22CA5">
        <w:rPr>
          <w:rFonts w:ascii="Arial" w:hAnsi="Arial" w:cs="Arial"/>
        </w:rPr>
        <w:t>The power</w:t>
      </w:r>
      <w:r w:rsidR="00A129F9" w:rsidRPr="00F22CA5">
        <w:rPr>
          <w:rFonts w:ascii="Arial" w:hAnsi="Arial" w:cs="Arial"/>
        </w:rPr>
        <w:t xml:space="preserve"> </w:t>
      </w:r>
      <w:r w:rsidRPr="00F22CA5">
        <w:rPr>
          <w:rFonts w:ascii="Arial" w:hAnsi="Arial" w:cs="Arial"/>
        </w:rPr>
        <w:t>allows the Minister to set out the criteria that must be met by any members of the PSFA once it has been established as a new statutory body.</w:t>
      </w:r>
      <w:r w:rsidR="00A129F9" w:rsidRPr="00F22CA5">
        <w:rPr>
          <w:rFonts w:ascii="Arial" w:hAnsi="Arial" w:cs="Arial"/>
        </w:rPr>
        <w:t xml:space="preserve"> </w:t>
      </w:r>
    </w:p>
    <w:p w14:paraId="6FBC516B" w14:textId="77777777" w:rsidR="00D61E50" w:rsidRPr="00C473CF" w:rsidRDefault="00D61E50" w:rsidP="000623EF">
      <w:pPr>
        <w:pStyle w:val="ListParagraph"/>
        <w:autoSpaceDE w:val="0"/>
        <w:autoSpaceDN w:val="0"/>
        <w:adjustRightInd w:val="0"/>
        <w:spacing w:after="240" w:line="276" w:lineRule="auto"/>
        <w:ind w:left="993"/>
        <w:contextualSpacing w:val="0"/>
        <w:jc w:val="both"/>
        <w:rPr>
          <w:rFonts w:ascii="Arial" w:hAnsi="Arial" w:cs="Arial"/>
          <w:u w:val="single"/>
        </w:rPr>
      </w:pPr>
      <w:r w:rsidRPr="00C473CF">
        <w:rPr>
          <w:rFonts w:ascii="Arial" w:hAnsi="Arial" w:cs="Arial"/>
          <w:u w:val="single"/>
        </w:rPr>
        <w:t>Justification for taking the power</w:t>
      </w:r>
    </w:p>
    <w:p w14:paraId="268C5A21" w14:textId="5B11EE50" w:rsidR="00D61E50" w:rsidRDefault="00D61E50"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t>The PSFA may be established as a new statutory body. At that time, the Minister may wish to be able to impose criteria on board members to ensure that they have the requisite skills. This provision allows the Minister to be able to decide what those criteria should be at the time.</w:t>
      </w:r>
    </w:p>
    <w:p w14:paraId="716A58F6" w14:textId="77777777" w:rsidR="00D61E50" w:rsidRPr="00C473CF" w:rsidRDefault="00D61E50" w:rsidP="000623EF">
      <w:pPr>
        <w:pStyle w:val="ListParagraph"/>
        <w:autoSpaceDE w:val="0"/>
        <w:autoSpaceDN w:val="0"/>
        <w:adjustRightInd w:val="0"/>
        <w:spacing w:after="240" w:line="276" w:lineRule="auto"/>
        <w:ind w:left="993"/>
        <w:contextualSpacing w:val="0"/>
        <w:jc w:val="both"/>
        <w:rPr>
          <w:rFonts w:ascii="Arial" w:hAnsi="Arial" w:cs="Arial"/>
          <w:u w:val="single"/>
        </w:rPr>
      </w:pPr>
      <w:r w:rsidRPr="00C473CF">
        <w:rPr>
          <w:rFonts w:ascii="Arial" w:hAnsi="Arial" w:cs="Arial"/>
          <w:u w:val="single"/>
        </w:rPr>
        <w:lastRenderedPageBreak/>
        <w:t xml:space="preserve">Justification for the procedure </w:t>
      </w:r>
    </w:p>
    <w:p w14:paraId="3EEC22EE" w14:textId="66EFBA44" w:rsidR="00D61E50" w:rsidRPr="00B879A7" w:rsidRDefault="00D61E50"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t>The power is subject to the negative procedure under paragraph 6(</w:t>
      </w:r>
      <w:r w:rsidR="004F4062">
        <w:rPr>
          <w:rFonts w:ascii="Arial" w:hAnsi="Arial" w:cs="Arial"/>
        </w:rPr>
        <w:t>3). It allows the Minister to ensure the PSFA is set up as a statutory body in the best way possible but does not impact on how the PSFA will be set up. In the circumstances it is considered that the negative resolution procedure is appropriate.</w:t>
      </w:r>
    </w:p>
    <w:p w14:paraId="33CAA4A4" w14:textId="494DEC5B" w:rsidR="00000A9F" w:rsidRPr="001D744F" w:rsidRDefault="00B75029" w:rsidP="000623EF">
      <w:pPr>
        <w:spacing w:before="360" w:line="276" w:lineRule="auto"/>
        <w:ind w:left="992"/>
        <w:jc w:val="both"/>
        <w:rPr>
          <w:rFonts w:ascii="Arial" w:eastAsiaTheme="minorEastAsia" w:hAnsi="Arial" w:cs="Arial"/>
          <w:b/>
          <w:bCs/>
          <w:lang w:val="en-US"/>
        </w:rPr>
      </w:pPr>
      <w:r w:rsidRPr="002B3116">
        <w:rPr>
          <w:rFonts w:ascii="Arial" w:eastAsiaTheme="minorEastAsia" w:hAnsi="Arial" w:cs="Arial"/>
          <w:b/>
          <w:bCs/>
          <w:lang w:val="en-US"/>
        </w:rPr>
        <w:t xml:space="preserve">Paragraph </w:t>
      </w:r>
      <w:r w:rsidRPr="00747E74">
        <w:rPr>
          <w:rFonts w:ascii="Arial" w:eastAsiaTheme="minorEastAsia" w:hAnsi="Arial" w:cs="Arial"/>
          <w:b/>
          <w:bCs/>
          <w:lang w:val="en-US"/>
        </w:rPr>
        <w:t>21</w:t>
      </w:r>
      <w:r w:rsidR="00656164" w:rsidRPr="005C4A3E">
        <w:rPr>
          <w:rFonts w:ascii="Arial" w:eastAsiaTheme="minorEastAsia" w:hAnsi="Arial" w:cs="Arial"/>
          <w:b/>
          <w:bCs/>
          <w:lang w:val="en-US"/>
        </w:rPr>
        <w:t>(1)</w:t>
      </w:r>
      <w:r w:rsidR="0029432D" w:rsidRPr="005C4A3E">
        <w:rPr>
          <w:rFonts w:ascii="Arial" w:eastAsiaTheme="minorEastAsia" w:hAnsi="Arial" w:cs="Arial"/>
          <w:b/>
          <w:bCs/>
          <w:lang w:val="en-US"/>
        </w:rPr>
        <w:t>, (4) and (5)</w:t>
      </w:r>
      <w:r w:rsidRPr="005C4A3E">
        <w:rPr>
          <w:rFonts w:ascii="Arial" w:eastAsiaTheme="minorEastAsia" w:hAnsi="Arial" w:cs="Arial"/>
          <w:b/>
          <w:bCs/>
          <w:lang w:val="en-US"/>
        </w:rPr>
        <w:t xml:space="preserve"> </w:t>
      </w:r>
      <w:r w:rsidRPr="001D744F">
        <w:rPr>
          <w:rFonts w:ascii="Arial" w:eastAsiaTheme="minorEastAsia" w:hAnsi="Arial" w:cs="Arial"/>
          <w:b/>
          <w:bCs/>
          <w:lang w:val="en-US"/>
        </w:rPr>
        <w:t xml:space="preserve">of </w:t>
      </w:r>
      <w:r w:rsidR="00000A9F" w:rsidRPr="001D744F">
        <w:rPr>
          <w:rFonts w:ascii="Arial" w:eastAsiaTheme="minorEastAsia" w:hAnsi="Arial" w:cs="Arial"/>
          <w:b/>
          <w:bCs/>
          <w:lang w:val="en-US"/>
        </w:rPr>
        <w:t xml:space="preserve">Schedule </w:t>
      </w:r>
      <w:r w:rsidR="002E2165">
        <w:rPr>
          <w:rFonts w:ascii="Arial" w:eastAsiaTheme="minorEastAsia" w:hAnsi="Arial" w:cs="Arial"/>
          <w:b/>
          <w:bCs/>
          <w:lang w:val="en-US"/>
        </w:rPr>
        <w:t>2</w:t>
      </w:r>
      <w:r w:rsidR="00000A9F" w:rsidRPr="001D744F">
        <w:rPr>
          <w:rFonts w:ascii="Arial" w:eastAsiaTheme="minorEastAsia" w:hAnsi="Arial" w:cs="Arial"/>
          <w:b/>
          <w:bCs/>
          <w:lang w:val="en-US"/>
        </w:rPr>
        <w:t xml:space="preserve">: Transfer of </w:t>
      </w:r>
      <w:r w:rsidR="00FE0BCC">
        <w:rPr>
          <w:rFonts w:ascii="Arial" w:eastAsiaTheme="minorEastAsia" w:hAnsi="Arial" w:cs="Arial"/>
          <w:b/>
          <w:bCs/>
          <w:lang w:val="en-US"/>
        </w:rPr>
        <w:t>f</w:t>
      </w:r>
      <w:r w:rsidR="00000A9F" w:rsidRPr="001D744F">
        <w:rPr>
          <w:rFonts w:ascii="Arial" w:eastAsiaTheme="minorEastAsia" w:hAnsi="Arial" w:cs="Arial"/>
          <w:b/>
          <w:bCs/>
          <w:lang w:val="en-US"/>
        </w:rPr>
        <w:t xml:space="preserve">unctions </w:t>
      </w:r>
      <w:proofErr w:type="spellStart"/>
      <w:r w:rsidR="00000A9F" w:rsidRPr="001D744F">
        <w:rPr>
          <w:rFonts w:ascii="Arial" w:eastAsiaTheme="minorEastAsia" w:hAnsi="Arial" w:cs="Arial"/>
          <w:b/>
          <w:bCs/>
          <w:lang w:val="en-US"/>
        </w:rPr>
        <w:t>etc</w:t>
      </w:r>
      <w:proofErr w:type="spellEnd"/>
    </w:p>
    <w:p w14:paraId="001B06D1" w14:textId="77777777" w:rsidR="00000A9F" w:rsidRPr="001D744F" w:rsidRDefault="00000A9F"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Power conferred on</w:t>
      </w:r>
      <w:r w:rsidRPr="001D744F">
        <w:rPr>
          <w:rFonts w:ascii="Arial" w:eastAsiaTheme="minorEastAsia" w:hAnsi="Arial" w:cs="Arial"/>
          <w:lang w:val="en-US"/>
        </w:rPr>
        <w:t>: the Minister for the Cabinet Office</w:t>
      </w:r>
    </w:p>
    <w:p w14:paraId="27E12E3C" w14:textId="1EA873B2" w:rsidR="00000A9F" w:rsidRPr="001D744F" w:rsidRDefault="00000A9F"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Power exercised by</w:t>
      </w:r>
      <w:r w:rsidRPr="001D744F">
        <w:rPr>
          <w:rFonts w:ascii="Arial" w:eastAsiaTheme="minorEastAsia" w:hAnsi="Arial" w:cs="Arial"/>
          <w:lang w:val="en-US"/>
        </w:rPr>
        <w:t xml:space="preserve">: Regulations (Schedule </w:t>
      </w:r>
      <w:r w:rsidR="002E2165">
        <w:rPr>
          <w:rFonts w:ascii="Arial" w:eastAsiaTheme="minorEastAsia" w:hAnsi="Arial" w:cs="Arial"/>
          <w:lang w:val="en-US"/>
        </w:rPr>
        <w:t>2</w:t>
      </w:r>
      <w:r w:rsidRPr="001D744F">
        <w:rPr>
          <w:rFonts w:ascii="Arial" w:eastAsiaTheme="minorEastAsia" w:hAnsi="Arial" w:cs="Arial"/>
          <w:lang w:val="en-US"/>
        </w:rPr>
        <w:t xml:space="preserve">, Part 3, </w:t>
      </w:r>
      <w:r w:rsidR="00891A35">
        <w:rPr>
          <w:rFonts w:ascii="Arial" w:eastAsiaTheme="minorEastAsia" w:hAnsi="Arial" w:cs="Arial"/>
          <w:lang w:val="en-US"/>
        </w:rPr>
        <w:t>p</w:t>
      </w:r>
      <w:r w:rsidR="00BE4E94" w:rsidRPr="001D744F">
        <w:rPr>
          <w:rFonts w:ascii="Arial" w:eastAsiaTheme="minorEastAsia" w:hAnsi="Arial" w:cs="Arial"/>
          <w:lang w:val="en-US"/>
        </w:rPr>
        <w:t xml:space="preserve">aragraph </w:t>
      </w:r>
      <w:r w:rsidRPr="001D744F">
        <w:rPr>
          <w:rFonts w:ascii="Arial" w:eastAsiaTheme="minorEastAsia" w:hAnsi="Arial" w:cs="Arial"/>
          <w:lang w:val="en-US"/>
        </w:rPr>
        <w:t>21(1)</w:t>
      </w:r>
      <w:r w:rsidR="00EC5315">
        <w:rPr>
          <w:rFonts w:ascii="Arial" w:eastAsiaTheme="minorEastAsia" w:hAnsi="Arial" w:cs="Arial"/>
          <w:lang w:val="en-US"/>
        </w:rPr>
        <w:t xml:space="preserve"> </w:t>
      </w:r>
    </w:p>
    <w:p w14:paraId="04B77105" w14:textId="3F6B2C89" w:rsidR="00000A9F" w:rsidRPr="001D744F" w:rsidRDefault="00000A9F"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Parliamentary Procedure</w:t>
      </w:r>
      <w:r w:rsidRPr="001D744F">
        <w:rPr>
          <w:rFonts w:ascii="Arial" w:eastAsiaTheme="minorEastAsia" w:hAnsi="Arial" w:cs="Arial"/>
          <w:lang w:val="en-US"/>
        </w:rPr>
        <w:t xml:space="preserve">: Affirmative procedure (Schedule </w:t>
      </w:r>
      <w:r w:rsidR="00A853F4">
        <w:rPr>
          <w:rFonts w:ascii="Arial" w:eastAsiaTheme="minorEastAsia" w:hAnsi="Arial" w:cs="Arial"/>
          <w:lang w:val="en-US"/>
        </w:rPr>
        <w:t>2</w:t>
      </w:r>
      <w:r w:rsidRPr="001D744F">
        <w:rPr>
          <w:rFonts w:ascii="Arial" w:eastAsiaTheme="minorEastAsia" w:hAnsi="Arial" w:cs="Arial"/>
          <w:lang w:val="en-US"/>
        </w:rPr>
        <w:t xml:space="preserve">, Part 3, </w:t>
      </w:r>
      <w:r w:rsidR="00891A35">
        <w:rPr>
          <w:rFonts w:ascii="Arial" w:eastAsiaTheme="minorEastAsia" w:hAnsi="Arial" w:cs="Arial"/>
          <w:lang w:val="en-US"/>
        </w:rPr>
        <w:t>p</w:t>
      </w:r>
      <w:r w:rsidR="00751C48" w:rsidRPr="001D744F">
        <w:rPr>
          <w:rFonts w:ascii="Arial" w:eastAsiaTheme="minorEastAsia" w:hAnsi="Arial" w:cs="Arial"/>
          <w:lang w:val="en-US"/>
        </w:rPr>
        <w:t>aragraph</w:t>
      </w:r>
      <w:r w:rsidRPr="001D744F">
        <w:rPr>
          <w:rFonts w:ascii="Arial" w:eastAsiaTheme="minorEastAsia" w:hAnsi="Arial" w:cs="Arial"/>
          <w:lang w:val="en-US"/>
        </w:rPr>
        <w:t xml:space="preserve"> 21(5))</w:t>
      </w:r>
    </w:p>
    <w:p w14:paraId="4D8C8A52" w14:textId="5C054CB0" w:rsidR="00F07965" w:rsidRPr="001D744F" w:rsidRDefault="00E16FC8" w:rsidP="000623EF">
      <w:pPr>
        <w:spacing w:line="276" w:lineRule="auto"/>
        <w:ind w:left="993"/>
        <w:jc w:val="both"/>
        <w:rPr>
          <w:rFonts w:ascii="Arial" w:hAnsi="Arial" w:cs="Arial"/>
          <w:u w:val="single"/>
        </w:rPr>
      </w:pPr>
      <w:r w:rsidRPr="001D744F">
        <w:rPr>
          <w:rFonts w:ascii="Arial" w:hAnsi="Arial" w:cs="Arial"/>
          <w:u w:val="single"/>
        </w:rPr>
        <w:t xml:space="preserve">Context and </w:t>
      </w:r>
      <w:r w:rsidR="00DD1EB9">
        <w:rPr>
          <w:rFonts w:ascii="Arial" w:hAnsi="Arial" w:cs="Arial"/>
          <w:u w:val="single"/>
        </w:rPr>
        <w:t>p</w:t>
      </w:r>
      <w:r w:rsidRPr="001D744F">
        <w:rPr>
          <w:rFonts w:ascii="Arial" w:hAnsi="Arial" w:cs="Arial"/>
          <w:u w:val="single"/>
        </w:rPr>
        <w:t>urpose</w:t>
      </w:r>
    </w:p>
    <w:p w14:paraId="59C68C0D" w14:textId="14D259BE" w:rsidR="007625D3" w:rsidRPr="001D744F" w:rsidRDefault="007C4DE3"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 xml:space="preserve">Paragraph 1 of Schedule </w:t>
      </w:r>
      <w:r w:rsidR="001374DA">
        <w:rPr>
          <w:rFonts w:ascii="Arial" w:hAnsi="Arial" w:cs="Arial"/>
        </w:rPr>
        <w:t>2</w:t>
      </w:r>
      <w:r w:rsidR="001374DA" w:rsidRPr="001D744F">
        <w:rPr>
          <w:rFonts w:ascii="Arial" w:hAnsi="Arial" w:cs="Arial"/>
        </w:rPr>
        <w:t xml:space="preserve"> </w:t>
      </w:r>
      <w:r w:rsidRPr="001D744F">
        <w:rPr>
          <w:rFonts w:ascii="Arial" w:hAnsi="Arial" w:cs="Arial"/>
        </w:rPr>
        <w:t xml:space="preserve">provides for the establishment of the PSFA as a body corporate and Part 2 of Schedule </w:t>
      </w:r>
      <w:r w:rsidR="00436376">
        <w:rPr>
          <w:rFonts w:ascii="Arial" w:hAnsi="Arial" w:cs="Arial"/>
        </w:rPr>
        <w:t>2</w:t>
      </w:r>
      <w:r w:rsidR="00436376" w:rsidRPr="001D744F">
        <w:rPr>
          <w:rFonts w:ascii="Arial" w:hAnsi="Arial" w:cs="Arial"/>
        </w:rPr>
        <w:t xml:space="preserve"> </w:t>
      </w:r>
      <w:r w:rsidRPr="001D744F">
        <w:rPr>
          <w:rFonts w:ascii="Arial" w:hAnsi="Arial" w:cs="Arial"/>
        </w:rPr>
        <w:t xml:space="preserve">makes provision on the </w:t>
      </w:r>
      <w:r w:rsidR="007625D3" w:rsidRPr="001D744F">
        <w:rPr>
          <w:rFonts w:ascii="Arial" w:hAnsi="Arial" w:cs="Arial"/>
        </w:rPr>
        <w:t xml:space="preserve">constitution </w:t>
      </w:r>
      <w:proofErr w:type="spellStart"/>
      <w:r w:rsidR="007625D3" w:rsidRPr="001D744F">
        <w:rPr>
          <w:rFonts w:ascii="Arial" w:hAnsi="Arial" w:cs="Arial"/>
        </w:rPr>
        <w:t>etc</w:t>
      </w:r>
      <w:proofErr w:type="spellEnd"/>
      <w:r w:rsidR="007625D3" w:rsidRPr="001D744F">
        <w:rPr>
          <w:rFonts w:ascii="Arial" w:hAnsi="Arial" w:cs="Arial"/>
        </w:rPr>
        <w:t xml:space="preserve"> of that body.</w:t>
      </w:r>
      <w:r w:rsidR="00695D95" w:rsidRPr="001D744F">
        <w:rPr>
          <w:rFonts w:ascii="Arial" w:hAnsi="Arial" w:cs="Arial"/>
        </w:rPr>
        <w:t xml:space="preserve"> Paragraph 21(1) of Schedule </w:t>
      </w:r>
      <w:r w:rsidR="00436376">
        <w:rPr>
          <w:rFonts w:ascii="Arial" w:hAnsi="Arial" w:cs="Arial"/>
        </w:rPr>
        <w:t>2</w:t>
      </w:r>
      <w:r w:rsidR="00436376" w:rsidRPr="001D744F">
        <w:rPr>
          <w:rFonts w:ascii="Arial" w:hAnsi="Arial" w:cs="Arial"/>
        </w:rPr>
        <w:t xml:space="preserve"> </w:t>
      </w:r>
      <w:r w:rsidR="00E00141" w:rsidRPr="001D744F">
        <w:rPr>
          <w:rFonts w:ascii="Arial" w:hAnsi="Arial" w:cs="Arial"/>
        </w:rPr>
        <w:t xml:space="preserve">gives the Minister </w:t>
      </w:r>
      <w:r w:rsidR="00C43FD4" w:rsidRPr="001D744F">
        <w:rPr>
          <w:rFonts w:ascii="Arial" w:hAnsi="Arial" w:cs="Arial"/>
        </w:rPr>
        <w:t>the power to make regulations providing that the functions in Chapters 2 to 6 of Part 1 of the Bill are to be exercisable by the PSFA or its authorised officers.</w:t>
      </w:r>
      <w:r w:rsidR="005F5296" w:rsidRPr="001D744F">
        <w:rPr>
          <w:rFonts w:ascii="Arial" w:hAnsi="Arial" w:cs="Arial"/>
        </w:rPr>
        <w:t xml:space="preserve">  The Minister can make provision as to how Part 1 of the Bill applies to the PSFA </w:t>
      </w:r>
      <w:proofErr w:type="gramStart"/>
      <w:r w:rsidR="005F5296" w:rsidRPr="001D744F">
        <w:rPr>
          <w:rFonts w:ascii="Arial" w:hAnsi="Arial" w:cs="Arial"/>
        </w:rPr>
        <w:t>and also</w:t>
      </w:r>
      <w:proofErr w:type="gramEnd"/>
      <w:r w:rsidR="005F5296" w:rsidRPr="001D744F">
        <w:rPr>
          <w:rFonts w:ascii="Arial" w:hAnsi="Arial" w:cs="Arial"/>
        </w:rPr>
        <w:t xml:space="preserve"> has the power to</w:t>
      </w:r>
      <w:r w:rsidR="007C0C93" w:rsidRPr="001D744F">
        <w:rPr>
          <w:rFonts w:ascii="Arial" w:hAnsi="Arial" w:cs="Arial"/>
        </w:rPr>
        <w:t xml:space="preserve"> issue directions to the PSFA concerning the exercise of its functions.  Paragraph 21(4) provides that regulations made under this paragraph</w:t>
      </w:r>
      <w:r w:rsidR="0037487F" w:rsidRPr="001D744F">
        <w:rPr>
          <w:rFonts w:ascii="Arial" w:hAnsi="Arial" w:cs="Arial"/>
        </w:rPr>
        <w:t xml:space="preserve"> may amend Part 1 of this Bill </w:t>
      </w:r>
      <w:proofErr w:type="gramStart"/>
      <w:r w:rsidR="0037487F" w:rsidRPr="001D744F">
        <w:rPr>
          <w:rFonts w:ascii="Arial" w:hAnsi="Arial" w:cs="Arial"/>
        </w:rPr>
        <w:t>and also</w:t>
      </w:r>
      <w:proofErr w:type="gramEnd"/>
      <w:r w:rsidR="0037487F" w:rsidRPr="001D744F">
        <w:rPr>
          <w:rFonts w:ascii="Arial" w:hAnsi="Arial" w:cs="Arial"/>
        </w:rPr>
        <w:t xml:space="preserve"> amend any provision which is amended by Part 1. The Committee’s attention is drawn to this as it is a Henry VIII power.</w:t>
      </w:r>
    </w:p>
    <w:p w14:paraId="70AC06D9" w14:textId="3D0376B9" w:rsidR="00907368" w:rsidRPr="001D744F" w:rsidRDefault="00907368" w:rsidP="000623EF">
      <w:pPr>
        <w:spacing w:line="276" w:lineRule="auto"/>
        <w:ind w:left="993"/>
        <w:jc w:val="both"/>
        <w:rPr>
          <w:rFonts w:ascii="Arial" w:hAnsi="Arial" w:cs="Arial"/>
          <w:u w:val="single"/>
        </w:rPr>
      </w:pPr>
      <w:r w:rsidRPr="001D744F">
        <w:rPr>
          <w:rFonts w:ascii="Arial" w:hAnsi="Arial" w:cs="Arial"/>
          <w:u w:val="single"/>
        </w:rPr>
        <w:t>Justification for taking the power</w:t>
      </w:r>
    </w:p>
    <w:p w14:paraId="08169DED" w14:textId="483C21DF" w:rsidR="008920D3" w:rsidRPr="001D744F" w:rsidRDefault="008920D3"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 xml:space="preserve">The power in paragraph 21 is ancillary to the establishment of the PSFA as a body corporate by paragraph 1.  On the commencement of </w:t>
      </w:r>
      <w:r w:rsidR="00E830F3" w:rsidRPr="001D744F">
        <w:rPr>
          <w:rFonts w:ascii="Arial" w:hAnsi="Arial" w:cs="Arial"/>
        </w:rPr>
        <w:t>paragraph 1, it will be necessary to make provision on the transfer of functions and on application of Part 1 in relation to the PSFA.  It is likely also to be necessary to amend Part 1, for example to replace references to “the Minister” with “the PSFA” to reflect the change in responsibilities.  This scope of the power is typical of delegated powers which allow for the transfer of functions by way of secondary legislation.</w:t>
      </w:r>
    </w:p>
    <w:p w14:paraId="24ABBF29" w14:textId="2D7FEA5B" w:rsidR="00907368" w:rsidRPr="001D744F" w:rsidRDefault="00907368" w:rsidP="000623EF">
      <w:pPr>
        <w:spacing w:line="276" w:lineRule="auto"/>
        <w:ind w:left="993"/>
        <w:jc w:val="both"/>
        <w:rPr>
          <w:rFonts w:ascii="Arial" w:hAnsi="Arial" w:cs="Arial"/>
          <w:u w:val="single"/>
        </w:rPr>
      </w:pPr>
      <w:r w:rsidRPr="001D744F">
        <w:rPr>
          <w:rFonts w:ascii="Arial" w:hAnsi="Arial" w:cs="Arial"/>
          <w:u w:val="single"/>
        </w:rPr>
        <w:t>Justification for the procedure</w:t>
      </w:r>
    </w:p>
    <w:p w14:paraId="750C1E70" w14:textId="2B255FC5" w:rsidR="00907368" w:rsidRDefault="0027026C"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Given that the power can be exercised to make regulations which amend primary legislation and to do so in relation to the establishment of a new body corporate which is being transferred functions for the first time, it is considered appropriate for the additional scrutiny of the affirmative procedure to apply.</w:t>
      </w:r>
    </w:p>
    <w:p w14:paraId="1F320355" w14:textId="5F887298" w:rsidR="009438DB" w:rsidRPr="001D744F" w:rsidRDefault="00C5108C" w:rsidP="000623EF">
      <w:pPr>
        <w:keepNext/>
        <w:spacing w:before="360" w:line="276" w:lineRule="auto"/>
        <w:ind w:left="992"/>
        <w:jc w:val="both"/>
        <w:rPr>
          <w:rFonts w:ascii="Arial" w:hAnsi="Arial" w:cs="Arial"/>
          <w:b/>
          <w:bCs/>
        </w:rPr>
      </w:pPr>
      <w:r w:rsidRPr="000D55BA">
        <w:rPr>
          <w:rFonts w:ascii="Arial" w:hAnsi="Arial" w:cs="Arial"/>
          <w:b/>
          <w:bCs/>
        </w:rPr>
        <w:lastRenderedPageBreak/>
        <w:t xml:space="preserve">Paragraph 22 of Schedule </w:t>
      </w:r>
      <w:r w:rsidR="0030730C">
        <w:rPr>
          <w:rFonts w:ascii="Arial" w:hAnsi="Arial" w:cs="Arial"/>
          <w:b/>
          <w:bCs/>
        </w:rPr>
        <w:t>2</w:t>
      </w:r>
      <w:r w:rsidRPr="000D55BA">
        <w:rPr>
          <w:rFonts w:ascii="Arial" w:hAnsi="Arial" w:cs="Arial"/>
          <w:b/>
          <w:bCs/>
        </w:rPr>
        <w:t>: Transfer</w:t>
      </w:r>
      <w:r>
        <w:rPr>
          <w:rFonts w:ascii="Arial" w:hAnsi="Arial" w:cs="Arial"/>
          <w:b/>
          <w:bCs/>
        </w:rPr>
        <w:t xml:space="preserve"> of functions etc</w:t>
      </w:r>
    </w:p>
    <w:p w14:paraId="03D3B83C" w14:textId="77777777" w:rsidR="00DC3104" w:rsidRPr="001D744F" w:rsidRDefault="00DC3104"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Power conferred on</w:t>
      </w:r>
      <w:r w:rsidRPr="001D744F">
        <w:rPr>
          <w:rFonts w:ascii="Arial" w:eastAsiaTheme="minorEastAsia" w:hAnsi="Arial" w:cs="Arial"/>
          <w:lang w:val="en-US"/>
        </w:rPr>
        <w:t>: the Minister for the Cabinet Office</w:t>
      </w:r>
    </w:p>
    <w:p w14:paraId="6C4F9AF4" w14:textId="10A125E3" w:rsidR="00DC3104" w:rsidRPr="001D744F" w:rsidRDefault="00DC3104"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Power exercised by</w:t>
      </w:r>
      <w:r w:rsidRPr="001D744F">
        <w:rPr>
          <w:rFonts w:ascii="Arial" w:eastAsiaTheme="minorEastAsia" w:hAnsi="Arial" w:cs="Arial"/>
          <w:lang w:val="en-US"/>
        </w:rPr>
        <w:t xml:space="preserve">: Regulations (Schedule </w:t>
      </w:r>
      <w:r w:rsidR="0030730C">
        <w:rPr>
          <w:rFonts w:ascii="Arial" w:eastAsiaTheme="minorEastAsia" w:hAnsi="Arial" w:cs="Arial"/>
          <w:lang w:val="en-US"/>
        </w:rPr>
        <w:t>2</w:t>
      </w:r>
      <w:r w:rsidRPr="001D744F">
        <w:rPr>
          <w:rFonts w:ascii="Arial" w:eastAsiaTheme="minorEastAsia" w:hAnsi="Arial" w:cs="Arial"/>
          <w:lang w:val="en-US"/>
        </w:rPr>
        <w:t xml:space="preserve">, Part 3, </w:t>
      </w:r>
      <w:r>
        <w:rPr>
          <w:rFonts w:ascii="Arial" w:eastAsiaTheme="minorEastAsia" w:hAnsi="Arial" w:cs="Arial"/>
          <w:lang w:val="en-US"/>
        </w:rPr>
        <w:t>p</w:t>
      </w:r>
      <w:r w:rsidRPr="001D744F">
        <w:rPr>
          <w:rFonts w:ascii="Arial" w:eastAsiaTheme="minorEastAsia" w:hAnsi="Arial" w:cs="Arial"/>
          <w:lang w:val="en-US"/>
        </w:rPr>
        <w:t>aragraph 2</w:t>
      </w:r>
      <w:r w:rsidR="00F750DE">
        <w:rPr>
          <w:rFonts w:ascii="Arial" w:eastAsiaTheme="minorEastAsia" w:hAnsi="Arial" w:cs="Arial"/>
          <w:lang w:val="en-US"/>
        </w:rPr>
        <w:t>2</w:t>
      </w:r>
      <w:r w:rsidRPr="001D744F">
        <w:rPr>
          <w:rFonts w:ascii="Arial" w:eastAsiaTheme="minorEastAsia" w:hAnsi="Arial" w:cs="Arial"/>
          <w:lang w:val="en-US"/>
        </w:rPr>
        <w:t>(1))</w:t>
      </w:r>
    </w:p>
    <w:p w14:paraId="44F87595" w14:textId="113721D3" w:rsidR="00DC3104" w:rsidRPr="001D744F" w:rsidRDefault="00DC3104" w:rsidP="000623EF">
      <w:pPr>
        <w:spacing w:line="276" w:lineRule="auto"/>
        <w:ind w:left="992"/>
        <w:jc w:val="both"/>
        <w:rPr>
          <w:rFonts w:ascii="Arial" w:eastAsiaTheme="minorEastAsia" w:hAnsi="Arial" w:cs="Arial"/>
          <w:lang w:val="en-US"/>
        </w:rPr>
      </w:pPr>
      <w:r w:rsidRPr="001D744F">
        <w:rPr>
          <w:rFonts w:ascii="Arial" w:eastAsiaTheme="minorEastAsia" w:hAnsi="Arial" w:cs="Arial"/>
          <w:i/>
          <w:iCs/>
          <w:lang w:val="en-US"/>
        </w:rPr>
        <w:t>Parliamentary Procedure</w:t>
      </w:r>
      <w:r w:rsidRPr="001D744F">
        <w:rPr>
          <w:rFonts w:ascii="Arial" w:eastAsiaTheme="minorEastAsia" w:hAnsi="Arial" w:cs="Arial"/>
          <w:lang w:val="en-US"/>
        </w:rPr>
        <w:t xml:space="preserve">: </w:t>
      </w:r>
      <w:r w:rsidR="00F750DE">
        <w:rPr>
          <w:rFonts w:ascii="Arial" w:eastAsiaTheme="minorEastAsia" w:hAnsi="Arial" w:cs="Arial"/>
          <w:lang w:val="en-US"/>
        </w:rPr>
        <w:t>Negative</w:t>
      </w:r>
      <w:r w:rsidRPr="001D744F">
        <w:rPr>
          <w:rFonts w:ascii="Arial" w:eastAsiaTheme="minorEastAsia" w:hAnsi="Arial" w:cs="Arial"/>
          <w:lang w:val="en-US"/>
        </w:rPr>
        <w:t xml:space="preserve"> procedure (Schedule </w:t>
      </w:r>
      <w:r w:rsidR="0030730C">
        <w:rPr>
          <w:rFonts w:ascii="Arial" w:eastAsiaTheme="minorEastAsia" w:hAnsi="Arial" w:cs="Arial"/>
          <w:lang w:val="en-US"/>
        </w:rPr>
        <w:t>2</w:t>
      </w:r>
      <w:r w:rsidRPr="001D744F">
        <w:rPr>
          <w:rFonts w:ascii="Arial" w:eastAsiaTheme="minorEastAsia" w:hAnsi="Arial" w:cs="Arial"/>
          <w:lang w:val="en-US"/>
        </w:rPr>
        <w:t xml:space="preserve">, Part 3, </w:t>
      </w:r>
      <w:r>
        <w:rPr>
          <w:rFonts w:ascii="Arial" w:eastAsiaTheme="minorEastAsia" w:hAnsi="Arial" w:cs="Arial"/>
          <w:lang w:val="en-US"/>
        </w:rPr>
        <w:t>p</w:t>
      </w:r>
      <w:r w:rsidRPr="001D744F">
        <w:rPr>
          <w:rFonts w:ascii="Arial" w:eastAsiaTheme="minorEastAsia" w:hAnsi="Arial" w:cs="Arial"/>
          <w:lang w:val="en-US"/>
        </w:rPr>
        <w:t xml:space="preserve">aragraph </w:t>
      </w:r>
      <w:r w:rsidR="00F750DE">
        <w:rPr>
          <w:rFonts w:ascii="Arial" w:eastAsiaTheme="minorEastAsia" w:hAnsi="Arial" w:cs="Arial"/>
          <w:lang w:val="en-US"/>
        </w:rPr>
        <w:t>22(3</w:t>
      </w:r>
      <w:r w:rsidRPr="001D744F">
        <w:rPr>
          <w:rFonts w:ascii="Arial" w:eastAsiaTheme="minorEastAsia" w:hAnsi="Arial" w:cs="Arial"/>
          <w:lang w:val="en-US"/>
        </w:rPr>
        <w:t>))</w:t>
      </w:r>
    </w:p>
    <w:p w14:paraId="0AC3A12F" w14:textId="77777777" w:rsidR="00DC3104" w:rsidRPr="001D744F" w:rsidRDefault="00DC3104" w:rsidP="000623EF">
      <w:pPr>
        <w:spacing w:line="276" w:lineRule="auto"/>
        <w:ind w:left="993"/>
        <w:jc w:val="both"/>
        <w:rPr>
          <w:rFonts w:ascii="Arial" w:hAnsi="Arial" w:cs="Arial"/>
          <w:u w:val="single"/>
        </w:rPr>
      </w:pPr>
      <w:r w:rsidRPr="001D744F">
        <w:rPr>
          <w:rFonts w:ascii="Arial" w:hAnsi="Arial" w:cs="Arial"/>
          <w:u w:val="single"/>
        </w:rPr>
        <w:t xml:space="preserve">Context and </w:t>
      </w:r>
      <w:r>
        <w:rPr>
          <w:rFonts w:ascii="Arial" w:hAnsi="Arial" w:cs="Arial"/>
          <w:u w:val="single"/>
        </w:rPr>
        <w:t>p</w:t>
      </w:r>
      <w:r w:rsidRPr="001D744F">
        <w:rPr>
          <w:rFonts w:ascii="Arial" w:hAnsi="Arial" w:cs="Arial"/>
          <w:u w:val="single"/>
        </w:rPr>
        <w:t>urpose</w:t>
      </w:r>
    </w:p>
    <w:p w14:paraId="1DBE7868" w14:textId="7BC592B2" w:rsidR="009438DB" w:rsidRDefault="00F750DE"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t xml:space="preserve">Paragraph 1 of Schedule </w:t>
      </w:r>
      <w:r w:rsidR="006C66BF">
        <w:rPr>
          <w:rFonts w:ascii="Arial" w:hAnsi="Arial" w:cs="Arial"/>
        </w:rPr>
        <w:t xml:space="preserve">2 </w:t>
      </w:r>
      <w:r>
        <w:rPr>
          <w:rFonts w:ascii="Arial" w:hAnsi="Arial" w:cs="Arial"/>
        </w:rPr>
        <w:t xml:space="preserve">provides for the establishment of the PSFA as a body corporate and Part 2 of Schedule </w:t>
      </w:r>
      <w:r w:rsidR="00A15900">
        <w:rPr>
          <w:rFonts w:ascii="Arial" w:hAnsi="Arial" w:cs="Arial"/>
        </w:rPr>
        <w:t xml:space="preserve">2 </w:t>
      </w:r>
      <w:r w:rsidR="00E12ACF">
        <w:rPr>
          <w:rFonts w:ascii="Arial" w:hAnsi="Arial" w:cs="Arial"/>
        </w:rPr>
        <w:t xml:space="preserve">makes provision on the constitution </w:t>
      </w:r>
      <w:proofErr w:type="spellStart"/>
      <w:r w:rsidR="00E12ACF">
        <w:rPr>
          <w:rFonts w:ascii="Arial" w:hAnsi="Arial" w:cs="Arial"/>
        </w:rPr>
        <w:t>etc</w:t>
      </w:r>
      <w:proofErr w:type="spellEnd"/>
      <w:r w:rsidR="00E12ACF">
        <w:rPr>
          <w:rFonts w:ascii="Arial" w:hAnsi="Arial" w:cs="Arial"/>
        </w:rPr>
        <w:t xml:space="preserve"> of that body. Paragraph 22(1) of Schedule </w:t>
      </w:r>
      <w:r w:rsidR="00940130">
        <w:rPr>
          <w:rFonts w:ascii="Arial" w:hAnsi="Arial" w:cs="Arial"/>
        </w:rPr>
        <w:t xml:space="preserve">2 </w:t>
      </w:r>
      <w:r w:rsidR="00E12ACF">
        <w:rPr>
          <w:rFonts w:ascii="Arial" w:hAnsi="Arial" w:cs="Arial"/>
        </w:rPr>
        <w:t xml:space="preserve">gives the Minister the power to change </w:t>
      </w:r>
      <w:r w:rsidR="00F56E7B">
        <w:rPr>
          <w:rFonts w:ascii="Arial" w:hAnsi="Arial" w:cs="Arial"/>
        </w:rPr>
        <w:t>the name of the PSFA as a statutory body.  The Committee’s attention is drawn to this as it is a Henry VIII power.</w:t>
      </w:r>
    </w:p>
    <w:p w14:paraId="121C4F52" w14:textId="182ED5AF" w:rsidR="00F56E7B" w:rsidRPr="00F56E7B" w:rsidRDefault="00F56E7B" w:rsidP="000623EF">
      <w:pPr>
        <w:pStyle w:val="ListParagraph"/>
        <w:autoSpaceDE w:val="0"/>
        <w:autoSpaceDN w:val="0"/>
        <w:adjustRightInd w:val="0"/>
        <w:spacing w:after="240" w:line="276" w:lineRule="auto"/>
        <w:ind w:left="993"/>
        <w:contextualSpacing w:val="0"/>
        <w:jc w:val="both"/>
        <w:rPr>
          <w:rFonts w:ascii="Arial" w:hAnsi="Arial" w:cs="Arial"/>
          <w:u w:val="single"/>
        </w:rPr>
      </w:pPr>
      <w:r w:rsidRPr="00F56E7B">
        <w:rPr>
          <w:rFonts w:ascii="Arial" w:hAnsi="Arial" w:cs="Arial"/>
          <w:u w:val="single"/>
        </w:rPr>
        <w:t>Justification for taking the power</w:t>
      </w:r>
    </w:p>
    <w:p w14:paraId="13E5F2AB" w14:textId="3FC0D93B" w:rsidR="009438DB" w:rsidRPr="0052596E" w:rsidRDefault="000502A1" w:rsidP="008126C3">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52596E">
        <w:rPr>
          <w:rFonts w:ascii="Arial" w:hAnsi="Arial" w:cs="Arial"/>
        </w:rPr>
        <w:t>The power in paragraph 22 is ancillary to the establishment of the PSFA as a body corporate by paragraph 1. It allows the new body to be renamed if required as and when it is established.</w:t>
      </w:r>
      <w:r w:rsidR="00811C21" w:rsidRPr="0052596E">
        <w:rPr>
          <w:rFonts w:ascii="Arial" w:hAnsi="Arial" w:cs="Arial"/>
        </w:rPr>
        <w:t xml:space="preserve"> </w:t>
      </w:r>
      <w:r w:rsidR="009D54A1">
        <w:rPr>
          <w:rFonts w:ascii="Arial" w:hAnsi="Arial" w:cs="Arial"/>
        </w:rPr>
        <w:t xml:space="preserve">Any </w:t>
      </w:r>
      <w:r w:rsidR="00811C21" w:rsidRPr="00AC102D">
        <w:rPr>
          <w:rFonts w:ascii="Arial" w:hAnsi="Arial" w:cs="Arial"/>
        </w:rPr>
        <w:t xml:space="preserve">change of name </w:t>
      </w:r>
      <w:r w:rsidR="00AA4B4C">
        <w:rPr>
          <w:rFonts w:ascii="Arial" w:hAnsi="Arial" w:cs="Arial"/>
        </w:rPr>
        <w:t>will only</w:t>
      </w:r>
      <w:r w:rsidR="00AA4B4C" w:rsidRPr="00AC102D">
        <w:rPr>
          <w:rFonts w:ascii="Arial" w:hAnsi="Arial" w:cs="Arial"/>
        </w:rPr>
        <w:t xml:space="preserve"> </w:t>
      </w:r>
      <w:r w:rsidR="00811C21" w:rsidRPr="00AC102D">
        <w:rPr>
          <w:rFonts w:ascii="Arial" w:hAnsi="Arial" w:cs="Arial"/>
        </w:rPr>
        <w:t xml:space="preserve">take place </w:t>
      </w:r>
      <w:r w:rsidR="00AA4B4C">
        <w:rPr>
          <w:rFonts w:ascii="Arial" w:hAnsi="Arial" w:cs="Arial"/>
        </w:rPr>
        <w:t>when</w:t>
      </w:r>
      <w:r w:rsidR="00AA4B4C" w:rsidRPr="00AC102D">
        <w:rPr>
          <w:rFonts w:ascii="Arial" w:hAnsi="Arial" w:cs="Arial"/>
        </w:rPr>
        <w:t xml:space="preserve"> </w:t>
      </w:r>
      <w:r w:rsidR="00811C21" w:rsidRPr="00AC102D">
        <w:rPr>
          <w:rFonts w:ascii="Arial" w:hAnsi="Arial" w:cs="Arial"/>
        </w:rPr>
        <w:t xml:space="preserve">the </w:t>
      </w:r>
      <w:r w:rsidR="00B948BE">
        <w:rPr>
          <w:rFonts w:ascii="Arial" w:hAnsi="Arial" w:cs="Arial"/>
        </w:rPr>
        <w:t xml:space="preserve">powers in paragraph 21 are being exercised to establish the PSFA as a </w:t>
      </w:r>
      <w:r w:rsidR="00811C21" w:rsidRPr="00AC102D">
        <w:rPr>
          <w:rFonts w:ascii="Arial" w:hAnsi="Arial" w:cs="Arial"/>
        </w:rPr>
        <w:t>new statutory body.</w:t>
      </w:r>
      <w:r w:rsidR="00535A55" w:rsidRPr="0052596E">
        <w:rPr>
          <w:rFonts w:ascii="Arial" w:hAnsi="Arial" w:cs="Arial"/>
        </w:rPr>
        <w:t xml:space="preserve"> This scope of the power is typical of delegated powers which allow for the transfer of functions by way of secondary legislation.</w:t>
      </w:r>
      <w:r w:rsidR="0052596E" w:rsidRPr="0052596E">
        <w:t xml:space="preserve"> </w:t>
      </w:r>
    </w:p>
    <w:p w14:paraId="4647D40D" w14:textId="6E9D7135" w:rsidR="00535A55" w:rsidRPr="00535A55" w:rsidRDefault="00535A55" w:rsidP="008126C3">
      <w:pPr>
        <w:pStyle w:val="ListParagraph"/>
        <w:autoSpaceDE w:val="0"/>
        <w:autoSpaceDN w:val="0"/>
        <w:adjustRightInd w:val="0"/>
        <w:spacing w:after="240" w:line="276" w:lineRule="auto"/>
        <w:ind w:left="993"/>
        <w:contextualSpacing w:val="0"/>
        <w:jc w:val="both"/>
        <w:rPr>
          <w:rFonts w:ascii="Arial" w:hAnsi="Arial" w:cs="Arial"/>
          <w:u w:val="single"/>
        </w:rPr>
      </w:pPr>
      <w:r w:rsidRPr="00535A55">
        <w:rPr>
          <w:rFonts w:ascii="Arial" w:hAnsi="Arial" w:cs="Arial"/>
          <w:u w:val="single"/>
        </w:rPr>
        <w:t>Justification for the procedure</w:t>
      </w:r>
    </w:p>
    <w:p w14:paraId="40BC6FF4" w14:textId="5EF85E18" w:rsidR="009438DB" w:rsidRPr="001D744F" w:rsidRDefault="00CC0424"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t>Given that the power can only be exercised once the statutory body has been established and then is only ancillary to those regulations, it is considered appropriate for the negative procedure to apply.</w:t>
      </w:r>
    </w:p>
    <w:p w14:paraId="2923FD9F" w14:textId="32788D29" w:rsidR="001A636A" w:rsidRPr="001D744F" w:rsidRDefault="00DE20F2" w:rsidP="000623EF">
      <w:pPr>
        <w:keepNext/>
        <w:spacing w:before="480" w:line="276" w:lineRule="auto"/>
        <w:ind w:left="992"/>
        <w:jc w:val="both"/>
        <w:rPr>
          <w:rFonts w:ascii="Arial" w:eastAsiaTheme="minorEastAsia" w:hAnsi="Arial" w:cs="Arial"/>
          <w:b/>
          <w:bCs/>
          <w:u w:val="single"/>
          <w:lang w:val="en-US"/>
        </w:rPr>
      </w:pPr>
      <w:r w:rsidRPr="001D744F">
        <w:rPr>
          <w:rFonts w:ascii="Arial" w:eastAsiaTheme="minorEastAsia" w:hAnsi="Arial" w:cs="Arial"/>
          <w:b/>
          <w:bCs/>
          <w:u w:val="single"/>
          <w:lang w:val="en-US"/>
        </w:rPr>
        <w:t>Part 2:</w:t>
      </w:r>
      <w:r w:rsidR="002E69D4" w:rsidRPr="001D744F">
        <w:rPr>
          <w:rFonts w:ascii="Arial" w:eastAsiaTheme="minorEastAsia" w:hAnsi="Arial" w:cs="Arial"/>
          <w:b/>
          <w:bCs/>
          <w:u w:val="single"/>
          <w:lang w:val="en-US"/>
        </w:rPr>
        <w:t xml:space="preserve"> DWP</w:t>
      </w:r>
      <w:r w:rsidR="00633A46">
        <w:rPr>
          <w:rFonts w:ascii="Arial" w:eastAsiaTheme="minorEastAsia" w:hAnsi="Arial" w:cs="Arial"/>
          <w:b/>
          <w:bCs/>
          <w:u w:val="single"/>
          <w:lang w:val="en-US"/>
        </w:rPr>
        <w:t xml:space="preserve"> </w:t>
      </w:r>
    </w:p>
    <w:p w14:paraId="70021576" w14:textId="021A276F" w:rsidR="00BF770F" w:rsidRPr="001D744F" w:rsidRDefault="00BF770F" w:rsidP="000623EF">
      <w:pPr>
        <w:keepNext/>
        <w:spacing w:before="360" w:line="276" w:lineRule="auto"/>
        <w:ind w:left="992"/>
        <w:jc w:val="both"/>
        <w:rPr>
          <w:rFonts w:ascii="Arial" w:hAnsi="Arial" w:cs="Arial"/>
          <w:b/>
          <w:bCs/>
        </w:rPr>
      </w:pPr>
      <w:r w:rsidRPr="001D744F">
        <w:rPr>
          <w:rFonts w:ascii="Arial" w:hAnsi="Arial" w:cs="Arial"/>
          <w:b/>
          <w:bCs/>
        </w:rPr>
        <w:t xml:space="preserve">Clause </w:t>
      </w:r>
      <w:r w:rsidR="00DC7217">
        <w:rPr>
          <w:rFonts w:ascii="Arial" w:hAnsi="Arial" w:cs="Arial"/>
          <w:b/>
          <w:bCs/>
        </w:rPr>
        <w:t>74</w:t>
      </w:r>
      <w:r w:rsidRPr="001D744F">
        <w:rPr>
          <w:rFonts w:ascii="Arial" w:hAnsi="Arial" w:cs="Arial"/>
          <w:b/>
          <w:bCs/>
        </w:rPr>
        <w:t>: Eligibility Verification Measure</w:t>
      </w:r>
      <w:r w:rsidR="000D3B37" w:rsidRPr="000D3B37">
        <w:rPr>
          <w:rFonts w:ascii="Arial" w:eastAsiaTheme="minorEastAsia" w:hAnsi="Arial" w:cs="Arial"/>
          <w:color w:val="FF0000"/>
          <w:lang w:val="en-US"/>
        </w:rPr>
        <w:t xml:space="preserve"> </w:t>
      </w:r>
    </w:p>
    <w:p w14:paraId="1AFE4907" w14:textId="77777777" w:rsidR="00BF770F" w:rsidRPr="001D744F" w:rsidRDefault="00BF770F" w:rsidP="000623EF">
      <w:pPr>
        <w:spacing w:line="276" w:lineRule="auto"/>
        <w:ind w:left="992"/>
        <w:jc w:val="both"/>
        <w:rPr>
          <w:rFonts w:ascii="Arial" w:hAnsi="Arial" w:cs="Arial"/>
          <w:b/>
          <w:bCs/>
        </w:rPr>
      </w:pPr>
      <w:r w:rsidRPr="001D744F">
        <w:rPr>
          <w:rFonts w:ascii="Arial" w:hAnsi="Arial" w:cs="Arial"/>
          <w:i/>
          <w:iCs/>
        </w:rPr>
        <w:t>Power conferred on:</w:t>
      </w:r>
      <w:r w:rsidRPr="001D744F">
        <w:rPr>
          <w:rFonts w:ascii="Arial" w:hAnsi="Arial" w:cs="Arial"/>
          <w:b/>
          <w:bCs/>
        </w:rPr>
        <w:t xml:space="preserve"> </w:t>
      </w:r>
      <w:r w:rsidRPr="001D744F">
        <w:rPr>
          <w:rFonts w:ascii="Arial" w:hAnsi="Arial" w:cs="Arial"/>
        </w:rPr>
        <w:t>Secretary of State</w:t>
      </w:r>
    </w:p>
    <w:p w14:paraId="28446072" w14:textId="77777777" w:rsidR="00BF770F" w:rsidRPr="001D744F" w:rsidRDefault="00BF770F" w:rsidP="000623EF">
      <w:pPr>
        <w:spacing w:line="276" w:lineRule="auto"/>
        <w:ind w:left="992"/>
        <w:jc w:val="both"/>
        <w:rPr>
          <w:rFonts w:ascii="Arial" w:hAnsi="Arial" w:cs="Arial"/>
          <w:b/>
          <w:bCs/>
        </w:rPr>
      </w:pPr>
      <w:r w:rsidRPr="001D744F">
        <w:rPr>
          <w:rFonts w:ascii="Arial" w:hAnsi="Arial" w:cs="Arial"/>
          <w:i/>
          <w:iCs/>
        </w:rPr>
        <w:t>Power exercised by:</w:t>
      </w:r>
      <w:r w:rsidRPr="001D744F">
        <w:rPr>
          <w:rFonts w:ascii="Arial" w:hAnsi="Arial" w:cs="Arial"/>
          <w:b/>
          <w:bCs/>
        </w:rPr>
        <w:t xml:space="preserve"> </w:t>
      </w:r>
      <w:r w:rsidRPr="001D744F">
        <w:rPr>
          <w:rFonts w:ascii="Arial" w:hAnsi="Arial" w:cs="Arial"/>
        </w:rPr>
        <w:t>Regulations</w:t>
      </w:r>
    </w:p>
    <w:p w14:paraId="6234B327" w14:textId="08AE14F7" w:rsidR="00BF770F" w:rsidRPr="001D744F" w:rsidRDefault="00BF770F" w:rsidP="000623EF">
      <w:pPr>
        <w:spacing w:line="276" w:lineRule="auto"/>
        <w:ind w:left="992"/>
        <w:jc w:val="both"/>
        <w:rPr>
          <w:rFonts w:ascii="Arial" w:hAnsi="Arial" w:cs="Arial"/>
        </w:rPr>
      </w:pPr>
      <w:r w:rsidRPr="001D744F">
        <w:rPr>
          <w:rFonts w:ascii="Arial" w:hAnsi="Arial" w:cs="Arial"/>
          <w:i/>
          <w:iCs/>
        </w:rPr>
        <w:t>Parliamentary procedure:</w:t>
      </w:r>
      <w:r w:rsidRPr="001D744F">
        <w:rPr>
          <w:rFonts w:ascii="Arial" w:hAnsi="Arial" w:cs="Arial"/>
          <w:b/>
          <w:bCs/>
        </w:rPr>
        <w:t xml:space="preserve"> </w:t>
      </w:r>
      <w:r w:rsidRPr="001D744F">
        <w:rPr>
          <w:rFonts w:ascii="Arial" w:hAnsi="Arial" w:cs="Arial"/>
        </w:rPr>
        <w:t xml:space="preserve">Affirmative </w:t>
      </w:r>
      <w:r w:rsidR="00D061C7">
        <w:rPr>
          <w:rFonts w:ascii="Arial" w:hAnsi="Arial" w:cs="Arial"/>
        </w:rPr>
        <w:t xml:space="preserve">procedure </w:t>
      </w:r>
      <w:r w:rsidRPr="001D744F">
        <w:rPr>
          <w:rFonts w:ascii="Arial" w:hAnsi="Arial" w:cs="Arial"/>
        </w:rPr>
        <w:t>for regulations under paragraph</w:t>
      </w:r>
      <w:r w:rsidR="00EF2804" w:rsidRPr="001D744F">
        <w:rPr>
          <w:rFonts w:ascii="Arial" w:hAnsi="Arial" w:cs="Arial"/>
        </w:rPr>
        <w:t>s</w:t>
      </w:r>
      <w:r w:rsidRPr="001D744F">
        <w:rPr>
          <w:rFonts w:ascii="Arial" w:hAnsi="Arial" w:cs="Arial"/>
        </w:rPr>
        <w:t xml:space="preserve"> </w:t>
      </w:r>
      <w:r w:rsidR="00907311" w:rsidRPr="001D744F">
        <w:rPr>
          <w:rFonts w:ascii="Arial" w:hAnsi="Arial" w:cs="Arial"/>
        </w:rPr>
        <w:t>2(1)</w:t>
      </w:r>
      <w:r w:rsidR="00E335AE" w:rsidRPr="00BE5F33">
        <w:rPr>
          <w:rFonts w:ascii="Arial" w:hAnsi="Arial" w:cs="Arial"/>
        </w:rPr>
        <w:t>(b)</w:t>
      </w:r>
      <w:r w:rsidR="00907311" w:rsidRPr="00E335AE">
        <w:rPr>
          <w:rFonts w:ascii="Arial" w:hAnsi="Arial" w:cs="Arial"/>
          <w:color w:val="FF0000"/>
        </w:rPr>
        <w:t xml:space="preserve"> </w:t>
      </w:r>
      <w:r w:rsidRPr="001D744F">
        <w:rPr>
          <w:rFonts w:ascii="Arial" w:hAnsi="Arial" w:cs="Arial"/>
        </w:rPr>
        <w:t xml:space="preserve">and </w:t>
      </w:r>
      <w:r w:rsidR="402ACCDB" w:rsidRPr="7FE2E420">
        <w:rPr>
          <w:rFonts w:ascii="Arial" w:hAnsi="Arial" w:cs="Arial"/>
        </w:rPr>
        <w:t>19</w:t>
      </w:r>
      <w:r w:rsidRPr="001D744F">
        <w:rPr>
          <w:rFonts w:ascii="Arial" w:hAnsi="Arial" w:cs="Arial"/>
        </w:rPr>
        <w:t>(2) of Schedule 3B</w:t>
      </w:r>
      <w:r w:rsidR="74817F2B" w:rsidRPr="28AC569E">
        <w:rPr>
          <w:rFonts w:ascii="Arial" w:hAnsi="Arial" w:cs="Arial"/>
        </w:rPr>
        <w:t xml:space="preserve"> (clause 74(3))</w:t>
      </w:r>
      <w:r w:rsidR="5D3A0BE2" w:rsidRPr="28AC569E">
        <w:rPr>
          <w:rFonts w:ascii="Arial" w:hAnsi="Arial" w:cs="Arial"/>
        </w:rPr>
        <w:t>,</w:t>
      </w:r>
      <w:r w:rsidRPr="001D744F">
        <w:rPr>
          <w:rFonts w:ascii="Arial" w:hAnsi="Arial" w:cs="Arial"/>
        </w:rPr>
        <w:t xml:space="preserve"> and </w:t>
      </w:r>
      <w:r w:rsidRPr="00FC7A9C">
        <w:rPr>
          <w:rFonts w:ascii="Arial" w:hAnsi="Arial" w:cs="Arial"/>
        </w:rPr>
        <w:t xml:space="preserve">negative </w:t>
      </w:r>
      <w:r w:rsidR="00D061C7" w:rsidRPr="00FC7A9C">
        <w:rPr>
          <w:rFonts w:ascii="Arial" w:hAnsi="Arial" w:cs="Arial"/>
        </w:rPr>
        <w:t xml:space="preserve">procedure </w:t>
      </w:r>
      <w:r w:rsidRPr="00FC7A9C">
        <w:rPr>
          <w:rFonts w:ascii="Arial" w:hAnsi="Arial" w:cs="Arial"/>
        </w:rPr>
        <w:t>for regulations under paragraph</w:t>
      </w:r>
      <w:r w:rsidR="00061ED0" w:rsidRPr="00FC7A9C">
        <w:rPr>
          <w:rFonts w:ascii="Arial" w:hAnsi="Arial" w:cs="Arial"/>
        </w:rPr>
        <w:t xml:space="preserve"> 12</w:t>
      </w:r>
      <w:r w:rsidR="00606E92" w:rsidRPr="00FC7A9C">
        <w:rPr>
          <w:rFonts w:ascii="Arial" w:hAnsi="Arial" w:cs="Arial"/>
        </w:rPr>
        <w:t xml:space="preserve"> of Schedule 3B</w:t>
      </w:r>
      <w:r w:rsidR="7E2AD5A5" w:rsidRPr="001D744F">
        <w:rPr>
          <w:rFonts w:ascii="Arial" w:hAnsi="Arial" w:cs="Arial"/>
        </w:rPr>
        <w:t>.</w:t>
      </w:r>
      <w:r w:rsidR="00DA1E0C">
        <w:rPr>
          <w:rFonts w:ascii="Arial" w:hAnsi="Arial" w:cs="Arial"/>
        </w:rPr>
        <w:t xml:space="preserve"> </w:t>
      </w:r>
    </w:p>
    <w:p w14:paraId="13963839" w14:textId="0AE81306" w:rsidR="005B7D44" w:rsidRPr="001D744F" w:rsidRDefault="10E3F1D0" w:rsidP="000623EF">
      <w:pPr>
        <w:spacing w:line="276" w:lineRule="auto"/>
        <w:ind w:left="993"/>
        <w:jc w:val="both"/>
        <w:rPr>
          <w:rFonts w:ascii="Arial" w:hAnsi="Arial" w:cs="Arial"/>
          <w:u w:val="single"/>
        </w:rPr>
      </w:pPr>
      <w:r w:rsidRPr="001D744F">
        <w:rPr>
          <w:rFonts w:ascii="Arial" w:hAnsi="Arial" w:cs="Arial"/>
          <w:u w:val="single"/>
        </w:rPr>
        <w:t>Context and purpose</w:t>
      </w:r>
    </w:p>
    <w:p w14:paraId="5922EF10" w14:textId="2E529F09" w:rsidR="005B7D44" w:rsidRPr="00DF4E9B" w:rsidRDefault="10E3F1D0"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lastRenderedPageBreak/>
        <w:t>This clause amends the Social Security Administration Act 1992 by inserting a new s</w:t>
      </w:r>
      <w:r w:rsidR="59AEEDD3" w:rsidRPr="001D744F">
        <w:rPr>
          <w:rFonts w:ascii="Arial" w:hAnsi="Arial" w:cs="Arial"/>
        </w:rPr>
        <w:t>ection</w:t>
      </w:r>
      <w:r w:rsidRPr="001D744F">
        <w:rPr>
          <w:rFonts w:ascii="Arial" w:hAnsi="Arial" w:cs="Arial"/>
        </w:rPr>
        <w:t xml:space="preserve"> 121</w:t>
      </w:r>
      <w:r w:rsidR="0076462C">
        <w:rPr>
          <w:rFonts w:ascii="Arial" w:hAnsi="Arial" w:cs="Arial"/>
        </w:rPr>
        <w:t>D</w:t>
      </w:r>
      <w:r w:rsidRPr="001D744F">
        <w:rPr>
          <w:rFonts w:ascii="Arial" w:hAnsi="Arial" w:cs="Arial"/>
        </w:rPr>
        <w:t>B and Schedule 3B into th</w:t>
      </w:r>
      <w:r w:rsidR="00BE287E">
        <w:rPr>
          <w:rFonts w:ascii="Arial" w:hAnsi="Arial" w:cs="Arial"/>
        </w:rPr>
        <w:t>at</w:t>
      </w:r>
      <w:r w:rsidRPr="001D744F">
        <w:rPr>
          <w:rFonts w:ascii="Arial" w:hAnsi="Arial" w:cs="Arial"/>
        </w:rPr>
        <w:t xml:space="preserve"> Act</w:t>
      </w:r>
      <w:r w:rsidR="06148B4B" w:rsidRPr="001D744F">
        <w:rPr>
          <w:rFonts w:ascii="Arial" w:hAnsi="Arial" w:cs="Arial"/>
        </w:rPr>
        <w:t xml:space="preserve"> – Schedule 3B is found at </w:t>
      </w:r>
      <w:r w:rsidR="00961CD7">
        <w:rPr>
          <w:rFonts w:ascii="Arial" w:hAnsi="Arial" w:cs="Arial"/>
        </w:rPr>
        <w:t xml:space="preserve">Part 1 of </w:t>
      </w:r>
      <w:r w:rsidR="06148B4B" w:rsidRPr="001D744F">
        <w:rPr>
          <w:rFonts w:ascii="Arial" w:hAnsi="Arial" w:cs="Arial"/>
        </w:rPr>
        <w:t xml:space="preserve">Schedule </w:t>
      </w:r>
      <w:r w:rsidR="00E82730">
        <w:rPr>
          <w:rFonts w:ascii="Arial" w:hAnsi="Arial" w:cs="Arial"/>
        </w:rPr>
        <w:t>3</w:t>
      </w:r>
      <w:r w:rsidR="00E82730" w:rsidRPr="001D744F">
        <w:rPr>
          <w:rFonts w:ascii="Arial" w:hAnsi="Arial" w:cs="Arial"/>
        </w:rPr>
        <w:t xml:space="preserve"> </w:t>
      </w:r>
      <w:r w:rsidR="06148B4B" w:rsidRPr="001D744F">
        <w:rPr>
          <w:rFonts w:ascii="Arial" w:hAnsi="Arial" w:cs="Arial"/>
        </w:rPr>
        <w:t>of this Bill</w:t>
      </w:r>
      <w:r w:rsidRPr="001D744F">
        <w:rPr>
          <w:rFonts w:ascii="Arial" w:hAnsi="Arial" w:cs="Arial"/>
        </w:rPr>
        <w:t xml:space="preserve">. Schedule 3B makes detailed provision regarding the power of the Secretary of State to require persons to provide information for the purposes of </w:t>
      </w:r>
      <w:r w:rsidR="007A3152" w:rsidRPr="001D744F">
        <w:rPr>
          <w:rFonts w:ascii="Arial" w:hAnsi="Arial" w:cs="Arial"/>
        </w:rPr>
        <w:t>identifying</w:t>
      </w:r>
      <w:r w:rsidR="003D4BAE">
        <w:rPr>
          <w:rFonts w:ascii="Arial" w:hAnsi="Arial" w:cs="Arial"/>
        </w:rPr>
        <w:t>,</w:t>
      </w:r>
      <w:r w:rsidR="007A3152" w:rsidRPr="001D744F">
        <w:rPr>
          <w:rFonts w:ascii="Arial" w:hAnsi="Arial" w:cs="Arial"/>
        </w:rPr>
        <w:t xml:space="preserve"> or</w:t>
      </w:r>
      <w:r w:rsidR="00EC1516" w:rsidRPr="001D744F">
        <w:rPr>
          <w:rFonts w:ascii="Arial" w:hAnsi="Arial" w:cs="Arial"/>
        </w:rPr>
        <w:t xml:space="preserve"> assisting in identifying</w:t>
      </w:r>
      <w:r w:rsidR="003D4BAE">
        <w:rPr>
          <w:rFonts w:ascii="Arial" w:hAnsi="Arial" w:cs="Arial"/>
        </w:rPr>
        <w:t>,</w:t>
      </w:r>
      <w:r w:rsidR="00E31061" w:rsidRPr="001D744F">
        <w:rPr>
          <w:rFonts w:ascii="Arial" w:hAnsi="Arial" w:cs="Arial"/>
        </w:rPr>
        <w:t xml:space="preserve"> </w:t>
      </w:r>
      <w:r w:rsidRPr="001D744F">
        <w:rPr>
          <w:rFonts w:ascii="Arial" w:hAnsi="Arial" w:cs="Arial"/>
        </w:rPr>
        <w:t xml:space="preserve">incorrect payments of certain benefits. </w:t>
      </w:r>
      <w:r w:rsidRPr="00DF4E9B">
        <w:rPr>
          <w:rFonts w:ascii="Arial" w:hAnsi="Arial" w:cs="Arial"/>
        </w:rPr>
        <w:t>Schedule 3B contains the following delegated powers:</w:t>
      </w:r>
    </w:p>
    <w:p w14:paraId="42D68BAF" w14:textId="07F68ABA" w:rsidR="00DD016B" w:rsidRPr="00D107F2" w:rsidRDefault="10E3F1D0" w:rsidP="6660528D">
      <w:pPr>
        <w:pStyle w:val="ListParagraph"/>
        <w:numPr>
          <w:ilvl w:val="0"/>
          <w:numId w:val="10"/>
        </w:numPr>
        <w:spacing w:after="240" w:line="276" w:lineRule="auto"/>
        <w:ind w:left="2127" w:hanging="709"/>
        <w:contextualSpacing w:val="0"/>
        <w:jc w:val="both"/>
        <w:rPr>
          <w:rFonts w:ascii="Arial" w:hAnsi="Arial" w:cs="Arial"/>
        </w:rPr>
      </w:pPr>
      <w:r w:rsidRPr="00BE5F33">
        <w:rPr>
          <w:rFonts w:ascii="Arial" w:eastAsia="Arial" w:hAnsi="Arial" w:cs="Arial"/>
          <w:b/>
        </w:rPr>
        <w:t xml:space="preserve">Adding to the </w:t>
      </w:r>
      <w:r w:rsidR="0066443E" w:rsidRPr="00BE5F33">
        <w:rPr>
          <w:rFonts w:ascii="Arial" w:eastAsia="Arial" w:hAnsi="Arial" w:cs="Arial"/>
          <w:b/>
        </w:rPr>
        <w:t xml:space="preserve">types </w:t>
      </w:r>
      <w:r w:rsidR="00990B9E" w:rsidRPr="00BE5F33">
        <w:rPr>
          <w:rFonts w:ascii="Arial" w:eastAsia="Arial" w:hAnsi="Arial" w:cs="Arial"/>
          <w:b/>
        </w:rPr>
        <w:t xml:space="preserve">of </w:t>
      </w:r>
      <w:proofErr w:type="gramStart"/>
      <w:r w:rsidR="00990B9E" w:rsidRPr="00BE5F33">
        <w:rPr>
          <w:rFonts w:ascii="Arial" w:eastAsia="Arial" w:hAnsi="Arial" w:cs="Arial"/>
          <w:b/>
        </w:rPr>
        <w:t>person</w:t>
      </w:r>
      <w:proofErr w:type="gramEnd"/>
      <w:r w:rsidR="00990B9E" w:rsidRPr="00BE5F33">
        <w:rPr>
          <w:rFonts w:ascii="Arial" w:eastAsia="Arial" w:hAnsi="Arial" w:cs="Arial"/>
          <w:b/>
        </w:rPr>
        <w:t xml:space="preserve"> to whom a</w:t>
      </w:r>
      <w:r w:rsidR="00116E0C">
        <w:rPr>
          <w:rFonts w:ascii="Arial" w:eastAsia="Arial" w:hAnsi="Arial" w:cs="Arial"/>
          <w:b/>
          <w:bCs/>
        </w:rPr>
        <w:t>n eligibility verification</w:t>
      </w:r>
      <w:r w:rsidR="00990B9E" w:rsidRPr="00BE5F33">
        <w:rPr>
          <w:rFonts w:ascii="Arial" w:eastAsia="Arial" w:hAnsi="Arial" w:cs="Arial"/>
          <w:b/>
        </w:rPr>
        <w:t xml:space="preserve"> </w:t>
      </w:r>
      <w:r w:rsidR="00116E0C">
        <w:rPr>
          <w:rFonts w:ascii="Arial" w:eastAsia="Arial" w:hAnsi="Arial" w:cs="Arial"/>
          <w:b/>
          <w:bCs/>
        </w:rPr>
        <w:t>n</w:t>
      </w:r>
      <w:r w:rsidR="00990B9E" w:rsidRPr="00BE5F33">
        <w:rPr>
          <w:rFonts w:ascii="Arial" w:eastAsia="Arial" w:hAnsi="Arial" w:cs="Arial"/>
          <w:b/>
          <w:bCs/>
        </w:rPr>
        <w:t>otice</w:t>
      </w:r>
      <w:r w:rsidR="00990B9E" w:rsidRPr="00BE5F33">
        <w:rPr>
          <w:rFonts w:ascii="Arial" w:eastAsia="Arial" w:hAnsi="Arial" w:cs="Arial"/>
          <w:b/>
        </w:rPr>
        <w:t xml:space="preserve"> can be </w:t>
      </w:r>
      <w:r w:rsidR="00116E0C">
        <w:rPr>
          <w:rFonts w:ascii="Arial" w:eastAsia="Arial" w:hAnsi="Arial" w:cs="Arial"/>
          <w:b/>
          <w:bCs/>
        </w:rPr>
        <w:t>given</w:t>
      </w:r>
      <w:r w:rsidRPr="00BE5F33">
        <w:rPr>
          <w:rFonts w:ascii="Arial" w:eastAsia="Arial" w:hAnsi="Arial" w:cs="Arial"/>
          <w:b/>
        </w:rPr>
        <w:t xml:space="preserve">: </w:t>
      </w:r>
      <w:r w:rsidRPr="00BE5F33">
        <w:rPr>
          <w:rFonts w:ascii="Arial" w:eastAsia="Arial" w:hAnsi="Arial" w:cs="Arial"/>
        </w:rPr>
        <w:t>In paragraph 2</w:t>
      </w:r>
      <w:r w:rsidR="009E3E38" w:rsidRPr="00BE5F33">
        <w:rPr>
          <w:rFonts w:ascii="Arial" w:eastAsia="Arial" w:hAnsi="Arial" w:cs="Arial"/>
        </w:rPr>
        <w:t>(1)</w:t>
      </w:r>
      <w:r w:rsidR="00201E6A" w:rsidRPr="00BE5F33">
        <w:rPr>
          <w:rFonts w:ascii="Arial" w:eastAsia="Arial" w:hAnsi="Arial" w:cs="Arial"/>
        </w:rPr>
        <w:t>(b)</w:t>
      </w:r>
      <w:r w:rsidRPr="00BE5F33">
        <w:rPr>
          <w:rFonts w:ascii="Arial" w:eastAsia="Arial" w:hAnsi="Arial" w:cs="Arial"/>
        </w:rPr>
        <w:t xml:space="preserve"> of </w:t>
      </w:r>
      <w:r w:rsidRPr="00BE5F33">
        <w:rPr>
          <w:rFonts w:ascii="Arial" w:hAnsi="Arial" w:cs="Arial"/>
        </w:rPr>
        <w:t>Schedule 3B there is a power</w:t>
      </w:r>
      <w:r w:rsidR="0015704B">
        <w:rPr>
          <w:rFonts w:ascii="Arial" w:hAnsi="Arial" w:cs="Arial"/>
        </w:rPr>
        <w:t>,</w:t>
      </w:r>
      <w:r w:rsidRPr="00BE5F33">
        <w:rPr>
          <w:rFonts w:ascii="Arial" w:hAnsi="Arial" w:cs="Arial"/>
        </w:rPr>
        <w:t xml:space="preserve"> via regulations</w:t>
      </w:r>
      <w:r w:rsidR="0015704B">
        <w:rPr>
          <w:rFonts w:ascii="Arial" w:hAnsi="Arial" w:cs="Arial"/>
        </w:rPr>
        <w:t>,</w:t>
      </w:r>
      <w:r w:rsidRPr="00BE5F33">
        <w:rPr>
          <w:rFonts w:ascii="Arial" w:hAnsi="Arial" w:cs="Arial"/>
        </w:rPr>
        <w:t xml:space="preserve"> to add to the definition of a financial institution</w:t>
      </w:r>
      <w:r w:rsidR="00933B91" w:rsidRPr="00BE5F33">
        <w:rPr>
          <w:rFonts w:ascii="Arial" w:hAnsi="Arial" w:cs="Arial"/>
        </w:rPr>
        <w:t xml:space="preserve">. </w:t>
      </w:r>
      <w:r w:rsidRPr="00BE5F33">
        <w:rPr>
          <w:rFonts w:ascii="Arial" w:hAnsi="Arial" w:cs="Arial"/>
        </w:rPr>
        <w:t>This is required to account for</w:t>
      </w:r>
      <w:r w:rsidR="005402F4" w:rsidRPr="00BE5F33">
        <w:rPr>
          <w:rFonts w:ascii="Arial" w:hAnsi="Arial" w:cs="Arial"/>
        </w:rPr>
        <w:t> </w:t>
      </w:r>
      <w:r w:rsidRPr="00BE5F33">
        <w:rPr>
          <w:rFonts w:ascii="Arial" w:hAnsi="Arial" w:cs="Arial"/>
        </w:rPr>
        <w:t>future</w:t>
      </w:r>
      <w:r w:rsidR="005402F4" w:rsidRPr="00BE5F33">
        <w:rPr>
          <w:rFonts w:ascii="Arial" w:hAnsi="Arial" w:cs="Arial"/>
        </w:rPr>
        <w:t> </w:t>
      </w:r>
      <w:r w:rsidRPr="00BE5F33">
        <w:rPr>
          <w:rFonts w:ascii="Arial" w:hAnsi="Arial" w:cs="Arial"/>
        </w:rPr>
        <w:t>developments within the finance industry</w:t>
      </w:r>
      <w:r w:rsidR="00B230AB" w:rsidRPr="00BE5F33">
        <w:rPr>
          <w:rFonts w:ascii="Arial" w:hAnsi="Arial" w:cs="Arial"/>
        </w:rPr>
        <w:t xml:space="preserve"> </w:t>
      </w:r>
      <w:r w:rsidR="001D06FA" w:rsidRPr="00BE5F33">
        <w:rPr>
          <w:rFonts w:ascii="Arial" w:hAnsi="Arial" w:cs="Arial"/>
        </w:rPr>
        <w:t>and to enable the legislation to remain relevant to the changing industry</w:t>
      </w:r>
      <w:r w:rsidR="008552CF" w:rsidRPr="00BE5F33">
        <w:rPr>
          <w:rFonts w:ascii="Arial" w:hAnsi="Arial" w:cs="Arial"/>
        </w:rPr>
        <w:t xml:space="preserve"> which </w:t>
      </w:r>
      <w:r w:rsidRPr="00BE5F33">
        <w:rPr>
          <w:rFonts w:ascii="Arial" w:hAnsi="Arial" w:cs="Arial"/>
        </w:rPr>
        <w:t xml:space="preserve">has witnessed significant change in the last ten years, </w:t>
      </w:r>
      <w:r w:rsidR="005402F4" w:rsidRPr="00BE5F33">
        <w:rPr>
          <w:rFonts w:ascii="Arial" w:hAnsi="Arial" w:cs="Arial"/>
        </w:rPr>
        <w:t xml:space="preserve">including </w:t>
      </w:r>
      <w:r w:rsidRPr="00BE5F33">
        <w:rPr>
          <w:rFonts w:ascii="Arial" w:hAnsi="Arial" w:cs="Arial"/>
        </w:rPr>
        <w:t xml:space="preserve">with the development of fintech and cryptocurrencies. </w:t>
      </w:r>
      <w:r w:rsidR="005402F4" w:rsidRPr="00BE5F33">
        <w:rPr>
          <w:rFonts w:ascii="Arial" w:hAnsi="Arial" w:cs="Arial"/>
        </w:rPr>
        <w:t xml:space="preserve">DWP does not restrict the type of account into which benefits may be paid and relevant capital could be held in a range of types of accounts, so it is important that there is </w:t>
      </w:r>
      <w:r w:rsidR="005402F4" w:rsidRPr="00D107F2">
        <w:rPr>
          <w:rFonts w:ascii="Arial" w:hAnsi="Arial" w:cs="Arial"/>
        </w:rPr>
        <w:t xml:space="preserve">some flexibility to adapt to these changes.  </w:t>
      </w:r>
      <w:r w:rsidR="0056709D" w:rsidRPr="00D107F2">
        <w:rPr>
          <w:rFonts w:ascii="Arial" w:hAnsi="Arial" w:cs="Arial"/>
        </w:rPr>
        <w:t xml:space="preserve">Paragraph 2(3) </w:t>
      </w:r>
      <w:r w:rsidR="00565D3E">
        <w:rPr>
          <w:rFonts w:ascii="Arial" w:hAnsi="Arial" w:cs="Arial"/>
        </w:rPr>
        <w:t>of Schedule 3B</w:t>
      </w:r>
      <w:r w:rsidR="0056709D" w:rsidRPr="00D107F2">
        <w:rPr>
          <w:rFonts w:ascii="Arial" w:hAnsi="Arial" w:cs="Arial"/>
        </w:rPr>
        <w:t xml:space="preserve"> </w:t>
      </w:r>
      <w:r w:rsidR="00DD016B" w:rsidRPr="00D107F2">
        <w:rPr>
          <w:rFonts w:ascii="Arial" w:hAnsi="Arial" w:cs="Arial"/>
        </w:rPr>
        <w:t>makes it clea</w:t>
      </w:r>
      <w:r w:rsidR="00D95A49" w:rsidRPr="00D107F2">
        <w:rPr>
          <w:rFonts w:ascii="Arial" w:hAnsi="Arial" w:cs="Arial"/>
        </w:rPr>
        <w:t xml:space="preserve">r that any </w:t>
      </w:r>
      <w:r w:rsidR="001840C0" w:rsidRPr="00D107F2">
        <w:rPr>
          <w:rFonts w:ascii="Arial" w:hAnsi="Arial" w:cs="Arial"/>
        </w:rPr>
        <w:t>description of person under s</w:t>
      </w:r>
      <w:r w:rsidR="00DD016B" w:rsidRPr="00D107F2">
        <w:rPr>
          <w:rFonts w:ascii="Arial" w:eastAsia="Arial" w:hAnsi="Arial" w:cs="Arial"/>
        </w:rPr>
        <w:t xml:space="preserve">ub-paragraph (1)(b) </w:t>
      </w:r>
      <w:r w:rsidR="001840C0" w:rsidRPr="00D107F2">
        <w:rPr>
          <w:rFonts w:ascii="Arial" w:eastAsia="Arial" w:hAnsi="Arial" w:cs="Arial"/>
        </w:rPr>
        <w:t xml:space="preserve">is restricted to </w:t>
      </w:r>
      <w:r w:rsidR="00DD016B" w:rsidRPr="00D107F2">
        <w:rPr>
          <w:rFonts w:ascii="Arial" w:eastAsia="Arial" w:hAnsi="Arial" w:cs="Arial"/>
        </w:rPr>
        <w:t xml:space="preserve">types of </w:t>
      </w:r>
      <w:proofErr w:type="gramStart"/>
      <w:r w:rsidR="00DD016B" w:rsidRPr="00D107F2">
        <w:rPr>
          <w:rFonts w:ascii="Arial" w:eastAsia="Arial" w:hAnsi="Arial" w:cs="Arial"/>
        </w:rPr>
        <w:t>person</w:t>
      </w:r>
      <w:proofErr w:type="gramEnd"/>
      <w:r w:rsidR="00DD016B" w:rsidRPr="00D107F2">
        <w:rPr>
          <w:rFonts w:ascii="Arial" w:eastAsia="Arial" w:hAnsi="Arial" w:cs="Arial"/>
        </w:rPr>
        <w:t xml:space="preserve"> who </w:t>
      </w:r>
      <w:r w:rsidR="61B21154" w:rsidRPr="774E35E2">
        <w:rPr>
          <w:rFonts w:ascii="Arial" w:eastAsia="Arial" w:hAnsi="Arial" w:cs="Arial"/>
        </w:rPr>
        <w:t>provide</w:t>
      </w:r>
      <w:r w:rsidR="00DD016B" w:rsidRPr="00D107F2">
        <w:rPr>
          <w:rFonts w:ascii="Arial" w:eastAsia="Arial" w:hAnsi="Arial" w:cs="Arial"/>
        </w:rPr>
        <w:t xml:space="preserve"> accounts which are, or correspond to, relevant accounts </w:t>
      </w:r>
      <w:r w:rsidR="008929A1">
        <w:rPr>
          <w:rFonts w:ascii="Arial" w:eastAsia="Arial" w:hAnsi="Arial" w:cs="Arial"/>
        </w:rPr>
        <w:t>(</w:t>
      </w:r>
      <w:r w:rsidR="00DD016B" w:rsidRPr="00D107F2">
        <w:rPr>
          <w:rFonts w:ascii="Arial" w:eastAsia="Arial" w:hAnsi="Arial" w:cs="Arial"/>
        </w:rPr>
        <w:t xml:space="preserve">including </w:t>
      </w:r>
      <w:r w:rsidR="001840C0" w:rsidRPr="00D107F2">
        <w:rPr>
          <w:rFonts w:ascii="Arial" w:eastAsia="Arial" w:hAnsi="Arial" w:cs="Arial"/>
        </w:rPr>
        <w:t xml:space="preserve">accounts relating to </w:t>
      </w:r>
      <w:r w:rsidR="00DD016B" w:rsidRPr="00D107F2">
        <w:rPr>
          <w:rFonts w:ascii="Arial" w:eastAsia="Arial" w:hAnsi="Arial" w:cs="Arial"/>
        </w:rPr>
        <w:t>cryptoassets or any similar asset</w:t>
      </w:r>
      <w:r w:rsidR="008929A1">
        <w:rPr>
          <w:rFonts w:ascii="Arial" w:eastAsia="Arial" w:hAnsi="Arial" w:cs="Arial"/>
        </w:rPr>
        <w:t>)</w:t>
      </w:r>
      <w:r w:rsidR="001840C0" w:rsidRPr="00D107F2">
        <w:rPr>
          <w:rFonts w:ascii="Arial" w:eastAsia="Arial" w:hAnsi="Arial" w:cs="Arial"/>
        </w:rPr>
        <w:t>.</w:t>
      </w:r>
      <w:r w:rsidR="001840C0" w:rsidRPr="00D107F2">
        <w:rPr>
          <w:rFonts w:ascii="Arial" w:eastAsia="Arial" w:hAnsi="Arial" w:cs="Arial"/>
          <w:color w:val="FF0000"/>
        </w:rPr>
        <w:t xml:space="preserve"> </w:t>
      </w:r>
    </w:p>
    <w:p w14:paraId="6D2ADE85" w14:textId="27E4FE41" w:rsidR="005B7D44" w:rsidRPr="001D744F" w:rsidRDefault="10E3F1D0" w:rsidP="000A294E">
      <w:pPr>
        <w:pStyle w:val="ListParagraph"/>
        <w:numPr>
          <w:ilvl w:val="0"/>
          <w:numId w:val="10"/>
        </w:numPr>
        <w:spacing w:after="240" w:line="276" w:lineRule="auto"/>
        <w:ind w:left="2127" w:hanging="709"/>
        <w:contextualSpacing w:val="0"/>
        <w:jc w:val="both"/>
        <w:rPr>
          <w:rFonts w:ascii="Arial" w:hAnsi="Arial" w:cs="Arial"/>
          <w:lang w:val="en-GB"/>
        </w:rPr>
      </w:pPr>
      <w:r w:rsidRPr="00D107F2">
        <w:rPr>
          <w:rFonts w:ascii="Arial" w:hAnsi="Arial" w:cs="Arial"/>
          <w:b/>
          <w:bCs/>
        </w:rPr>
        <w:t xml:space="preserve">Changes in penalty amounts: </w:t>
      </w:r>
      <w:r w:rsidR="00271C67" w:rsidRPr="00D107F2">
        <w:rPr>
          <w:rFonts w:ascii="Arial" w:hAnsi="Arial" w:cs="Arial"/>
        </w:rPr>
        <w:t xml:space="preserve">There is a power, via regulations, in paragraph 12 </w:t>
      </w:r>
      <w:r w:rsidRPr="00D107F2">
        <w:rPr>
          <w:rFonts w:ascii="Arial" w:hAnsi="Arial" w:cs="Arial"/>
        </w:rPr>
        <w:t>of Schedule 3B</w:t>
      </w:r>
      <w:r w:rsidR="00271C67" w:rsidRPr="00D107F2">
        <w:rPr>
          <w:rFonts w:ascii="Arial" w:hAnsi="Arial" w:cs="Arial"/>
        </w:rPr>
        <w:t xml:space="preserve"> to amend the rates of penalties set out in Part </w:t>
      </w:r>
      <w:r w:rsidR="06226193" w:rsidRPr="00D107F2">
        <w:rPr>
          <w:rFonts w:ascii="Arial" w:hAnsi="Arial" w:cs="Arial"/>
        </w:rPr>
        <w:t>2</w:t>
      </w:r>
      <w:r w:rsidR="00271C67" w:rsidRPr="00D107F2">
        <w:rPr>
          <w:rFonts w:ascii="Arial" w:hAnsi="Arial" w:cs="Arial"/>
        </w:rPr>
        <w:t xml:space="preserve"> of Schedule</w:t>
      </w:r>
      <w:r w:rsidR="00271C67" w:rsidRPr="001D744F">
        <w:rPr>
          <w:rFonts w:ascii="Arial" w:hAnsi="Arial" w:cs="Arial"/>
        </w:rPr>
        <w:t xml:space="preserve"> 3B to reflect a change in the value of money. </w:t>
      </w:r>
      <w:r w:rsidRPr="001D744F">
        <w:rPr>
          <w:rFonts w:ascii="Arial" w:hAnsi="Arial" w:cs="Arial"/>
        </w:rPr>
        <w:t xml:space="preserve">In Part </w:t>
      </w:r>
      <w:r w:rsidR="741B1473" w:rsidRPr="00A46682">
        <w:rPr>
          <w:rFonts w:ascii="Arial" w:hAnsi="Arial" w:cs="Arial"/>
        </w:rPr>
        <w:t>2</w:t>
      </w:r>
      <w:r w:rsidRPr="001D744F">
        <w:rPr>
          <w:rFonts w:ascii="Arial" w:hAnsi="Arial" w:cs="Arial"/>
        </w:rPr>
        <w:t xml:space="preserve"> there is a power, where </w:t>
      </w:r>
      <w:r w:rsidR="00D06D35" w:rsidRPr="001D744F">
        <w:rPr>
          <w:rFonts w:ascii="Arial" w:hAnsi="Arial" w:cs="Arial"/>
        </w:rPr>
        <w:t xml:space="preserve">the Secretary of State </w:t>
      </w:r>
      <w:r w:rsidR="00573834">
        <w:rPr>
          <w:rFonts w:ascii="Arial" w:hAnsi="Arial" w:cs="Arial"/>
        </w:rPr>
        <w:t>considers</w:t>
      </w:r>
      <w:r w:rsidR="00D06D35" w:rsidRPr="001D744F">
        <w:rPr>
          <w:rFonts w:ascii="Arial" w:hAnsi="Arial" w:cs="Arial"/>
        </w:rPr>
        <w:t xml:space="preserve"> that</w:t>
      </w:r>
      <w:r w:rsidRPr="001D744F">
        <w:rPr>
          <w:rFonts w:ascii="Arial" w:hAnsi="Arial" w:cs="Arial"/>
        </w:rPr>
        <w:t xml:space="preserve"> a </w:t>
      </w:r>
      <w:r w:rsidR="001C6A83" w:rsidRPr="001D744F">
        <w:rPr>
          <w:rFonts w:ascii="Arial" w:hAnsi="Arial" w:cs="Arial"/>
        </w:rPr>
        <w:t>Bank</w:t>
      </w:r>
      <w:r w:rsidRPr="001D744F">
        <w:rPr>
          <w:rFonts w:ascii="Arial" w:hAnsi="Arial" w:cs="Arial"/>
        </w:rPr>
        <w:t xml:space="preserve"> has failed to comply with an eligibility verification notice </w:t>
      </w:r>
      <w:r w:rsidR="0065758A" w:rsidRPr="001D744F">
        <w:rPr>
          <w:rFonts w:ascii="Arial" w:hAnsi="Arial" w:cs="Arial"/>
        </w:rPr>
        <w:t xml:space="preserve">(“Notice”) </w:t>
      </w:r>
      <w:r w:rsidRPr="001D744F">
        <w:rPr>
          <w:rFonts w:ascii="Arial" w:hAnsi="Arial" w:cs="Arial"/>
        </w:rPr>
        <w:t xml:space="preserve">within the time specified in the </w:t>
      </w:r>
      <w:r w:rsidR="00AF1443" w:rsidRPr="001D744F">
        <w:rPr>
          <w:rFonts w:ascii="Arial" w:hAnsi="Arial" w:cs="Arial"/>
        </w:rPr>
        <w:t>N</w:t>
      </w:r>
      <w:r w:rsidRPr="001D744F">
        <w:rPr>
          <w:rFonts w:ascii="Arial" w:hAnsi="Arial" w:cs="Arial"/>
        </w:rPr>
        <w:t xml:space="preserve">otice and without a reasonable excuse, to impose a fixed penalty on that </w:t>
      </w:r>
      <w:r w:rsidR="00592310" w:rsidRPr="001D744F">
        <w:rPr>
          <w:rFonts w:ascii="Arial" w:hAnsi="Arial" w:cs="Arial"/>
        </w:rPr>
        <w:t>B</w:t>
      </w:r>
      <w:r w:rsidRPr="001D744F">
        <w:rPr>
          <w:rFonts w:ascii="Arial" w:hAnsi="Arial" w:cs="Arial"/>
        </w:rPr>
        <w:t xml:space="preserve">ank. The fixed penalty may not exceed £1000. There is also a power in Part </w:t>
      </w:r>
      <w:r w:rsidR="50FF05E7" w:rsidRPr="00A46682">
        <w:rPr>
          <w:rFonts w:ascii="Arial" w:hAnsi="Arial" w:cs="Arial"/>
        </w:rPr>
        <w:t>2</w:t>
      </w:r>
      <w:r w:rsidRPr="001D744F">
        <w:rPr>
          <w:rFonts w:ascii="Arial" w:hAnsi="Arial" w:cs="Arial"/>
        </w:rPr>
        <w:t xml:space="preserve"> for the Secretary of State to impose a daily rate penalty on a</w:t>
      </w:r>
      <w:r w:rsidR="00B37F73" w:rsidRPr="001D744F">
        <w:rPr>
          <w:rFonts w:ascii="Arial" w:hAnsi="Arial" w:cs="Arial"/>
        </w:rPr>
        <w:t xml:space="preserve"> Bank</w:t>
      </w:r>
      <w:r w:rsidRPr="001D744F">
        <w:rPr>
          <w:rFonts w:ascii="Arial" w:hAnsi="Arial" w:cs="Arial"/>
        </w:rPr>
        <w:t xml:space="preserve"> if a fixed penalty notice has been issued and their failure to comply with the relevant Notice is continuing. The rate of a daily rate penalty may not exceed £40. </w:t>
      </w:r>
      <w:r w:rsidR="0057012D" w:rsidRPr="001D744F">
        <w:rPr>
          <w:rFonts w:ascii="Arial" w:hAnsi="Arial" w:cs="Arial"/>
        </w:rPr>
        <w:t xml:space="preserve">The Secretary of State may apply to </w:t>
      </w:r>
      <w:r w:rsidR="00380292" w:rsidRPr="001D744F">
        <w:rPr>
          <w:rFonts w:ascii="Arial" w:hAnsi="Arial" w:cs="Arial"/>
        </w:rPr>
        <w:t>t</w:t>
      </w:r>
      <w:r w:rsidRPr="001D744F">
        <w:rPr>
          <w:rFonts w:ascii="Arial" w:hAnsi="Arial" w:cs="Arial"/>
        </w:rPr>
        <w:t xml:space="preserve">he First Tier Tribunal </w:t>
      </w:r>
      <w:r w:rsidR="0045611B">
        <w:rPr>
          <w:rFonts w:ascii="Arial" w:hAnsi="Arial" w:cs="Arial"/>
        </w:rPr>
        <w:t xml:space="preserve">(“Tribunal”) </w:t>
      </w:r>
      <w:r w:rsidR="007B3448" w:rsidRPr="001D744F">
        <w:rPr>
          <w:rFonts w:ascii="Arial" w:hAnsi="Arial" w:cs="Arial"/>
        </w:rPr>
        <w:t>for an increased daily rate pen</w:t>
      </w:r>
      <w:r w:rsidR="00231AF5" w:rsidRPr="001D744F">
        <w:rPr>
          <w:rFonts w:ascii="Arial" w:hAnsi="Arial" w:cs="Arial"/>
        </w:rPr>
        <w:t xml:space="preserve">alty. The </w:t>
      </w:r>
      <w:r w:rsidR="002717BE" w:rsidRPr="001D744F">
        <w:rPr>
          <w:rFonts w:ascii="Arial" w:hAnsi="Arial" w:cs="Arial"/>
        </w:rPr>
        <w:t>Tribunal</w:t>
      </w:r>
      <w:r w:rsidR="00231AF5" w:rsidRPr="001D744F">
        <w:rPr>
          <w:rFonts w:ascii="Arial" w:hAnsi="Arial" w:cs="Arial"/>
        </w:rPr>
        <w:t xml:space="preserve"> </w:t>
      </w:r>
      <w:r w:rsidRPr="001D744F">
        <w:rPr>
          <w:rFonts w:ascii="Arial" w:hAnsi="Arial" w:cs="Arial"/>
        </w:rPr>
        <w:t xml:space="preserve">has the power to increase the daily rate penalty where a </w:t>
      </w:r>
      <w:r w:rsidR="009D7D5C" w:rsidRPr="001D744F">
        <w:rPr>
          <w:rFonts w:ascii="Arial" w:hAnsi="Arial" w:cs="Arial"/>
        </w:rPr>
        <w:t>B</w:t>
      </w:r>
      <w:r w:rsidRPr="001D744F">
        <w:rPr>
          <w:rFonts w:ascii="Arial" w:hAnsi="Arial" w:cs="Arial"/>
        </w:rPr>
        <w:t xml:space="preserve">ank has continued to fail to comply with the </w:t>
      </w:r>
      <w:r w:rsidR="00A860C2" w:rsidRPr="001D744F">
        <w:rPr>
          <w:rFonts w:ascii="Arial" w:hAnsi="Arial" w:cs="Arial"/>
        </w:rPr>
        <w:t>N</w:t>
      </w:r>
      <w:r w:rsidRPr="001D744F">
        <w:rPr>
          <w:rFonts w:ascii="Arial" w:hAnsi="Arial" w:cs="Arial"/>
        </w:rPr>
        <w:t xml:space="preserve">otice for more than 30 days from the date the daily rate penalty first became payable. The Tribunal may not determine a daily rate penalty that exceeds £1000. Furthermore, there is a power for the Secretary of State to </w:t>
      </w:r>
      <w:proofErr w:type="gramStart"/>
      <w:r w:rsidRPr="001D744F">
        <w:rPr>
          <w:rFonts w:ascii="Arial" w:hAnsi="Arial" w:cs="Arial"/>
        </w:rPr>
        <w:t>impose  penalt</w:t>
      </w:r>
      <w:r w:rsidR="00BD6163">
        <w:rPr>
          <w:rFonts w:ascii="Arial" w:hAnsi="Arial" w:cs="Arial"/>
        </w:rPr>
        <w:t>ies</w:t>
      </w:r>
      <w:proofErr w:type="gramEnd"/>
      <w:r w:rsidRPr="001D744F">
        <w:rPr>
          <w:rFonts w:ascii="Arial" w:hAnsi="Arial" w:cs="Arial"/>
        </w:rPr>
        <w:t xml:space="preserve"> where</w:t>
      </w:r>
      <w:r w:rsidR="00F40730" w:rsidRPr="001D744F">
        <w:rPr>
          <w:rFonts w:ascii="Arial" w:hAnsi="Arial" w:cs="Arial"/>
        </w:rPr>
        <w:t xml:space="preserve"> the</w:t>
      </w:r>
      <w:r w:rsidR="00134312">
        <w:rPr>
          <w:rFonts w:ascii="Arial" w:hAnsi="Arial" w:cs="Arial"/>
        </w:rPr>
        <w:t xml:space="preserve"> Secretary of State</w:t>
      </w:r>
      <w:r w:rsidR="00F40730" w:rsidRPr="001D744F">
        <w:rPr>
          <w:rFonts w:ascii="Arial" w:hAnsi="Arial" w:cs="Arial"/>
        </w:rPr>
        <w:t xml:space="preserve"> </w:t>
      </w:r>
      <w:r w:rsidR="005D6CC4">
        <w:rPr>
          <w:rFonts w:ascii="Arial" w:hAnsi="Arial" w:cs="Arial"/>
        </w:rPr>
        <w:t>considers</w:t>
      </w:r>
      <w:r w:rsidR="00F40730" w:rsidRPr="001D744F">
        <w:rPr>
          <w:rFonts w:ascii="Arial" w:hAnsi="Arial" w:cs="Arial"/>
        </w:rPr>
        <w:t xml:space="preserve">  that</w:t>
      </w:r>
      <w:r w:rsidRPr="001D744F">
        <w:rPr>
          <w:rFonts w:ascii="Arial" w:hAnsi="Arial" w:cs="Arial"/>
        </w:rPr>
        <w:t xml:space="preserve"> a </w:t>
      </w:r>
      <w:r w:rsidR="006B3D15" w:rsidRPr="001D744F">
        <w:rPr>
          <w:rFonts w:ascii="Arial" w:hAnsi="Arial" w:cs="Arial"/>
        </w:rPr>
        <w:t>B</w:t>
      </w:r>
      <w:r w:rsidRPr="001D744F">
        <w:rPr>
          <w:rFonts w:ascii="Arial" w:hAnsi="Arial" w:cs="Arial"/>
        </w:rPr>
        <w:t xml:space="preserve">ank has provided inaccurate information following </w:t>
      </w:r>
      <w:r w:rsidR="00D9117B">
        <w:rPr>
          <w:rFonts w:ascii="Arial" w:hAnsi="Arial" w:cs="Arial"/>
        </w:rPr>
        <w:t xml:space="preserve">receipt of </w:t>
      </w:r>
      <w:r w:rsidR="00913493" w:rsidRPr="001D744F">
        <w:rPr>
          <w:rFonts w:ascii="Arial" w:hAnsi="Arial" w:cs="Arial"/>
        </w:rPr>
        <w:t xml:space="preserve">a </w:t>
      </w:r>
      <w:r w:rsidRPr="001D744F">
        <w:rPr>
          <w:rFonts w:ascii="Arial" w:hAnsi="Arial" w:cs="Arial"/>
        </w:rPr>
        <w:t>Notice</w:t>
      </w:r>
      <w:r w:rsidR="004641E3" w:rsidRPr="001D744F">
        <w:rPr>
          <w:rFonts w:ascii="Arial" w:hAnsi="Arial" w:cs="Arial"/>
        </w:rPr>
        <w:t>,</w:t>
      </w:r>
      <w:r w:rsidRPr="001D744F">
        <w:rPr>
          <w:rFonts w:ascii="Arial" w:hAnsi="Arial" w:cs="Arial"/>
        </w:rPr>
        <w:t xml:space="preserve"> either deliberately or negligently</w:t>
      </w:r>
      <w:r w:rsidR="00010EDE">
        <w:rPr>
          <w:rFonts w:ascii="Arial" w:hAnsi="Arial" w:cs="Arial"/>
        </w:rPr>
        <w:t>;</w:t>
      </w:r>
      <w:r w:rsidR="00075713">
        <w:rPr>
          <w:rFonts w:ascii="Arial" w:hAnsi="Arial" w:cs="Arial"/>
        </w:rPr>
        <w:t xml:space="preserve"> </w:t>
      </w:r>
      <w:r w:rsidR="00204846">
        <w:rPr>
          <w:rFonts w:ascii="Arial" w:hAnsi="Arial" w:cs="Arial"/>
        </w:rPr>
        <w:t xml:space="preserve">or if a </w:t>
      </w:r>
      <w:r w:rsidR="00AA10EC">
        <w:rPr>
          <w:rFonts w:ascii="Arial" w:hAnsi="Arial" w:cs="Arial"/>
        </w:rPr>
        <w:t xml:space="preserve">Bank shares </w:t>
      </w:r>
      <w:r w:rsidR="0058084F">
        <w:rPr>
          <w:rFonts w:ascii="Arial" w:hAnsi="Arial" w:cs="Arial"/>
        </w:rPr>
        <w:t>prohibited information</w:t>
      </w:r>
      <w:r w:rsidR="001F54AA">
        <w:rPr>
          <w:rFonts w:ascii="Arial" w:hAnsi="Arial" w:cs="Arial"/>
        </w:rPr>
        <w:t xml:space="preserve"> with the Secretary of State</w:t>
      </w:r>
      <w:r w:rsidR="0058084F">
        <w:rPr>
          <w:rFonts w:ascii="Arial" w:hAnsi="Arial" w:cs="Arial"/>
        </w:rPr>
        <w:t>, without reasonable excuse</w:t>
      </w:r>
      <w:r w:rsidR="006C7D9D" w:rsidRPr="001D744F">
        <w:rPr>
          <w:rFonts w:ascii="Arial" w:hAnsi="Arial" w:cs="Arial"/>
        </w:rPr>
        <w:t>. T</w:t>
      </w:r>
      <w:r w:rsidRPr="001D744F">
        <w:rPr>
          <w:rFonts w:ascii="Arial" w:hAnsi="Arial" w:cs="Arial"/>
        </w:rPr>
        <w:t xml:space="preserve">he limit for </w:t>
      </w:r>
      <w:r w:rsidRPr="001D744F">
        <w:rPr>
          <w:rFonts w:ascii="Arial" w:hAnsi="Arial" w:cs="Arial"/>
        </w:rPr>
        <w:lastRenderedPageBreak/>
        <w:t xml:space="preserve">such a penalty is £3000. </w:t>
      </w:r>
      <w:r w:rsidR="6CF22EBB" w:rsidRPr="001D744F">
        <w:rPr>
          <w:rFonts w:ascii="Arial" w:hAnsi="Arial" w:cs="Arial"/>
        </w:rPr>
        <w:t>The Committee’s attention is drawn to th</w:t>
      </w:r>
      <w:r w:rsidR="00271C67" w:rsidRPr="001D744F">
        <w:rPr>
          <w:rFonts w:ascii="Arial" w:hAnsi="Arial" w:cs="Arial"/>
        </w:rPr>
        <w:t xml:space="preserve">e power </w:t>
      </w:r>
      <w:r w:rsidR="00CD0713" w:rsidRPr="001D744F">
        <w:rPr>
          <w:rFonts w:ascii="Arial" w:hAnsi="Arial" w:cs="Arial"/>
        </w:rPr>
        <w:t>in paragraph 12</w:t>
      </w:r>
      <w:r w:rsidR="6CF22EBB" w:rsidRPr="001D744F">
        <w:rPr>
          <w:rFonts w:ascii="Arial" w:hAnsi="Arial" w:cs="Arial"/>
        </w:rPr>
        <w:t xml:space="preserve"> as it is</w:t>
      </w:r>
      <w:r w:rsidRPr="001D744F">
        <w:rPr>
          <w:rFonts w:ascii="Arial" w:hAnsi="Arial" w:cs="Arial"/>
        </w:rPr>
        <w:t xml:space="preserve"> a Henry VIII power. </w:t>
      </w:r>
    </w:p>
    <w:p w14:paraId="2D069BA1" w14:textId="3B8F0F12" w:rsidR="563FDC25" w:rsidRPr="001D744F" w:rsidRDefault="10E3F1D0" w:rsidP="00DE3D34">
      <w:pPr>
        <w:pStyle w:val="ListParagraph"/>
        <w:numPr>
          <w:ilvl w:val="0"/>
          <w:numId w:val="10"/>
        </w:numPr>
        <w:autoSpaceDE w:val="0"/>
        <w:autoSpaceDN w:val="0"/>
        <w:adjustRightInd w:val="0"/>
        <w:spacing w:after="240" w:line="276" w:lineRule="auto"/>
        <w:ind w:left="2127" w:hanging="709"/>
        <w:contextualSpacing w:val="0"/>
        <w:jc w:val="both"/>
        <w:rPr>
          <w:rFonts w:ascii="Arial" w:hAnsi="Arial" w:cs="Arial"/>
          <w:lang w:val="en-GB"/>
        </w:rPr>
      </w:pPr>
      <w:r w:rsidRPr="339779A4">
        <w:rPr>
          <w:rFonts w:ascii="Arial" w:hAnsi="Arial" w:cs="Arial"/>
          <w:b/>
          <w:bCs/>
        </w:rPr>
        <w:t xml:space="preserve">Power to </w:t>
      </w:r>
      <w:r w:rsidR="2945984F" w:rsidRPr="339779A4">
        <w:rPr>
          <w:rFonts w:ascii="Arial" w:hAnsi="Arial" w:cs="Arial"/>
          <w:b/>
          <w:bCs/>
        </w:rPr>
        <w:t>alter the list of</w:t>
      </w:r>
      <w:r w:rsidRPr="339779A4">
        <w:rPr>
          <w:rFonts w:ascii="Arial" w:hAnsi="Arial" w:cs="Arial"/>
          <w:b/>
          <w:bCs/>
        </w:rPr>
        <w:t xml:space="preserve"> </w:t>
      </w:r>
      <w:r w:rsidR="3DE36373" w:rsidRPr="339779A4">
        <w:rPr>
          <w:rFonts w:ascii="Arial" w:hAnsi="Arial" w:cs="Arial"/>
          <w:b/>
          <w:bCs/>
        </w:rPr>
        <w:t>relevant</w:t>
      </w:r>
      <w:r w:rsidRPr="339779A4">
        <w:rPr>
          <w:rFonts w:ascii="Arial" w:hAnsi="Arial" w:cs="Arial"/>
          <w:b/>
          <w:bCs/>
        </w:rPr>
        <w:t xml:space="preserve"> benefits within the </w:t>
      </w:r>
      <w:r w:rsidR="00293CAA" w:rsidRPr="339779A4">
        <w:rPr>
          <w:rFonts w:ascii="Arial" w:hAnsi="Arial" w:cs="Arial"/>
          <w:b/>
          <w:bCs/>
        </w:rPr>
        <w:t>EVM</w:t>
      </w:r>
      <w:r w:rsidRPr="339779A4">
        <w:rPr>
          <w:rFonts w:ascii="Arial" w:hAnsi="Arial" w:cs="Arial"/>
          <w:b/>
          <w:bCs/>
        </w:rPr>
        <w:t xml:space="preserve">: </w:t>
      </w:r>
      <w:r w:rsidRPr="339779A4">
        <w:rPr>
          <w:rFonts w:ascii="Arial" w:hAnsi="Arial" w:cs="Arial"/>
        </w:rPr>
        <w:t xml:space="preserve">In paragraph </w:t>
      </w:r>
      <w:r w:rsidR="7205E3B8" w:rsidRPr="339779A4">
        <w:rPr>
          <w:rFonts w:ascii="Arial" w:hAnsi="Arial" w:cs="Arial"/>
        </w:rPr>
        <w:t>19</w:t>
      </w:r>
      <w:r w:rsidRPr="339779A4">
        <w:rPr>
          <w:rFonts w:ascii="Arial" w:hAnsi="Arial" w:cs="Arial"/>
        </w:rPr>
        <w:t xml:space="preserve"> of Schedule 3B there is a definition of “relevant benefit” for the purposes of the </w:t>
      </w:r>
      <w:r w:rsidR="00293CAA" w:rsidRPr="339779A4">
        <w:rPr>
          <w:rFonts w:ascii="Arial" w:hAnsi="Arial" w:cs="Arial"/>
        </w:rPr>
        <w:t>EVM</w:t>
      </w:r>
      <w:r w:rsidRPr="339779A4">
        <w:rPr>
          <w:rFonts w:ascii="Arial" w:hAnsi="Arial" w:cs="Arial"/>
        </w:rPr>
        <w:t xml:space="preserve"> </w:t>
      </w:r>
      <w:r w:rsidR="00427C48" w:rsidRPr="339779A4">
        <w:rPr>
          <w:rFonts w:ascii="Arial" w:hAnsi="Arial" w:cs="Arial"/>
        </w:rPr>
        <w:t xml:space="preserve">which </w:t>
      </w:r>
      <w:r w:rsidRPr="339779A4">
        <w:rPr>
          <w:rFonts w:ascii="Arial" w:hAnsi="Arial" w:cs="Arial"/>
        </w:rPr>
        <w:t>includ</w:t>
      </w:r>
      <w:r w:rsidR="00427C48" w:rsidRPr="339779A4">
        <w:rPr>
          <w:rFonts w:ascii="Arial" w:hAnsi="Arial" w:cs="Arial"/>
        </w:rPr>
        <w:t>es</w:t>
      </w:r>
      <w:r w:rsidRPr="339779A4">
        <w:rPr>
          <w:rFonts w:ascii="Arial" w:hAnsi="Arial" w:cs="Arial"/>
        </w:rPr>
        <w:t xml:space="preserve"> Universal Credit, Employment </w:t>
      </w:r>
      <w:r w:rsidR="00993458">
        <w:rPr>
          <w:rFonts w:ascii="Arial" w:hAnsi="Arial" w:cs="Arial"/>
        </w:rPr>
        <w:t xml:space="preserve">and </w:t>
      </w:r>
      <w:r w:rsidRPr="339779A4">
        <w:rPr>
          <w:rFonts w:ascii="Arial" w:hAnsi="Arial" w:cs="Arial"/>
        </w:rPr>
        <w:t>Support Allowance</w:t>
      </w:r>
      <w:r w:rsidR="002358F5">
        <w:rPr>
          <w:rFonts w:ascii="Arial" w:hAnsi="Arial" w:cs="Arial"/>
        </w:rPr>
        <w:t xml:space="preserve"> </w:t>
      </w:r>
      <w:r w:rsidRPr="339779A4">
        <w:rPr>
          <w:rFonts w:ascii="Arial" w:hAnsi="Arial" w:cs="Arial"/>
        </w:rPr>
        <w:t xml:space="preserve">and Pension Credit. There is a </w:t>
      </w:r>
      <w:r w:rsidR="1B6CABB9" w:rsidRPr="339779A4">
        <w:rPr>
          <w:rFonts w:ascii="Arial" w:hAnsi="Arial" w:cs="Arial"/>
        </w:rPr>
        <w:t xml:space="preserve">power </w:t>
      </w:r>
      <w:r w:rsidR="009E3FA5" w:rsidRPr="00D75D18">
        <w:rPr>
          <w:rFonts w:ascii="Arial" w:hAnsi="Arial" w:cs="Arial"/>
        </w:rPr>
        <w:t xml:space="preserve">under paragraph 19(2) </w:t>
      </w:r>
      <w:r w:rsidR="1B6CABB9" w:rsidRPr="339779A4">
        <w:rPr>
          <w:rFonts w:ascii="Arial" w:hAnsi="Arial" w:cs="Arial"/>
        </w:rPr>
        <w:t xml:space="preserve">to make </w:t>
      </w:r>
      <w:r w:rsidRPr="339779A4">
        <w:rPr>
          <w:rFonts w:ascii="Arial" w:hAnsi="Arial" w:cs="Arial"/>
        </w:rPr>
        <w:t xml:space="preserve">regulations </w:t>
      </w:r>
      <w:r w:rsidR="00CA0599" w:rsidRPr="339779A4">
        <w:rPr>
          <w:rFonts w:ascii="Arial" w:hAnsi="Arial" w:cs="Arial"/>
        </w:rPr>
        <w:t xml:space="preserve">to </w:t>
      </w:r>
      <w:r w:rsidRPr="339779A4">
        <w:rPr>
          <w:rFonts w:ascii="Arial" w:hAnsi="Arial" w:cs="Arial"/>
        </w:rPr>
        <w:t>add</w:t>
      </w:r>
      <w:r w:rsidR="25DB920B" w:rsidRPr="339779A4">
        <w:rPr>
          <w:rFonts w:ascii="Arial" w:hAnsi="Arial" w:cs="Arial"/>
        </w:rPr>
        <w:t>, or remove, types of benefit</w:t>
      </w:r>
      <w:r w:rsidRPr="339779A4">
        <w:rPr>
          <w:rFonts w:ascii="Arial" w:hAnsi="Arial" w:cs="Arial"/>
        </w:rPr>
        <w:t xml:space="preserve"> to</w:t>
      </w:r>
      <w:r w:rsidR="5D34487B" w:rsidRPr="339779A4">
        <w:rPr>
          <w:rFonts w:ascii="Arial" w:hAnsi="Arial" w:cs="Arial"/>
        </w:rPr>
        <w:t>, or from,</w:t>
      </w:r>
      <w:r w:rsidRPr="339779A4">
        <w:rPr>
          <w:rFonts w:ascii="Arial" w:hAnsi="Arial" w:cs="Arial"/>
        </w:rPr>
        <w:t xml:space="preserve"> this definition</w:t>
      </w:r>
      <w:r w:rsidR="2F849639" w:rsidRPr="339779A4">
        <w:rPr>
          <w:rFonts w:ascii="Arial" w:hAnsi="Arial" w:cs="Arial"/>
        </w:rPr>
        <w:t xml:space="preserve"> and the Committee’s attention is drawn to this as it is a Henry VIII power</w:t>
      </w:r>
      <w:r w:rsidRPr="339779A4">
        <w:rPr>
          <w:rFonts w:ascii="Arial" w:hAnsi="Arial" w:cs="Arial"/>
        </w:rPr>
        <w:t>.</w:t>
      </w:r>
    </w:p>
    <w:p w14:paraId="60D3C37D" w14:textId="2198DDAF" w:rsidR="005B7D44" w:rsidRPr="001D744F" w:rsidRDefault="10E3F1D0" w:rsidP="000623EF">
      <w:pPr>
        <w:spacing w:line="276" w:lineRule="auto"/>
        <w:ind w:left="993"/>
        <w:jc w:val="both"/>
        <w:rPr>
          <w:rFonts w:ascii="Arial" w:hAnsi="Arial" w:cs="Arial"/>
          <w:u w:val="single"/>
        </w:rPr>
      </w:pPr>
      <w:r w:rsidRPr="001D744F">
        <w:rPr>
          <w:rFonts w:ascii="Arial" w:hAnsi="Arial" w:cs="Arial"/>
          <w:u w:val="single"/>
        </w:rPr>
        <w:t>Justification for taking the powers</w:t>
      </w:r>
    </w:p>
    <w:p w14:paraId="610F5643" w14:textId="68300382" w:rsidR="005B7D44" w:rsidRPr="001D744F" w:rsidRDefault="10E3F1D0"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The justifications are set out according to powers in the new Schedule</w:t>
      </w:r>
      <w:r w:rsidR="00CB6388">
        <w:rPr>
          <w:rFonts w:ascii="Arial" w:hAnsi="Arial" w:cs="Arial"/>
        </w:rPr>
        <w:t xml:space="preserve"> 3B</w:t>
      </w:r>
      <w:r w:rsidRPr="001D744F">
        <w:rPr>
          <w:rFonts w:ascii="Arial" w:hAnsi="Arial" w:cs="Arial"/>
        </w:rPr>
        <w:t>:</w:t>
      </w:r>
    </w:p>
    <w:p w14:paraId="439BDDCF" w14:textId="6CC1FFE4" w:rsidR="00EE2FCE" w:rsidRPr="001D744F" w:rsidRDefault="00990B9E" w:rsidP="00BD5F7C">
      <w:pPr>
        <w:pStyle w:val="ListParagraph"/>
        <w:numPr>
          <w:ilvl w:val="0"/>
          <w:numId w:val="18"/>
        </w:numPr>
        <w:autoSpaceDE w:val="0"/>
        <w:autoSpaceDN w:val="0"/>
        <w:adjustRightInd w:val="0"/>
        <w:spacing w:after="240" w:line="276" w:lineRule="auto"/>
        <w:ind w:left="2127" w:hanging="709"/>
        <w:contextualSpacing w:val="0"/>
        <w:jc w:val="both"/>
        <w:rPr>
          <w:rFonts w:ascii="Arial" w:hAnsi="Arial" w:cs="Arial"/>
          <w:color w:val="FF0000"/>
          <w:lang w:val="en-GB"/>
        </w:rPr>
      </w:pPr>
      <w:r w:rsidRPr="339779A4">
        <w:rPr>
          <w:rFonts w:ascii="Arial" w:eastAsia="Arial" w:hAnsi="Arial" w:cs="Arial"/>
          <w:b/>
          <w:bCs/>
        </w:rPr>
        <w:t xml:space="preserve">Adding to the types of </w:t>
      </w:r>
      <w:proofErr w:type="gramStart"/>
      <w:r w:rsidRPr="339779A4">
        <w:rPr>
          <w:rFonts w:ascii="Arial" w:eastAsia="Arial" w:hAnsi="Arial" w:cs="Arial"/>
          <w:b/>
          <w:bCs/>
        </w:rPr>
        <w:t>person</w:t>
      </w:r>
      <w:proofErr w:type="gramEnd"/>
      <w:r w:rsidRPr="339779A4">
        <w:rPr>
          <w:rFonts w:ascii="Arial" w:eastAsia="Arial" w:hAnsi="Arial" w:cs="Arial"/>
          <w:b/>
          <w:bCs/>
        </w:rPr>
        <w:t xml:space="preserve"> to whom a Notice can be issued</w:t>
      </w:r>
      <w:r w:rsidR="10E3F1D0" w:rsidRPr="339779A4">
        <w:rPr>
          <w:rFonts w:ascii="Arial" w:eastAsia="MS Mincho" w:hAnsi="Arial" w:cs="Arial"/>
          <w:b/>
          <w:bCs/>
          <w:lang w:val="en-GB"/>
        </w:rPr>
        <w:t>:</w:t>
      </w:r>
      <w:r w:rsidR="10E3F1D0" w:rsidRPr="339779A4">
        <w:rPr>
          <w:rFonts w:ascii="Arial" w:eastAsia="MS Mincho" w:hAnsi="Arial" w:cs="Arial"/>
          <w:lang w:val="en-GB"/>
        </w:rPr>
        <w:t xml:space="preserve"> While the scope of the power will not extend beyond financial institutions, the intention is that the power should </w:t>
      </w:r>
      <w:r w:rsidR="21B12DF8" w:rsidRPr="339779A4">
        <w:rPr>
          <w:rFonts w:ascii="Arial" w:eastAsia="MS Mincho" w:hAnsi="Arial" w:cs="Arial"/>
          <w:lang w:val="en-GB"/>
        </w:rPr>
        <w:t xml:space="preserve">be capable of requiring </w:t>
      </w:r>
      <w:r w:rsidR="10E3F1D0" w:rsidRPr="339779A4">
        <w:rPr>
          <w:rFonts w:ascii="Arial" w:eastAsia="Arial" w:hAnsi="Arial" w:cs="Arial"/>
        </w:rPr>
        <w:t>data</w:t>
      </w:r>
      <w:r w:rsidR="10E3F1D0" w:rsidRPr="339779A4">
        <w:rPr>
          <w:rFonts w:ascii="Arial" w:eastAsia="MS Mincho" w:hAnsi="Arial" w:cs="Arial"/>
          <w:lang w:val="en-GB"/>
        </w:rPr>
        <w:t xml:space="preserve"> from any </w:t>
      </w:r>
      <w:r w:rsidR="2AB97555" w:rsidRPr="339779A4">
        <w:rPr>
          <w:rFonts w:ascii="Arial" w:eastAsia="MS Mincho" w:hAnsi="Arial" w:cs="Arial"/>
          <w:lang w:val="en-GB"/>
        </w:rPr>
        <w:t>financial</w:t>
      </w:r>
      <w:r w:rsidR="10E3F1D0" w:rsidRPr="339779A4">
        <w:rPr>
          <w:rFonts w:ascii="Arial" w:eastAsia="MS Mincho" w:hAnsi="Arial" w:cs="Arial"/>
          <w:lang w:val="en-GB"/>
        </w:rPr>
        <w:t xml:space="preserve"> institution into which a benefit could be paid, and </w:t>
      </w:r>
      <w:r w:rsidR="10E3F1D0" w:rsidRPr="339779A4">
        <w:rPr>
          <w:rFonts w:ascii="Arial" w:hAnsi="Arial" w:cs="Arial"/>
        </w:rPr>
        <w:t>relevant</w:t>
      </w:r>
      <w:r w:rsidR="10E3F1D0" w:rsidRPr="339779A4">
        <w:rPr>
          <w:rFonts w:ascii="Arial" w:eastAsia="MS Mincho" w:hAnsi="Arial" w:cs="Arial"/>
          <w:lang w:val="en-GB"/>
        </w:rPr>
        <w:t xml:space="preserve"> capital held. </w:t>
      </w:r>
      <w:r w:rsidR="64562DD8" w:rsidRPr="339779A4">
        <w:rPr>
          <w:rFonts w:ascii="Arial" w:hAnsi="Arial" w:cs="Arial"/>
        </w:rPr>
        <w:t xml:space="preserve">The finance </w:t>
      </w:r>
      <w:r w:rsidR="64562DD8" w:rsidRPr="339779A4">
        <w:rPr>
          <w:rFonts w:ascii="Arial" w:eastAsia="Arial" w:hAnsi="Arial" w:cs="Arial"/>
        </w:rPr>
        <w:t xml:space="preserve">industry has witnessed significant change in the last ten years, with the development of fintech and cryptocurrencies. </w:t>
      </w:r>
      <w:r w:rsidR="10E3F1D0" w:rsidRPr="339779A4">
        <w:rPr>
          <w:rFonts w:ascii="Arial" w:eastAsia="MS Mincho" w:hAnsi="Arial" w:cs="Arial"/>
          <w:lang w:val="en-GB"/>
        </w:rPr>
        <w:t>This delegated power will enable</w:t>
      </w:r>
      <w:r w:rsidR="7ABBE58F" w:rsidRPr="339779A4">
        <w:rPr>
          <w:rFonts w:ascii="Arial" w:eastAsia="MS Mincho" w:hAnsi="Arial" w:cs="Arial"/>
          <w:lang w:val="en-GB"/>
        </w:rPr>
        <w:t xml:space="preserve"> the Secretary of State to expand the categories of regulated financial institutions </w:t>
      </w:r>
      <w:r w:rsidR="00CE437B" w:rsidRPr="339779A4">
        <w:rPr>
          <w:rFonts w:ascii="Arial" w:eastAsia="MS Mincho" w:hAnsi="Arial" w:cs="Arial"/>
          <w:lang w:val="en-GB"/>
        </w:rPr>
        <w:t xml:space="preserve">in the future, </w:t>
      </w:r>
      <w:r w:rsidR="7ABBE58F" w:rsidRPr="339779A4">
        <w:rPr>
          <w:rFonts w:ascii="Arial" w:eastAsia="MS Mincho" w:hAnsi="Arial" w:cs="Arial"/>
          <w:lang w:val="en-GB"/>
        </w:rPr>
        <w:t>if necessary</w:t>
      </w:r>
      <w:r w:rsidR="3BBDE5EC" w:rsidRPr="339779A4">
        <w:rPr>
          <w:rFonts w:ascii="Arial" w:eastAsia="MS Mincho" w:hAnsi="Arial" w:cs="Arial"/>
          <w:lang w:val="en-GB"/>
        </w:rPr>
        <w:t>.</w:t>
      </w:r>
      <w:r w:rsidR="7ABBE58F" w:rsidRPr="339779A4">
        <w:rPr>
          <w:rFonts w:ascii="Arial" w:eastAsia="MS Mincho" w:hAnsi="Arial" w:cs="Arial"/>
          <w:lang w:val="en-GB"/>
        </w:rPr>
        <w:t xml:space="preserve"> </w:t>
      </w:r>
      <w:r w:rsidR="3BBDE5EC" w:rsidRPr="339779A4">
        <w:rPr>
          <w:rFonts w:ascii="Arial" w:eastAsia="MS Mincho" w:hAnsi="Arial" w:cs="Arial"/>
          <w:lang w:val="en-GB"/>
        </w:rPr>
        <w:t xml:space="preserve">Ensuring future banking solutions are in scope </w:t>
      </w:r>
      <w:r w:rsidR="004A35AF" w:rsidRPr="00D75D18">
        <w:rPr>
          <w:rFonts w:ascii="Arial" w:eastAsia="MS Mincho" w:hAnsi="Arial" w:cs="Arial"/>
          <w:lang w:val="en-GB"/>
        </w:rPr>
        <w:t>will help to</w:t>
      </w:r>
      <w:r w:rsidR="004A35AF" w:rsidRPr="339779A4">
        <w:rPr>
          <w:rFonts w:ascii="Arial" w:eastAsia="MS Mincho" w:hAnsi="Arial" w:cs="Arial"/>
          <w:color w:val="FF0000"/>
          <w:lang w:val="en-GB"/>
        </w:rPr>
        <w:t xml:space="preserve"> </w:t>
      </w:r>
      <w:r w:rsidR="3BBDE5EC" w:rsidRPr="339779A4">
        <w:rPr>
          <w:rFonts w:ascii="Arial" w:eastAsia="MS Mincho" w:hAnsi="Arial" w:cs="Arial"/>
          <w:lang w:val="en-GB"/>
        </w:rPr>
        <w:t xml:space="preserve">ensure the definition does not become outdated, contrary to the intention of the Bill (and ultimately Parliament), and potentially prevent unfairness arising between </w:t>
      </w:r>
      <w:bookmarkStart w:id="0" w:name="_Int_QC0GyEeV"/>
      <w:r w:rsidR="3BBDE5EC" w:rsidRPr="339779A4">
        <w:rPr>
          <w:rFonts w:ascii="Arial" w:eastAsia="MS Mincho" w:hAnsi="Arial" w:cs="Arial"/>
          <w:lang w:val="en-GB"/>
        </w:rPr>
        <w:t>organisations</w:t>
      </w:r>
      <w:bookmarkEnd w:id="0"/>
      <w:r w:rsidR="3BBDE5EC" w:rsidRPr="339779A4">
        <w:rPr>
          <w:rFonts w:ascii="Arial" w:eastAsia="MS Mincho" w:hAnsi="Arial" w:cs="Arial"/>
          <w:lang w:val="en-GB"/>
        </w:rPr>
        <w:t xml:space="preserve"> which provide traditional bank accounts and those providing online </w:t>
      </w:r>
      <w:r w:rsidR="00DE2791" w:rsidRPr="0061121A">
        <w:rPr>
          <w:rFonts w:ascii="Arial" w:eastAsia="MS Mincho" w:hAnsi="Arial" w:cs="Arial"/>
          <w:lang w:val="en-GB"/>
        </w:rPr>
        <w:t>financial products</w:t>
      </w:r>
      <w:r w:rsidR="008E6366">
        <w:rPr>
          <w:rFonts w:ascii="Arial" w:eastAsia="MS Mincho" w:hAnsi="Arial" w:cs="Arial"/>
          <w:lang w:val="en-GB"/>
        </w:rPr>
        <w:t xml:space="preserve">. </w:t>
      </w:r>
      <w:r w:rsidR="07AB4625" w:rsidRPr="008E6366">
        <w:rPr>
          <w:rFonts w:ascii="Arial" w:eastAsia="MS Mincho" w:hAnsi="Arial" w:cs="Arial"/>
          <w:lang w:val="en-GB"/>
        </w:rPr>
        <w:t>T</w:t>
      </w:r>
      <w:r w:rsidR="07AB4625" w:rsidRPr="008E6366">
        <w:rPr>
          <w:rFonts w:ascii="Arial" w:hAnsi="Arial" w:cs="Arial"/>
          <w:lang w:val="en-GB"/>
        </w:rPr>
        <w:t>his power is appropriately limited. Paragraph 2(3) restricts any extension of ‘types of person’ to only those w</w:t>
      </w:r>
      <w:r w:rsidR="00D107F2" w:rsidRPr="008E6366">
        <w:rPr>
          <w:rFonts w:ascii="Arial" w:hAnsi="Arial" w:cs="Arial"/>
          <w:lang w:val="en-GB"/>
        </w:rPr>
        <w:t>h</w:t>
      </w:r>
      <w:r w:rsidR="07AB4625" w:rsidRPr="008E6366">
        <w:rPr>
          <w:rFonts w:ascii="Arial" w:hAnsi="Arial" w:cs="Arial"/>
          <w:lang w:val="en-GB"/>
        </w:rPr>
        <w:t>o provide financial products and services</w:t>
      </w:r>
      <w:r w:rsidR="07AB4625" w:rsidRPr="00673538">
        <w:rPr>
          <w:rFonts w:ascii="Arial" w:hAnsi="Arial" w:cs="Arial"/>
          <w:lang w:val="en-GB"/>
        </w:rPr>
        <w:t>.</w:t>
      </w:r>
    </w:p>
    <w:p w14:paraId="12EB624D" w14:textId="0B02283E" w:rsidR="005B7D44" w:rsidRPr="001D744F" w:rsidRDefault="10E3F1D0" w:rsidP="0097350E">
      <w:pPr>
        <w:pStyle w:val="ListParagraph"/>
        <w:numPr>
          <w:ilvl w:val="0"/>
          <w:numId w:val="18"/>
        </w:numPr>
        <w:autoSpaceDE w:val="0"/>
        <w:autoSpaceDN w:val="0"/>
        <w:adjustRightInd w:val="0"/>
        <w:spacing w:after="240" w:line="276" w:lineRule="auto"/>
        <w:ind w:left="2127" w:hanging="709"/>
        <w:contextualSpacing w:val="0"/>
        <w:jc w:val="both"/>
        <w:rPr>
          <w:rFonts w:ascii="Arial" w:eastAsia="MS Mincho" w:hAnsi="Arial" w:cs="Arial"/>
          <w:lang w:val="en-GB"/>
        </w:rPr>
      </w:pPr>
      <w:r w:rsidRPr="339779A4">
        <w:rPr>
          <w:rFonts w:ascii="Arial" w:eastAsia="MS Mincho" w:hAnsi="Arial" w:cs="Arial"/>
          <w:b/>
          <w:bCs/>
          <w:lang w:val="en-GB"/>
        </w:rPr>
        <w:t>Changes in penalty amounts</w:t>
      </w:r>
      <w:r w:rsidRPr="339779A4">
        <w:rPr>
          <w:rFonts w:ascii="Arial" w:eastAsia="MS Mincho" w:hAnsi="Arial" w:cs="Arial"/>
          <w:lang w:val="en-GB"/>
        </w:rPr>
        <w:t xml:space="preserve">: </w:t>
      </w:r>
      <w:r w:rsidRPr="339779A4">
        <w:rPr>
          <w:rFonts w:ascii="Arial" w:eastAsia="Arial" w:hAnsi="Arial" w:cs="Arial"/>
          <w:lang w:val="en-GB"/>
        </w:rPr>
        <w:t>The</w:t>
      </w:r>
      <w:r w:rsidR="00963A8D" w:rsidRPr="339779A4">
        <w:rPr>
          <w:rFonts w:ascii="Arial" w:eastAsia="Arial" w:hAnsi="Arial" w:cs="Arial"/>
          <w:lang w:val="en-GB"/>
        </w:rPr>
        <w:t xml:space="preserve"> </w:t>
      </w:r>
      <w:r w:rsidRPr="339779A4">
        <w:rPr>
          <w:rFonts w:ascii="Arial" w:eastAsia="Arial" w:hAnsi="Arial" w:cs="Arial"/>
          <w:lang w:val="en-GB"/>
        </w:rPr>
        <w:t xml:space="preserve">power to amend </w:t>
      </w:r>
      <w:r w:rsidR="00103A8C" w:rsidRPr="339779A4">
        <w:rPr>
          <w:rFonts w:ascii="Arial" w:eastAsia="Arial" w:hAnsi="Arial" w:cs="Arial"/>
          <w:lang w:val="en-GB"/>
        </w:rPr>
        <w:t xml:space="preserve">the </w:t>
      </w:r>
      <w:r w:rsidRPr="339779A4">
        <w:rPr>
          <w:rFonts w:ascii="Arial" w:eastAsia="Arial" w:hAnsi="Arial" w:cs="Arial"/>
          <w:lang w:val="en-GB"/>
        </w:rPr>
        <w:t>figures</w:t>
      </w:r>
      <w:r w:rsidRPr="339779A4">
        <w:rPr>
          <w:rFonts w:ascii="Arial" w:eastAsia="Arial" w:hAnsi="Arial" w:cs="Arial"/>
          <w:color w:val="000000" w:themeColor="text1"/>
          <w:lang w:val="en-GB"/>
        </w:rPr>
        <w:t xml:space="preserve"> allows the Minister to </w:t>
      </w:r>
      <w:r w:rsidRPr="339779A4">
        <w:rPr>
          <w:rFonts w:ascii="Arial" w:eastAsia="MS Mincho" w:hAnsi="Arial" w:cs="Arial"/>
          <w:lang w:val="en-GB"/>
        </w:rPr>
        <w:t>ensure</w:t>
      </w:r>
      <w:r w:rsidRPr="339779A4">
        <w:rPr>
          <w:rFonts w:ascii="Arial" w:eastAsia="Arial" w:hAnsi="Arial" w:cs="Arial"/>
          <w:color w:val="000000" w:themeColor="text1"/>
          <w:lang w:val="en-GB"/>
        </w:rPr>
        <w:t xml:space="preserve"> that the penalties are calculated using appropriate sums which reflect a change in the value of money. This is a relatively standard uprating power and will allow the Minister to ensure that penalties are </w:t>
      </w:r>
      <w:r w:rsidRPr="0061121A" w:rsidDel="00621D17">
        <w:rPr>
          <w:rFonts w:ascii="Arial" w:eastAsia="Arial" w:hAnsi="Arial" w:cs="Arial"/>
          <w:lang w:val="en-GB"/>
        </w:rPr>
        <w:t xml:space="preserve">at an appropriate </w:t>
      </w:r>
      <w:r w:rsidR="172573D8" w:rsidRPr="0061121A">
        <w:rPr>
          <w:rFonts w:ascii="Arial" w:eastAsia="Arial" w:hAnsi="Arial" w:cs="Arial"/>
          <w:lang w:val="en-GB"/>
        </w:rPr>
        <w:t>level</w:t>
      </w:r>
      <w:r w:rsidR="00640AB5" w:rsidRPr="339779A4">
        <w:rPr>
          <w:rFonts w:ascii="Arial" w:eastAsia="Arial" w:hAnsi="Arial" w:cs="Arial"/>
          <w:color w:val="000000" w:themeColor="text1"/>
          <w:lang w:val="en-GB"/>
        </w:rPr>
        <w:t xml:space="preserve"> </w:t>
      </w:r>
      <w:r w:rsidRPr="339779A4">
        <w:rPr>
          <w:rFonts w:ascii="Arial" w:eastAsia="Arial" w:hAnsi="Arial" w:cs="Arial"/>
          <w:color w:val="000000" w:themeColor="text1"/>
          <w:lang w:val="en-GB"/>
        </w:rPr>
        <w:t xml:space="preserve">and are not devalued over time. </w:t>
      </w:r>
      <w:r w:rsidRPr="339779A4">
        <w:rPr>
          <w:rFonts w:ascii="Arial" w:eastAsia="Arial" w:hAnsi="Arial" w:cs="Arial"/>
          <w:lang w:val="en-GB"/>
        </w:rPr>
        <w:t xml:space="preserve"> </w:t>
      </w:r>
      <w:r w:rsidRPr="339779A4">
        <w:rPr>
          <w:rFonts w:ascii="Arial" w:eastAsia="MS Mincho" w:hAnsi="Arial" w:cs="Arial"/>
          <w:lang w:val="en-GB"/>
        </w:rPr>
        <w:t xml:space="preserve">Similar provisions are included in comparable legislation for this reason, e.g. Schedule 23 </w:t>
      </w:r>
      <w:r w:rsidR="004D1B4E">
        <w:rPr>
          <w:rFonts w:ascii="Arial" w:eastAsia="MS Mincho" w:hAnsi="Arial" w:cs="Arial"/>
          <w:lang w:val="en-GB"/>
        </w:rPr>
        <w:t>to</w:t>
      </w:r>
      <w:r w:rsidRPr="339779A4">
        <w:rPr>
          <w:rFonts w:ascii="Arial" w:eastAsia="MS Mincho" w:hAnsi="Arial" w:cs="Arial"/>
          <w:lang w:val="en-GB"/>
        </w:rPr>
        <w:t xml:space="preserve"> the Finance Act 2011</w:t>
      </w:r>
      <w:r w:rsidR="000A1488" w:rsidRPr="339779A4">
        <w:rPr>
          <w:rFonts w:ascii="Arial" w:eastAsia="MS Mincho" w:hAnsi="Arial" w:cs="Arial"/>
          <w:lang w:val="en-GB"/>
        </w:rPr>
        <w:t>,</w:t>
      </w:r>
      <w:r w:rsidRPr="339779A4">
        <w:rPr>
          <w:rFonts w:ascii="Arial" w:eastAsia="MS Mincho" w:hAnsi="Arial" w:cs="Arial"/>
          <w:lang w:val="en-GB"/>
        </w:rPr>
        <w:t xml:space="preserve"> paragraph 41(1).</w:t>
      </w:r>
    </w:p>
    <w:p w14:paraId="28E9A640" w14:textId="14690ADF" w:rsidR="5976BCD9" w:rsidRPr="001D744F" w:rsidRDefault="10E3F1D0">
      <w:pPr>
        <w:pStyle w:val="ListParagraph"/>
        <w:numPr>
          <w:ilvl w:val="0"/>
          <w:numId w:val="18"/>
        </w:numPr>
        <w:spacing w:after="240" w:line="276" w:lineRule="auto"/>
        <w:ind w:left="2127" w:hanging="709"/>
        <w:jc w:val="both"/>
        <w:rPr>
          <w:rFonts w:ascii="Arial" w:eastAsia="MS Mincho" w:hAnsi="Arial" w:cs="Arial"/>
          <w:lang w:val="en-GB"/>
        </w:rPr>
      </w:pPr>
      <w:r w:rsidRPr="001D744F">
        <w:rPr>
          <w:rFonts w:ascii="Arial" w:hAnsi="Arial" w:cs="Arial"/>
          <w:b/>
        </w:rPr>
        <w:t xml:space="preserve">Power to </w:t>
      </w:r>
      <w:r w:rsidR="328EA0E6" w:rsidRPr="5DFD021B">
        <w:rPr>
          <w:rFonts w:ascii="Arial" w:hAnsi="Arial" w:cs="Arial"/>
          <w:b/>
          <w:bCs/>
        </w:rPr>
        <w:t>alter the list of relevant</w:t>
      </w:r>
      <w:r w:rsidRPr="001D744F">
        <w:rPr>
          <w:rFonts w:ascii="Arial" w:hAnsi="Arial" w:cs="Arial"/>
          <w:b/>
        </w:rPr>
        <w:t xml:space="preserve"> benefits within the </w:t>
      </w:r>
      <w:r w:rsidR="00D6425A">
        <w:rPr>
          <w:rFonts w:ascii="Arial" w:hAnsi="Arial" w:cs="Arial"/>
          <w:b/>
        </w:rPr>
        <w:t>EVM</w:t>
      </w:r>
      <w:r w:rsidRPr="001D744F">
        <w:rPr>
          <w:rFonts w:ascii="Arial" w:hAnsi="Arial" w:cs="Arial"/>
          <w:b/>
        </w:rPr>
        <w:t xml:space="preserve">: </w:t>
      </w:r>
      <w:r w:rsidRPr="001D744F">
        <w:rPr>
          <w:rFonts w:ascii="Arial" w:hAnsi="Arial" w:cs="Arial"/>
        </w:rPr>
        <w:t xml:space="preserve">This </w:t>
      </w:r>
      <w:r w:rsidRPr="001D744F">
        <w:rPr>
          <w:rFonts w:ascii="Arial" w:eastAsia="Arial" w:hAnsi="Arial" w:cs="Arial"/>
          <w:color w:val="000000" w:themeColor="text1"/>
        </w:rPr>
        <w:t>power</w:t>
      </w:r>
      <w:r w:rsidRPr="001D744F">
        <w:rPr>
          <w:rFonts w:ascii="Arial" w:hAnsi="Arial" w:cs="Arial"/>
        </w:rPr>
        <w:t xml:space="preserve"> is required because incorrect benefit payments have the potential to occur </w:t>
      </w:r>
      <w:r w:rsidRPr="004C7F90">
        <w:rPr>
          <w:rFonts w:ascii="Arial" w:hAnsi="Arial" w:cs="Arial"/>
        </w:rPr>
        <w:t>in any DWP benefit and the benefits payable change over time. Benefits that DWP administer</w:t>
      </w:r>
      <w:r w:rsidR="007A4F06" w:rsidRPr="004C7F90">
        <w:rPr>
          <w:rFonts w:ascii="Arial" w:hAnsi="Arial" w:cs="Arial"/>
        </w:rPr>
        <w:t>s</w:t>
      </w:r>
      <w:r w:rsidRPr="004C7F90">
        <w:rPr>
          <w:rFonts w:ascii="Arial" w:hAnsi="Arial" w:cs="Arial"/>
        </w:rPr>
        <w:t xml:space="preserve"> all have specific eligibility criteria that will determine whether, and how much, a person can receive. This means inaccuracies can occur in any payment DWP makes and the</w:t>
      </w:r>
      <w:r w:rsidR="004E463E" w:rsidRPr="004C7F90">
        <w:rPr>
          <w:rFonts w:ascii="Arial" w:hAnsi="Arial" w:cs="Arial"/>
        </w:rPr>
        <w:t xml:space="preserve"> rate of </w:t>
      </w:r>
      <w:r w:rsidR="004E463E" w:rsidRPr="004C7F90">
        <w:rPr>
          <w:rFonts w:ascii="Arial" w:hAnsi="Arial" w:cs="Arial"/>
        </w:rPr>
        <w:lastRenderedPageBreak/>
        <w:t>inaccuracies</w:t>
      </w:r>
      <w:r w:rsidRPr="004C7F90">
        <w:rPr>
          <w:rFonts w:ascii="Arial" w:hAnsi="Arial" w:cs="Arial"/>
        </w:rPr>
        <w:t xml:space="preserve"> can fluctuate within different benefits over time. For example, Pension Credit saw a rise in overpayments from £330m in </w:t>
      </w:r>
      <w:r w:rsidR="00C76C57" w:rsidRPr="004C7F90">
        <w:rPr>
          <w:rFonts w:ascii="Arial" w:hAnsi="Arial" w:cs="Arial"/>
        </w:rPr>
        <w:t>20</w:t>
      </w:r>
      <w:r w:rsidRPr="004C7F90">
        <w:rPr>
          <w:rFonts w:ascii="Arial" w:hAnsi="Arial" w:cs="Arial"/>
        </w:rPr>
        <w:t>22/23 to £</w:t>
      </w:r>
      <w:r w:rsidRPr="001D744F">
        <w:rPr>
          <w:rFonts w:ascii="Arial" w:hAnsi="Arial" w:cs="Arial"/>
        </w:rPr>
        <w:t xml:space="preserve">520m in </w:t>
      </w:r>
      <w:r w:rsidR="00C76C57">
        <w:rPr>
          <w:rFonts w:ascii="Arial" w:hAnsi="Arial" w:cs="Arial"/>
        </w:rPr>
        <w:t>20</w:t>
      </w:r>
      <w:r w:rsidRPr="001D744F">
        <w:rPr>
          <w:rFonts w:ascii="Arial" w:hAnsi="Arial" w:cs="Arial"/>
        </w:rPr>
        <w:t xml:space="preserve">23/24, </w:t>
      </w:r>
      <w:r w:rsidR="006815CB" w:rsidRPr="006815CB">
        <w:rPr>
          <w:rFonts w:ascii="Arial" w:hAnsi="Arial" w:cs="Arial"/>
          <w:lang w:val="en-GB"/>
        </w:rPr>
        <w:t>with overpayment rate due to capital increasing from 2.9% to 3.7%</w:t>
      </w:r>
      <w:r w:rsidRPr="001D744F">
        <w:rPr>
          <w:rFonts w:ascii="Arial" w:hAnsi="Arial" w:cs="Arial"/>
        </w:rPr>
        <w:t xml:space="preserve">. The power is intended to focus initially on those benefits where there is </w:t>
      </w:r>
      <w:r w:rsidR="00F56073" w:rsidRPr="00F56073">
        <w:rPr>
          <w:rFonts w:ascii="Arial" w:hAnsi="Arial" w:cs="Arial"/>
          <w:lang w:val="en-GB"/>
        </w:rPr>
        <w:t xml:space="preserve">evidence of </w:t>
      </w:r>
      <w:r w:rsidR="00F4228D">
        <w:rPr>
          <w:rFonts w:ascii="Arial" w:hAnsi="Arial" w:cs="Arial"/>
          <w:lang w:val="en-GB"/>
        </w:rPr>
        <w:t xml:space="preserve">substantial </w:t>
      </w:r>
      <w:r w:rsidR="00F56073" w:rsidRPr="00F56073">
        <w:rPr>
          <w:rFonts w:ascii="Arial" w:hAnsi="Arial" w:cs="Arial"/>
          <w:lang w:val="en-GB"/>
        </w:rPr>
        <w:t>incorrect payments due to capital fraud or error</w:t>
      </w:r>
      <w:r w:rsidRPr="001D744F">
        <w:rPr>
          <w:rFonts w:ascii="Arial" w:hAnsi="Arial" w:cs="Arial"/>
        </w:rPr>
        <w:t xml:space="preserve">, but if there is evidence in future that incorrect payments have increased in another benefit line, the intention would be to include this </w:t>
      </w:r>
      <w:r w:rsidR="004D4EA9" w:rsidRPr="001D744F">
        <w:rPr>
          <w:rFonts w:ascii="Arial" w:hAnsi="Arial" w:cs="Arial"/>
        </w:rPr>
        <w:t xml:space="preserve">benefit </w:t>
      </w:r>
      <w:r w:rsidRPr="001D744F">
        <w:rPr>
          <w:rFonts w:ascii="Arial" w:hAnsi="Arial" w:cs="Arial"/>
        </w:rPr>
        <w:t>within the scope of the power. State Pension will be explicitly excluded from the power and</w:t>
      </w:r>
      <w:r w:rsidR="00272563">
        <w:rPr>
          <w:rFonts w:ascii="Arial" w:hAnsi="Arial" w:cs="Arial"/>
        </w:rPr>
        <w:t>,</w:t>
      </w:r>
      <w:r w:rsidRPr="001D744F">
        <w:rPr>
          <w:rFonts w:ascii="Arial" w:hAnsi="Arial" w:cs="Arial"/>
        </w:rPr>
        <w:t xml:space="preserve"> as such</w:t>
      </w:r>
      <w:r w:rsidR="00272563">
        <w:rPr>
          <w:rFonts w:ascii="Arial" w:hAnsi="Arial" w:cs="Arial"/>
        </w:rPr>
        <w:t>,</w:t>
      </w:r>
      <w:r w:rsidRPr="001D744F">
        <w:rPr>
          <w:rFonts w:ascii="Arial" w:hAnsi="Arial" w:cs="Arial"/>
        </w:rPr>
        <w:t xml:space="preserve"> c</w:t>
      </w:r>
      <w:r w:rsidR="00235DF0" w:rsidRPr="001D744F">
        <w:rPr>
          <w:rFonts w:ascii="Arial" w:hAnsi="Arial" w:cs="Arial"/>
        </w:rPr>
        <w:t>annot</w:t>
      </w:r>
      <w:r w:rsidRPr="001D744F">
        <w:rPr>
          <w:rFonts w:ascii="Arial" w:hAnsi="Arial" w:cs="Arial"/>
        </w:rPr>
        <w:t xml:space="preserve"> be added through regulations.</w:t>
      </w:r>
    </w:p>
    <w:p w14:paraId="4F1C4B81" w14:textId="0B4EACD1" w:rsidR="5976BCD9" w:rsidRPr="005D6150" w:rsidRDefault="10E3F1D0" w:rsidP="000623EF">
      <w:pPr>
        <w:spacing w:line="276" w:lineRule="auto"/>
        <w:ind w:left="993"/>
        <w:jc w:val="both"/>
        <w:rPr>
          <w:rFonts w:ascii="Arial" w:hAnsi="Arial" w:cs="Arial"/>
          <w:u w:val="single"/>
        </w:rPr>
      </w:pPr>
      <w:r w:rsidRPr="001D744F">
        <w:rPr>
          <w:rFonts w:ascii="Arial" w:hAnsi="Arial" w:cs="Arial"/>
          <w:u w:val="single"/>
        </w:rPr>
        <w:t>Justification for the procedure</w:t>
      </w:r>
    </w:p>
    <w:p w14:paraId="76B99DEA" w14:textId="7D2E6FA5" w:rsidR="5976BCD9" w:rsidRPr="001D744F" w:rsidRDefault="10E3F1D0" w:rsidP="000623EF">
      <w:pPr>
        <w:pStyle w:val="ListParagraph"/>
        <w:numPr>
          <w:ilvl w:val="0"/>
          <w:numId w:val="5"/>
        </w:numPr>
        <w:autoSpaceDE w:val="0"/>
        <w:autoSpaceDN w:val="0"/>
        <w:adjustRightInd w:val="0"/>
        <w:spacing w:after="240" w:line="276" w:lineRule="auto"/>
        <w:ind w:left="993" w:hanging="709"/>
        <w:contextualSpacing w:val="0"/>
        <w:jc w:val="both"/>
        <w:rPr>
          <w:rFonts w:ascii="Arial" w:eastAsia="MS Mincho" w:hAnsi="Arial" w:cs="Arial"/>
          <w:lang w:val="en-GB"/>
        </w:rPr>
      </w:pPr>
      <w:r w:rsidRPr="001D744F">
        <w:rPr>
          <w:rFonts w:ascii="Arial" w:hAnsi="Arial" w:cs="Arial"/>
        </w:rPr>
        <w:t>The justifications are set out according to powers in the new Schedule:</w:t>
      </w:r>
    </w:p>
    <w:p w14:paraId="30E792BA" w14:textId="624985D5" w:rsidR="5976BCD9" w:rsidRPr="001D744F" w:rsidRDefault="00B867E6" w:rsidP="7C0BC9B2">
      <w:pPr>
        <w:pStyle w:val="ListParagraph"/>
        <w:numPr>
          <w:ilvl w:val="0"/>
          <w:numId w:val="19"/>
        </w:numPr>
        <w:autoSpaceDE w:val="0"/>
        <w:autoSpaceDN w:val="0"/>
        <w:adjustRightInd w:val="0"/>
        <w:spacing w:after="240" w:line="276" w:lineRule="auto"/>
        <w:ind w:left="2127" w:hanging="709"/>
        <w:contextualSpacing w:val="0"/>
        <w:jc w:val="both"/>
        <w:rPr>
          <w:rFonts w:ascii="Arial" w:eastAsia="MS Mincho" w:hAnsi="Arial" w:cs="Arial"/>
          <w:lang w:val="en-GB"/>
        </w:rPr>
      </w:pPr>
      <w:r w:rsidRPr="001D744F">
        <w:rPr>
          <w:rFonts w:ascii="Arial" w:eastAsia="Arial" w:hAnsi="Arial" w:cs="Arial"/>
          <w:b/>
          <w:bCs/>
        </w:rPr>
        <w:t xml:space="preserve">Adding to the </w:t>
      </w:r>
      <w:r>
        <w:rPr>
          <w:rFonts w:ascii="Arial" w:eastAsia="Arial" w:hAnsi="Arial" w:cs="Arial"/>
          <w:b/>
          <w:bCs/>
        </w:rPr>
        <w:t xml:space="preserve">types of </w:t>
      </w:r>
      <w:proofErr w:type="gramStart"/>
      <w:r>
        <w:rPr>
          <w:rFonts w:ascii="Arial" w:eastAsia="Arial" w:hAnsi="Arial" w:cs="Arial"/>
          <w:b/>
          <w:bCs/>
        </w:rPr>
        <w:t>person</w:t>
      </w:r>
      <w:proofErr w:type="gramEnd"/>
      <w:r>
        <w:rPr>
          <w:rFonts w:ascii="Arial" w:eastAsia="Arial" w:hAnsi="Arial" w:cs="Arial"/>
          <w:b/>
          <w:bCs/>
        </w:rPr>
        <w:t xml:space="preserve"> to whom a Notice can be issued</w:t>
      </w:r>
      <w:r w:rsidR="10E3F1D0" w:rsidRPr="001D744F">
        <w:rPr>
          <w:rFonts w:ascii="Arial" w:eastAsia="MS Mincho" w:hAnsi="Arial" w:cs="Arial"/>
          <w:lang w:val="en-GB"/>
        </w:rPr>
        <w:t xml:space="preserve">: </w:t>
      </w:r>
      <w:r w:rsidR="006B37BE">
        <w:rPr>
          <w:rFonts w:ascii="Arial" w:eastAsia="MS Mincho" w:hAnsi="Arial" w:cs="Arial"/>
          <w:lang w:val="en-GB"/>
        </w:rPr>
        <w:t>T</w:t>
      </w:r>
      <w:r w:rsidR="10E3F1D0" w:rsidRPr="001D744F">
        <w:rPr>
          <w:rFonts w:ascii="Arial" w:eastAsia="MS Mincho" w:hAnsi="Arial" w:cs="Arial"/>
          <w:lang w:val="en-GB"/>
        </w:rPr>
        <w:t xml:space="preserve">he </w:t>
      </w:r>
      <w:r w:rsidR="10E3F1D0" w:rsidRPr="001D744F">
        <w:rPr>
          <w:rFonts w:ascii="Arial" w:hAnsi="Arial" w:cs="Arial"/>
        </w:rPr>
        <w:t>affirmative</w:t>
      </w:r>
      <w:r w:rsidR="10E3F1D0" w:rsidRPr="001D744F">
        <w:rPr>
          <w:rFonts w:ascii="Arial" w:eastAsia="MS Mincho" w:hAnsi="Arial" w:cs="Arial"/>
          <w:lang w:val="en-GB"/>
        </w:rPr>
        <w:t xml:space="preserve"> procedure </w:t>
      </w:r>
      <w:r w:rsidR="006B37BE">
        <w:rPr>
          <w:rFonts w:ascii="Arial" w:eastAsia="MS Mincho" w:hAnsi="Arial" w:cs="Arial"/>
          <w:lang w:val="en-GB"/>
        </w:rPr>
        <w:t>is</w:t>
      </w:r>
      <w:r w:rsidR="10E3F1D0" w:rsidRPr="001D744F">
        <w:rPr>
          <w:rFonts w:ascii="Arial" w:eastAsia="MS Mincho" w:hAnsi="Arial" w:cs="Arial"/>
          <w:lang w:val="en-GB"/>
        </w:rPr>
        <w:t xml:space="preserve"> appropriate for any additions or amendments to the definition of a financial institution in scope </w:t>
      </w:r>
      <w:r w:rsidR="002F2AE4">
        <w:rPr>
          <w:rFonts w:ascii="Arial" w:eastAsia="MS Mincho" w:hAnsi="Arial" w:cs="Arial"/>
          <w:lang w:val="en-GB"/>
        </w:rPr>
        <w:t>of</w:t>
      </w:r>
      <w:r w:rsidR="002F2AE4" w:rsidRPr="001D744F">
        <w:rPr>
          <w:rFonts w:ascii="Arial" w:eastAsia="MS Mincho" w:hAnsi="Arial" w:cs="Arial"/>
          <w:lang w:val="en-GB"/>
        </w:rPr>
        <w:t xml:space="preserve"> </w:t>
      </w:r>
      <w:r w:rsidR="10E3F1D0" w:rsidRPr="001D744F">
        <w:rPr>
          <w:rFonts w:ascii="Arial" w:eastAsia="MS Mincho" w:hAnsi="Arial" w:cs="Arial"/>
          <w:lang w:val="en-GB"/>
        </w:rPr>
        <w:t xml:space="preserve">the legislation. </w:t>
      </w:r>
      <w:r w:rsidR="2E883A3B" w:rsidRPr="001D744F">
        <w:rPr>
          <w:rFonts w:ascii="Arial" w:eastAsia="MS Mincho" w:hAnsi="Arial" w:cs="Arial"/>
          <w:lang w:val="en-GB"/>
        </w:rPr>
        <w:t>L</w:t>
      </w:r>
      <w:r w:rsidR="10E3F1D0" w:rsidRPr="001D744F">
        <w:rPr>
          <w:rFonts w:ascii="Arial" w:eastAsia="MS Mincho" w:hAnsi="Arial" w:cs="Arial"/>
          <w:lang w:val="en-GB"/>
        </w:rPr>
        <w:t xml:space="preserve">imiting </w:t>
      </w:r>
      <w:r w:rsidR="35BE26EF" w:rsidRPr="001D744F">
        <w:rPr>
          <w:rFonts w:ascii="Arial" w:eastAsia="MS Mincho" w:hAnsi="Arial" w:cs="Arial"/>
          <w:lang w:val="en-GB"/>
        </w:rPr>
        <w:t xml:space="preserve">the </w:t>
      </w:r>
      <w:r w:rsidR="00210CD0" w:rsidRPr="001D744F">
        <w:rPr>
          <w:rFonts w:ascii="Arial" w:eastAsia="MS Mincho" w:hAnsi="Arial" w:cs="Arial"/>
          <w:lang w:val="en-GB"/>
        </w:rPr>
        <w:t>initial</w:t>
      </w:r>
      <w:r w:rsidR="10E3F1D0" w:rsidRPr="001D744F">
        <w:rPr>
          <w:rFonts w:ascii="Arial" w:eastAsia="MS Mincho" w:hAnsi="Arial" w:cs="Arial"/>
          <w:lang w:val="en-GB"/>
        </w:rPr>
        <w:t xml:space="preserve"> scope to </w:t>
      </w:r>
      <w:r w:rsidR="00646B80">
        <w:rPr>
          <w:rFonts w:ascii="Arial" w:eastAsia="MS Mincho" w:hAnsi="Arial" w:cs="Arial"/>
          <w:lang w:val="en-GB"/>
        </w:rPr>
        <w:t>Banks</w:t>
      </w:r>
      <w:r w:rsidR="00B841D6" w:rsidRPr="001D744F">
        <w:rPr>
          <w:rFonts w:ascii="Arial" w:eastAsia="MS Mincho" w:hAnsi="Arial" w:cs="Arial"/>
          <w:lang w:val="en-GB"/>
        </w:rPr>
        <w:t>,</w:t>
      </w:r>
      <w:r w:rsidR="10E3F1D0" w:rsidRPr="001D744F">
        <w:rPr>
          <w:rFonts w:ascii="Arial" w:eastAsia="MS Mincho" w:hAnsi="Arial" w:cs="Arial"/>
          <w:lang w:val="en-GB"/>
        </w:rPr>
        <w:t xml:space="preserve"> </w:t>
      </w:r>
      <w:r w:rsidR="1CDDD54D" w:rsidRPr="001D744F">
        <w:rPr>
          <w:rFonts w:ascii="Arial" w:eastAsia="MS Mincho" w:hAnsi="Arial" w:cs="Arial"/>
          <w:lang w:val="en-GB"/>
        </w:rPr>
        <w:t>as defined in the Bill</w:t>
      </w:r>
      <w:r w:rsidR="00B841D6" w:rsidRPr="001D744F">
        <w:rPr>
          <w:rFonts w:ascii="Arial" w:eastAsia="MS Mincho" w:hAnsi="Arial" w:cs="Arial"/>
          <w:lang w:val="en-GB"/>
        </w:rPr>
        <w:t>,</w:t>
      </w:r>
      <w:r w:rsidR="1CDDD54D" w:rsidRPr="001D744F">
        <w:rPr>
          <w:rFonts w:ascii="Arial" w:eastAsia="MS Mincho" w:hAnsi="Arial" w:cs="Arial"/>
          <w:lang w:val="en-GB"/>
        </w:rPr>
        <w:t xml:space="preserve"> </w:t>
      </w:r>
      <w:r w:rsidR="10E3F1D0" w:rsidRPr="001D744F">
        <w:rPr>
          <w:rFonts w:ascii="Arial" w:eastAsia="MS Mincho" w:hAnsi="Arial" w:cs="Arial"/>
          <w:lang w:val="en-GB"/>
        </w:rPr>
        <w:t xml:space="preserve">is an important safeguard </w:t>
      </w:r>
      <w:r w:rsidR="4CC710F7" w:rsidRPr="001D744F">
        <w:rPr>
          <w:rFonts w:ascii="Arial" w:eastAsia="MS Mincho" w:hAnsi="Arial" w:cs="Arial"/>
          <w:lang w:val="en-GB"/>
        </w:rPr>
        <w:t xml:space="preserve">to ensure </w:t>
      </w:r>
      <w:r w:rsidR="006B30F0" w:rsidRPr="001D744F">
        <w:rPr>
          <w:rFonts w:ascii="Arial" w:eastAsia="MS Mincho" w:hAnsi="Arial" w:cs="Arial"/>
          <w:lang w:val="en-GB"/>
        </w:rPr>
        <w:t>the power</w:t>
      </w:r>
      <w:r w:rsidR="00E40366" w:rsidRPr="001D744F">
        <w:rPr>
          <w:rFonts w:ascii="Arial" w:eastAsia="MS Mincho" w:hAnsi="Arial" w:cs="Arial"/>
          <w:lang w:val="en-GB"/>
        </w:rPr>
        <w:t>’</w:t>
      </w:r>
      <w:r w:rsidR="006B30F0" w:rsidRPr="001D744F">
        <w:rPr>
          <w:rFonts w:ascii="Arial" w:eastAsia="MS Mincho" w:hAnsi="Arial" w:cs="Arial"/>
          <w:lang w:val="en-GB"/>
        </w:rPr>
        <w:t>s</w:t>
      </w:r>
      <w:r w:rsidR="4CC710F7" w:rsidRPr="001D744F">
        <w:rPr>
          <w:rFonts w:ascii="Arial" w:eastAsia="MS Mincho" w:hAnsi="Arial" w:cs="Arial"/>
          <w:lang w:val="en-GB"/>
        </w:rPr>
        <w:t xml:space="preserve"> </w:t>
      </w:r>
      <w:r w:rsidR="60CC3D62" w:rsidRPr="001D744F">
        <w:rPr>
          <w:rFonts w:ascii="Arial" w:eastAsia="MS Mincho" w:hAnsi="Arial" w:cs="Arial"/>
          <w:lang w:val="en-GB"/>
        </w:rPr>
        <w:t>proportionate use</w:t>
      </w:r>
      <w:r w:rsidR="10E3F1D0" w:rsidRPr="001D744F">
        <w:rPr>
          <w:rFonts w:ascii="Arial" w:eastAsia="MS Mincho" w:hAnsi="Arial" w:cs="Arial"/>
          <w:lang w:val="en-GB"/>
        </w:rPr>
        <w:t xml:space="preserve">. Additional parliamentary scrutiny </w:t>
      </w:r>
      <w:r w:rsidR="00875E29">
        <w:rPr>
          <w:rFonts w:ascii="Arial" w:eastAsia="MS Mincho" w:hAnsi="Arial" w:cs="Arial"/>
          <w:lang w:val="en-GB"/>
        </w:rPr>
        <w:t xml:space="preserve">by </w:t>
      </w:r>
      <w:r w:rsidR="10E3F1D0" w:rsidRPr="001D744F">
        <w:rPr>
          <w:rFonts w:ascii="Arial" w:eastAsia="MS Mincho" w:hAnsi="Arial" w:cs="Arial"/>
          <w:lang w:val="en-GB"/>
        </w:rPr>
        <w:t xml:space="preserve">the affirmative procedure </w:t>
      </w:r>
      <w:r w:rsidR="00363C68" w:rsidRPr="001D744F">
        <w:rPr>
          <w:rFonts w:ascii="Arial" w:eastAsia="MS Mincho" w:hAnsi="Arial" w:cs="Arial"/>
          <w:lang w:val="en-GB"/>
        </w:rPr>
        <w:t>is considered</w:t>
      </w:r>
      <w:r w:rsidR="10E3F1D0" w:rsidRPr="001D744F">
        <w:rPr>
          <w:rFonts w:ascii="Arial" w:eastAsia="MS Mincho" w:hAnsi="Arial" w:cs="Arial"/>
          <w:lang w:val="en-GB"/>
        </w:rPr>
        <w:t xml:space="preserve"> appropriate</w:t>
      </w:r>
      <w:r w:rsidR="1206E926" w:rsidRPr="001D744F">
        <w:rPr>
          <w:rFonts w:ascii="Arial" w:eastAsia="MS Mincho" w:hAnsi="Arial" w:cs="Arial"/>
          <w:lang w:val="en-GB"/>
        </w:rPr>
        <w:t xml:space="preserve"> if this </w:t>
      </w:r>
      <w:bookmarkStart w:id="1" w:name="_Int_vZGRpcN6"/>
      <w:r w:rsidR="1206E926" w:rsidRPr="001D744F">
        <w:rPr>
          <w:rFonts w:ascii="Arial" w:eastAsia="MS Mincho" w:hAnsi="Arial" w:cs="Arial"/>
          <w:lang w:val="en-GB"/>
        </w:rPr>
        <w:t>defin</w:t>
      </w:r>
      <w:bookmarkEnd w:id="1"/>
      <w:r w:rsidR="002A5453" w:rsidRPr="001D744F">
        <w:rPr>
          <w:rFonts w:ascii="Arial" w:eastAsia="MS Mincho" w:hAnsi="Arial" w:cs="Arial"/>
          <w:lang w:val="en-GB"/>
        </w:rPr>
        <w:t>i</w:t>
      </w:r>
      <w:r w:rsidR="1206E926" w:rsidRPr="001D744F">
        <w:rPr>
          <w:rFonts w:ascii="Arial" w:eastAsia="MS Mincho" w:hAnsi="Arial" w:cs="Arial"/>
          <w:lang w:val="en-GB"/>
        </w:rPr>
        <w:t xml:space="preserve">tion were to change. </w:t>
      </w:r>
      <w:r w:rsidR="00E50801" w:rsidRPr="00E50801">
        <w:rPr>
          <w:rFonts w:ascii="Arial" w:eastAsia="MS Mincho" w:hAnsi="Arial" w:cs="Arial"/>
          <w:lang w:val="en-GB"/>
        </w:rPr>
        <w:t>This is to ensure that the proposed widening of the scope does not exceed the broad definition on the face of the Bill, and to ensure that any change is appropriate</w:t>
      </w:r>
      <w:r w:rsidR="00C835C1">
        <w:rPr>
          <w:rFonts w:ascii="Arial" w:eastAsia="MS Mincho" w:hAnsi="Arial" w:cs="Arial"/>
          <w:lang w:val="en-GB"/>
        </w:rPr>
        <w:t xml:space="preserve">. </w:t>
      </w:r>
      <w:r w:rsidR="00E50801" w:rsidRPr="00E50801">
        <w:rPr>
          <w:rFonts w:ascii="Arial" w:eastAsia="MS Mincho" w:hAnsi="Arial" w:cs="Arial"/>
          <w:lang w:val="en-GB"/>
        </w:rPr>
        <w:t xml:space="preserve"> </w:t>
      </w:r>
      <w:r w:rsidR="1206E926" w:rsidRPr="001D744F">
        <w:rPr>
          <w:rFonts w:ascii="Arial" w:eastAsia="MS Mincho" w:hAnsi="Arial" w:cs="Arial"/>
          <w:lang w:val="en-GB"/>
        </w:rPr>
        <w:t>This additional scrutiny is also anticip</w:t>
      </w:r>
      <w:r w:rsidR="002A5453" w:rsidRPr="001D744F">
        <w:rPr>
          <w:rFonts w:ascii="Arial" w:eastAsia="MS Mincho" w:hAnsi="Arial" w:cs="Arial"/>
          <w:lang w:val="en-GB"/>
        </w:rPr>
        <w:t>a</w:t>
      </w:r>
      <w:r w:rsidR="1206E926" w:rsidRPr="001D744F">
        <w:rPr>
          <w:rFonts w:ascii="Arial" w:eastAsia="MS Mincho" w:hAnsi="Arial" w:cs="Arial"/>
          <w:lang w:val="en-GB"/>
        </w:rPr>
        <w:t>ted to be welcomed</w:t>
      </w:r>
      <w:r w:rsidR="10E3F1D0" w:rsidRPr="001D744F">
        <w:rPr>
          <w:rFonts w:ascii="Arial" w:eastAsia="MS Mincho" w:hAnsi="Arial" w:cs="Arial"/>
          <w:lang w:val="en-GB"/>
        </w:rPr>
        <w:t xml:space="preserve"> </w:t>
      </w:r>
      <w:r w:rsidR="00853F7E">
        <w:rPr>
          <w:rFonts w:ascii="Arial" w:eastAsia="MS Mincho" w:hAnsi="Arial" w:cs="Arial"/>
          <w:lang w:val="en-GB"/>
        </w:rPr>
        <w:t xml:space="preserve">by the financial industry </w:t>
      </w:r>
      <w:r w:rsidR="10E3F1D0" w:rsidRPr="001D744F">
        <w:rPr>
          <w:rFonts w:ascii="Arial" w:eastAsia="MS Mincho" w:hAnsi="Arial" w:cs="Arial"/>
          <w:lang w:val="en-GB"/>
        </w:rPr>
        <w:t>given the potential effect of amendments on the financial industry.</w:t>
      </w:r>
    </w:p>
    <w:p w14:paraId="5950D884" w14:textId="52E7715F" w:rsidR="5976BCD9" w:rsidRPr="001D744F" w:rsidRDefault="10E3F1D0" w:rsidP="693B2746">
      <w:pPr>
        <w:pStyle w:val="ListParagraph"/>
        <w:numPr>
          <w:ilvl w:val="0"/>
          <w:numId w:val="19"/>
        </w:numPr>
        <w:autoSpaceDE w:val="0"/>
        <w:autoSpaceDN w:val="0"/>
        <w:adjustRightInd w:val="0"/>
        <w:spacing w:after="240" w:line="276" w:lineRule="auto"/>
        <w:ind w:left="2127" w:hanging="709"/>
        <w:contextualSpacing w:val="0"/>
        <w:jc w:val="both"/>
        <w:rPr>
          <w:rFonts w:ascii="Arial" w:eastAsia="MS Mincho" w:hAnsi="Arial" w:cs="Arial"/>
        </w:rPr>
      </w:pPr>
      <w:r w:rsidRPr="001D744F">
        <w:rPr>
          <w:rFonts w:ascii="Arial" w:eastAsia="MS Mincho" w:hAnsi="Arial" w:cs="Arial"/>
          <w:b/>
          <w:bCs/>
        </w:rPr>
        <w:t>Changes in penalty amounts:</w:t>
      </w:r>
      <w:r w:rsidRPr="001D744F">
        <w:rPr>
          <w:rFonts w:ascii="Arial" w:eastAsia="MS Mincho" w:hAnsi="Arial" w:cs="Arial"/>
        </w:rPr>
        <w:t xml:space="preserve"> The power can only be used to amend the sums</w:t>
      </w:r>
      <w:r w:rsidR="00F50ACF" w:rsidRPr="001D744F">
        <w:rPr>
          <w:rFonts w:ascii="Arial" w:eastAsia="MS Mincho" w:hAnsi="Arial" w:cs="Arial"/>
        </w:rPr>
        <w:t xml:space="preserve">, </w:t>
      </w:r>
      <w:proofErr w:type="gramStart"/>
      <w:r w:rsidRPr="001D744F">
        <w:rPr>
          <w:rFonts w:ascii="Arial" w:eastAsia="MS Mincho" w:hAnsi="Arial" w:cs="Arial"/>
        </w:rPr>
        <w:t>so as to</w:t>
      </w:r>
      <w:proofErr w:type="gramEnd"/>
      <w:r w:rsidRPr="001D744F">
        <w:rPr>
          <w:rFonts w:ascii="Arial" w:eastAsia="MS Mincho" w:hAnsi="Arial" w:cs="Arial"/>
        </w:rPr>
        <w:t xml:space="preserve"> reflect </w:t>
      </w:r>
      <w:r w:rsidR="00396193">
        <w:rPr>
          <w:rFonts w:ascii="Arial" w:eastAsia="MS Mincho" w:hAnsi="Arial" w:cs="Arial"/>
        </w:rPr>
        <w:t>a</w:t>
      </w:r>
      <w:r w:rsidR="00396193" w:rsidRPr="001D744F">
        <w:rPr>
          <w:rFonts w:ascii="Arial" w:eastAsia="MS Mincho" w:hAnsi="Arial" w:cs="Arial"/>
        </w:rPr>
        <w:t xml:space="preserve"> </w:t>
      </w:r>
      <w:r w:rsidRPr="001D744F">
        <w:rPr>
          <w:rFonts w:ascii="Arial" w:eastAsia="MS Mincho" w:hAnsi="Arial" w:cs="Arial"/>
        </w:rPr>
        <w:t xml:space="preserve">change in the value of money. As a result, the Minister has limited </w:t>
      </w:r>
      <w:r w:rsidRPr="001D744F">
        <w:rPr>
          <w:rFonts w:ascii="Arial" w:eastAsia="MS Mincho" w:hAnsi="Arial" w:cs="Arial"/>
          <w:lang w:val="en-GB"/>
        </w:rPr>
        <w:t>discretion</w:t>
      </w:r>
      <w:r w:rsidRPr="001D744F">
        <w:rPr>
          <w:rFonts w:ascii="Arial" w:eastAsia="MS Mincho" w:hAnsi="Arial" w:cs="Arial"/>
        </w:rPr>
        <w:t xml:space="preserve"> in how the power can be exercised. In the circumstances</w:t>
      </w:r>
      <w:r w:rsidR="00A64EA1">
        <w:rPr>
          <w:rFonts w:ascii="Arial" w:eastAsia="MS Mincho" w:hAnsi="Arial" w:cs="Arial"/>
        </w:rPr>
        <w:t>,</w:t>
      </w:r>
      <w:r w:rsidRPr="001D744F">
        <w:rPr>
          <w:rFonts w:ascii="Arial" w:eastAsia="MS Mincho" w:hAnsi="Arial" w:cs="Arial"/>
        </w:rPr>
        <w:t xml:space="preserve"> it is considered that the negative resolution procedure is appropriate.  </w:t>
      </w:r>
    </w:p>
    <w:p w14:paraId="7A0FB60D" w14:textId="1E138884" w:rsidR="00631E5E" w:rsidRPr="007718EC" w:rsidRDefault="10E3F1D0" w:rsidP="57DD2FAA">
      <w:pPr>
        <w:pStyle w:val="ListParagraph"/>
        <w:numPr>
          <w:ilvl w:val="0"/>
          <w:numId w:val="19"/>
        </w:numPr>
        <w:spacing w:after="240" w:line="276" w:lineRule="auto"/>
        <w:ind w:left="2127" w:hanging="709"/>
        <w:contextualSpacing w:val="0"/>
        <w:jc w:val="both"/>
        <w:rPr>
          <w:rFonts w:ascii="Arial" w:eastAsia="MS Mincho" w:hAnsi="Arial" w:cs="Arial"/>
        </w:rPr>
      </w:pPr>
      <w:r w:rsidRPr="339779A4">
        <w:rPr>
          <w:rFonts w:ascii="Arial" w:eastAsia="MS Mincho" w:hAnsi="Arial" w:cs="Arial"/>
          <w:b/>
          <w:bCs/>
        </w:rPr>
        <w:t xml:space="preserve">Power to </w:t>
      </w:r>
      <w:r w:rsidR="0A564236" w:rsidRPr="339779A4">
        <w:rPr>
          <w:rFonts w:ascii="Arial" w:eastAsia="MS Mincho" w:hAnsi="Arial" w:cs="Arial"/>
          <w:b/>
          <w:bCs/>
        </w:rPr>
        <w:t>alter the list of relevant</w:t>
      </w:r>
      <w:r w:rsidRPr="339779A4">
        <w:rPr>
          <w:rFonts w:ascii="Arial" w:eastAsia="MS Mincho" w:hAnsi="Arial" w:cs="Arial"/>
          <w:b/>
          <w:bCs/>
        </w:rPr>
        <w:t xml:space="preserve"> benefits within the </w:t>
      </w:r>
      <w:r w:rsidR="00296DBC" w:rsidRPr="339779A4">
        <w:rPr>
          <w:rFonts w:ascii="Arial" w:eastAsia="MS Mincho" w:hAnsi="Arial" w:cs="Arial"/>
          <w:b/>
          <w:bCs/>
        </w:rPr>
        <w:t>EVM</w:t>
      </w:r>
      <w:r w:rsidRPr="339779A4">
        <w:rPr>
          <w:rFonts w:ascii="Arial" w:eastAsia="MS Mincho" w:hAnsi="Arial" w:cs="Arial"/>
          <w:b/>
          <w:bCs/>
        </w:rPr>
        <w:t>:</w:t>
      </w:r>
      <w:r w:rsidRPr="339779A4">
        <w:rPr>
          <w:rFonts w:ascii="Arial" w:eastAsia="MS Mincho" w:hAnsi="Arial" w:cs="Arial"/>
        </w:rPr>
        <w:t xml:space="preserve"> </w:t>
      </w:r>
      <w:r w:rsidR="2A1E9DCB" w:rsidRPr="339779A4">
        <w:rPr>
          <w:rFonts w:ascii="Arial" w:eastAsia="MS Mincho" w:hAnsi="Arial" w:cs="Arial"/>
        </w:rPr>
        <w:t xml:space="preserve">Clearly defining the benefits in scope of the power is an important limitation on its use and </w:t>
      </w:r>
      <w:r w:rsidR="007B4096" w:rsidRPr="339779A4">
        <w:rPr>
          <w:rFonts w:ascii="Arial" w:eastAsia="MS Mincho" w:hAnsi="Arial" w:cs="Arial"/>
        </w:rPr>
        <w:t xml:space="preserve">an </w:t>
      </w:r>
      <w:r w:rsidR="2A1E9DCB" w:rsidRPr="339779A4">
        <w:rPr>
          <w:rFonts w:ascii="Arial" w:eastAsia="MS Mincho" w:hAnsi="Arial" w:cs="Arial"/>
        </w:rPr>
        <w:t xml:space="preserve">important safeguard. Therefore, </w:t>
      </w:r>
      <w:r w:rsidRPr="339779A4">
        <w:rPr>
          <w:rFonts w:ascii="Arial" w:eastAsia="MS Mincho" w:hAnsi="Arial" w:cs="Arial"/>
        </w:rPr>
        <w:t xml:space="preserve">DWP considers that the affirmative procedure </w:t>
      </w:r>
      <w:r w:rsidR="00766C1D" w:rsidRPr="339779A4">
        <w:rPr>
          <w:rFonts w:ascii="Arial" w:eastAsia="MS Mincho" w:hAnsi="Arial" w:cs="Arial"/>
        </w:rPr>
        <w:t>is</w:t>
      </w:r>
      <w:r w:rsidRPr="339779A4">
        <w:rPr>
          <w:rFonts w:ascii="Arial" w:eastAsia="MS Mincho" w:hAnsi="Arial" w:cs="Arial"/>
        </w:rPr>
        <w:t xml:space="preserve"> appropriate for any additions </w:t>
      </w:r>
      <w:r w:rsidR="16CF5FD6" w:rsidRPr="339779A4">
        <w:rPr>
          <w:rFonts w:ascii="Arial" w:eastAsia="MS Mincho" w:hAnsi="Arial" w:cs="Arial"/>
        </w:rPr>
        <w:t>or changes</w:t>
      </w:r>
      <w:r w:rsidRPr="339779A4">
        <w:rPr>
          <w:rFonts w:ascii="Arial" w:eastAsia="MS Mincho" w:hAnsi="Arial" w:cs="Arial"/>
        </w:rPr>
        <w:t xml:space="preserve"> to the benefits in scope of the power. DWP </w:t>
      </w:r>
      <w:r w:rsidR="005C4F01" w:rsidRPr="339779A4">
        <w:rPr>
          <w:rFonts w:ascii="Arial" w:eastAsia="MS Mincho" w:hAnsi="Arial" w:cs="Arial"/>
        </w:rPr>
        <w:t>would only seek</w:t>
      </w:r>
      <w:r w:rsidRPr="339779A4">
        <w:rPr>
          <w:rFonts w:ascii="Arial" w:eastAsia="MS Mincho" w:hAnsi="Arial" w:cs="Arial"/>
        </w:rPr>
        <w:t xml:space="preserve"> to add benefits where there is evidence of increased </w:t>
      </w:r>
      <w:r w:rsidR="005C4F01" w:rsidRPr="339779A4">
        <w:rPr>
          <w:rFonts w:ascii="Arial" w:eastAsia="MS Mincho" w:hAnsi="Arial" w:cs="Arial"/>
        </w:rPr>
        <w:t xml:space="preserve">incorrect </w:t>
      </w:r>
      <w:r w:rsidRPr="339779A4">
        <w:rPr>
          <w:rFonts w:ascii="Arial" w:eastAsia="MS Mincho" w:hAnsi="Arial" w:cs="Arial"/>
        </w:rPr>
        <w:t xml:space="preserve">payments in </w:t>
      </w:r>
      <w:r w:rsidR="002137CA" w:rsidRPr="339779A4">
        <w:rPr>
          <w:rFonts w:ascii="Arial" w:eastAsia="MS Mincho" w:hAnsi="Arial" w:cs="Arial"/>
        </w:rPr>
        <w:t>a benefit</w:t>
      </w:r>
      <w:r w:rsidR="005A5351" w:rsidRPr="339779A4">
        <w:rPr>
          <w:rFonts w:ascii="Arial" w:eastAsia="MS Mincho" w:hAnsi="Arial" w:cs="Arial"/>
        </w:rPr>
        <w:t>,</w:t>
      </w:r>
      <w:r w:rsidR="002137CA" w:rsidRPr="339779A4">
        <w:rPr>
          <w:rFonts w:ascii="Arial" w:eastAsia="MS Mincho" w:hAnsi="Arial" w:cs="Arial"/>
        </w:rPr>
        <w:t xml:space="preserve"> sufficient to </w:t>
      </w:r>
      <w:r w:rsidR="67847857" w:rsidRPr="339779A4">
        <w:rPr>
          <w:rFonts w:ascii="Arial" w:eastAsia="MS Mincho" w:hAnsi="Arial" w:cs="Arial"/>
        </w:rPr>
        <w:t>justify</w:t>
      </w:r>
      <w:r w:rsidR="1B0B0851" w:rsidRPr="339779A4">
        <w:rPr>
          <w:rFonts w:ascii="Arial" w:eastAsia="MS Mincho" w:hAnsi="Arial" w:cs="Arial"/>
        </w:rPr>
        <w:t xml:space="preserve"> bringing </w:t>
      </w:r>
      <w:r w:rsidR="003B0C15" w:rsidRPr="339779A4">
        <w:rPr>
          <w:rFonts w:ascii="Arial" w:eastAsia="MS Mincho" w:hAnsi="Arial" w:cs="Arial"/>
        </w:rPr>
        <w:t xml:space="preserve">that </w:t>
      </w:r>
      <w:r w:rsidR="1B0B0851" w:rsidRPr="339779A4">
        <w:rPr>
          <w:rFonts w:ascii="Arial" w:eastAsia="MS Mincho" w:hAnsi="Arial" w:cs="Arial"/>
        </w:rPr>
        <w:t>benefit into scope</w:t>
      </w:r>
      <w:r w:rsidR="00B517FD" w:rsidRPr="339779A4">
        <w:rPr>
          <w:rFonts w:ascii="Arial" w:eastAsia="MS Mincho" w:hAnsi="Arial" w:cs="Arial"/>
        </w:rPr>
        <w:t xml:space="preserve">. </w:t>
      </w:r>
      <w:r w:rsidR="001D6F2E" w:rsidRPr="339779A4">
        <w:rPr>
          <w:rFonts w:ascii="Arial" w:eastAsia="MS Mincho" w:hAnsi="Arial" w:cs="Arial"/>
        </w:rPr>
        <w:t>T</w:t>
      </w:r>
      <w:r w:rsidR="00874863" w:rsidRPr="339779A4">
        <w:rPr>
          <w:rFonts w:ascii="Arial" w:eastAsia="MS Mincho" w:hAnsi="Arial" w:cs="Arial"/>
        </w:rPr>
        <w:t xml:space="preserve">he </w:t>
      </w:r>
      <w:r w:rsidRPr="339779A4">
        <w:rPr>
          <w:rFonts w:ascii="Arial" w:eastAsia="MS Mincho" w:hAnsi="Arial" w:cs="Arial"/>
        </w:rPr>
        <w:t xml:space="preserve">additional scrutiny of the affirmative procedure </w:t>
      </w:r>
      <w:r w:rsidR="00874863" w:rsidRPr="339779A4">
        <w:rPr>
          <w:rFonts w:ascii="Arial" w:eastAsia="MS Mincho" w:hAnsi="Arial" w:cs="Arial"/>
        </w:rPr>
        <w:t>is</w:t>
      </w:r>
      <w:r w:rsidRPr="339779A4">
        <w:rPr>
          <w:rFonts w:ascii="Arial" w:eastAsia="MS Mincho" w:hAnsi="Arial" w:cs="Arial"/>
        </w:rPr>
        <w:t xml:space="preserve"> appropriate given the potential effect of the amendments on benefits claimants</w:t>
      </w:r>
      <w:r w:rsidR="00B1042A" w:rsidRPr="339779A4">
        <w:rPr>
          <w:rFonts w:ascii="Arial" w:eastAsia="MS Mincho" w:hAnsi="Arial" w:cs="Arial"/>
        </w:rPr>
        <w:t>,</w:t>
      </w:r>
      <w:r w:rsidR="7936CA2B" w:rsidRPr="339779A4">
        <w:rPr>
          <w:rFonts w:ascii="Arial" w:eastAsia="MS Mincho" w:hAnsi="Arial" w:cs="Arial"/>
        </w:rPr>
        <w:t xml:space="preserve"> as the addition of more benefits will bring more claimants into scope</w:t>
      </w:r>
      <w:r w:rsidRPr="339779A4">
        <w:rPr>
          <w:rFonts w:ascii="Arial" w:eastAsia="MS Mincho" w:hAnsi="Arial" w:cs="Arial"/>
        </w:rPr>
        <w:t>.</w:t>
      </w:r>
      <w:r w:rsidR="00D845CF" w:rsidRPr="339779A4">
        <w:rPr>
          <w:rFonts w:ascii="Arial" w:eastAsia="MS Mincho" w:hAnsi="Arial" w:cs="Arial"/>
        </w:rPr>
        <w:t xml:space="preserve">  </w:t>
      </w:r>
      <w:r w:rsidR="00B1042A" w:rsidRPr="339779A4">
        <w:rPr>
          <w:rFonts w:ascii="Arial" w:eastAsia="MS Mincho" w:hAnsi="Arial" w:cs="Arial"/>
        </w:rPr>
        <w:t>A</w:t>
      </w:r>
      <w:r w:rsidR="00D845CF" w:rsidRPr="339779A4">
        <w:rPr>
          <w:rFonts w:ascii="Arial" w:eastAsia="MS Mincho" w:hAnsi="Arial" w:cs="Arial"/>
        </w:rPr>
        <w:t xml:space="preserve"> Henry VIII power </w:t>
      </w:r>
      <w:r w:rsidR="00D845CF" w:rsidRPr="339779A4">
        <w:rPr>
          <w:rFonts w:ascii="Arial" w:eastAsia="MS Mincho" w:hAnsi="Arial" w:cs="Arial"/>
        </w:rPr>
        <w:lastRenderedPageBreak/>
        <w:t xml:space="preserve">ensures that there </w:t>
      </w:r>
      <w:r w:rsidR="0077159F" w:rsidRPr="339779A4">
        <w:rPr>
          <w:rFonts w:ascii="Arial" w:eastAsia="MS Mincho" w:hAnsi="Arial" w:cs="Arial"/>
        </w:rPr>
        <w:t xml:space="preserve">will be </w:t>
      </w:r>
      <w:r w:rsidR="00D845CF" w:rsidRPr="339779A4">
        <w:rPr>
          <w:rFonts w:ascii="Arial" w:eastAsia="MS Mincho" w:hAnsi="Arial" w:cs="Arial"/>
        </w:rPr>
        <w:t xml:space="preserve">a single list </w:t>
      </w:r>
      <w:r w:rsidR="00F22A31" w:rsidRPr="339779A4">
        <w:rPr>
          <w:rFonts w:ascii="Arial" w:eastAsia="MS Mincho" w:hAnsi="Arial" w:cs="Arial"/>
        </w:rPr>
        <w:t xml:space="preserve">of benefits </w:t>
      </w:r>
      <w:r w:rsidR="000755DA" w:rsidRPr="339779A4">
        <w:rPr>
          <w:rFonts w:ascii="Arial" w:eastAsia="MS Mincho" w:hAnsi="Arial" w:cs="Arial"/>
        </w:rPr>
        <w:t xml:space="preserve">set out </w:t>
      </w:r>
      <w:r w:rsidR="00D845CF" w:rsidRPr="339779A4">
        <w:rPr>
          <w:rFonts w:ascii="Arial" w:eastAsia="MS Mincho" w:hAnsi="Arial" w:cs="Arial"/>
        </w:rPr>
        <w:t>in legislation</w:t>
      </w:r>
      <w:r w:rsidR="00F22A31" w:rsidRPr="339779A4">
        <w:rPr>
          <w:rFonts w:ascii="Arial" w:eastAsia="MS Mincho" w:hAnsi="Arial" w:cs="Arial"/>
        </w:rPr>
        <w:t xml:space="preserve"> which </w:t>
      </w:r>
      <w:r w:rsidR="0054631A" w:rsidRPr="339779A4">
        <w:rPr>
          <w:rFonts w:ascii="Arial" w:eastAsia="MS Mincho" w:hAnsi="Arial" w:cs="Arial"/>
        </w:rPr>
        <w:t>aids</w:t>
      </w:r>
      <w:r w:rsidR="00D845CF" w:rsidRPr="339779A4">
        <w:rPr>
          <w:rFonts w:ascii="Arial" w:eastAsia="MS Mincho" w:hAnsi="Arial" w:cs="Arial"/>
        </w:rPr>
        <w:t xml:space="preserve"> transparency.</w:t>
      </w:r>
    </w:p>
    <w:p w14:paraId="0BD045E7" w14:textId="1DAA3111" w:rsidR="50E659C1" w:rsidRDefault="50E659C1" w:rsidP="007C6B6C">
      <w:pPr>
        <w:tabs>
          <w:tab w:val="left" w:pos="426"/>
        </w:tabs>
        <w:spacing w:before="360" w:line="276" w:lineRule="auto"/>
        <w:ind w:left="992"/>
        <w:jc w:val="both"/>
        <w:rPr>
          <w:rFonts w:ascii="Arial" w:eastAsia="Arial" w:hAnsi="Arial" w:cs="Arial"/>
        </w:rPr>
      </w:pPr>
      <w:r w:rsidRPr="339779A4">
        <w:rPr>
          <w:rFonts w:ascii="Arial" w:eastAsia="Arial" w:hAnsi="Arial" w:cs="Arial"/>
          <w:b/>
          <w:bCs/>
        </w:rPr>
        <w:t>Clause 75: Eligibility verification (independent review)</w:t>
      </w:r>
      <w:r w:rsidRPr="339779A4">
        <w:rPr>
          <w:rFonts w:ascii="Arial" w:eastAsia="Arial" w:hAnsi="Arial" w:cs="Arial"/>
        </w:rPr>
        <w:t xml:space="preserve"> </w:t>
      </w:r>
    </w:p>
    <w:p w14:paraId="0490EDEA" w14:textId="4ABF9F01" w:rsidR="50E659C1" w:rsidRPr="00FB6942" w:rsidRDefault="50E659C1" w:rsidP="00FB6942">
      <w:pPr>
        <w:tabs>
          <w:tab w:val="left" w:pos="426"/>
        </w:tabs>
        <w:spacing w:before="360" w:line="276" w:lineRule="auto"/>
        <w:ind w:left="992"/>
        <w:jc w:val="both"/>
        <w:rPr>
          <w:rFonts w:ascii="Arial" w:hAnsi="Arial" w:cs="Arial"/>
        </w:rPr>
      </w:pPr>
      <w:r w:rsidRPr="00FB6942">
        <w:rPr>
          <w:rFonts w:ascii="Arial" w:hAnsi="Arial" w:cs="Arial"/>
          <w:i/>
          <w:iCs/>
        </w:rPr>
        <w:t>Power conferred on</w:t>
      </w:r>
      <w:r w:rsidRPr="00FB6942">
        <w:rPr>
          <w:rFonts w:ascii="Arial" w:hAnsi="Arial" w:cs="Arial"/>
        </w:rPr>
        <w:t xml:space="preserve">: Secretary of State </w:t>
      </w:r>
    </w:p>
    <w:p w14:paraId="5CA9293D" w14:textId="04FFC983" w:rsidR="50E659C1" w:rsidRPr="00FB6942" w:rsidRDefault="50E659C1" w:rsidP="00FB6942">
      <w:pPr>
        <w:tabs>
          <w:tab w:val="left" w:pos="426"/>
        </w:tabs>
        <w:spacing w:before="360" w:line="276" w:lineRule="auto"/>
        <w:ind w:left="992"/>
        <w:jc w:val="both"/>
        <w:rPr>
          <w:rFonts w:ascii="Arial" w:hAnsi="Arial" w:cs="Arial"/>
        </w:rPr>
      </w:pPr>
      <w:r w:rsidRPr="00FB6942">
        <w:rPr>
          <w:rFonts w:ascii="Arial" w:hAnsi="Arial" w:cs="Arial"/>
          <w:i/>
          <w:iCs/>
        </w:rPr>
        <w:t>Power exercised by</w:t>
      </w:r>
      <w:r w:rsidRPr="00FB6942">
        <w:rPr>
          <w:rFonts w:ascii="Arial" w:hAnsi="Arial" w:cs="Arial"/>
        </w:rPr>
        <w:t xml:space="preserve">: Regulations </w:t>
      </w:r>
    </w:p>
    <w:p w14:paraId="78AF2199" w14:textId="6C39231A" w:rsidR="50E659C1" w:rsidRPr="00FB6942" w:rsidRDefault="50E659C1" w:rsidP="00FB6942">
      <w:pPr>
        <w:tabs>
          <w:tab w:val="left" w:pos="426"/>
        </w:tabs>
        <w:spacing w:before="360" w:line="276" w:lineRule="auto"/>
        <w:ind w:left="992"/>
        <w:jc w:val="both"/>
        <w:rPr>
          <w:rFonts w:ascii="Arial" w:hAnsi="Arial" w:cs="Arial"/>
        </w:rPr>
      </w:pPr>
      <w:r w:rsidRPr="00FB6942">
        <w:rPr>
          <w:rFonts w:ascii="Arial" w:hAnsi="Arial" w:cs="Arial"/>
          <w:i/>
          <w:iCs/>
        </w:rPr>
        <w:t>Parliamentary procedure</w:t>
      </w:r>
      <w:r w:rsidRPr="00FB6942">
        <w:rPr>
          <w:rFonts w:ascii="Arial" w:hAnsi="Arial" w:cs="Arial"/>
        </w:rPr>
        <w:t xml:space="preserve">: Negative procedure </w:t>
      </w:r>
    </w:p>
    <w:p w14:paraId="4C98F144" w14:textId="4F8C37BE" w:rsidR="50E659C1" w:rsidRPr="00FB6942" w:rsidRDefault="12DE5D1E" w:rsidP="001D4CD6">
      <w:pPr>
        <w:pStyle w:val="ListParagraph"/>
        <w:spacing w:after="240" w:line="276" w:lineRule="auto"/>
        <w:ind w:left="992"/>
        <w:contextualSpacing w:val="0"/>
        <w:jc w:val="both"/>
      </w:pPr>
      <w:r w:rsidRPr="00FA1AE7">
        <w:rPr>
          <w:rFonts w:ascii="Arial" w:eastAsia="Arial" w:hAnsi="Arial" w:cs="Arial"/>
          <w:u w:val="single"/>
        </w:rPr>
        <w:t>Context and purpose</w:t>
      </w:r>
    </w:p>
    <w:p w14:paraId="26D733A1" w14:textId="5C8A3906" w:rsidR="3D283BE9" w:rsidRPr="001D4CD6" w:rsidRDefault="12DE5D1E" w:rsidP="00563AD6">
      <w:pPr>
        <w:pStyle w:val="ListParagraph"/>
        <w:numPr>
          <w:ilvl w:val="0"/>
          <w:numId w:val="5"/>
        </w:numPr>
        <w:spacing w:after="240" w:line="276" w:lineRule="auto"/>
        <w:ind w:left="993" w:hanging="709"/>
        <w:contextualSpacing w:val="0"/>
        <w:jc w:val="both"/>
        <w:rPr>
          <w:rFonts w:ascii="Arial" w:eastAsia="Arial" w:hAnsi="Arial" w:cs="Arial"/>
        </w:rPr>
      </w:pPr>
      <w:r w:rsidRPr="00FA1AE7">
        <w:rPr>
          <w:rFonts w:ascii="Arial" w:eastAsia="Arial" w:hAnsi="Arial" w:cs="Arial"/>
        </w:rPr>
        <w:t>Cl</w:t>
      </w:r>
      <w:r w:rsidR="681401B2" w:rsidRPr="003177EA">
        <w:rPr>
          <w:rFonts w:ascii="Arial" w:eastAsia="Arial" w:hAnsi="Arial" w:cs="Arial"/>
        </w:rPr>
        <w:t>a</w:t>
      </w:r>
      <w:r w:rsidR="681401B2" w:rsidRPr="28AC569E">
        <w:rPr>
          <w:rFonts w:ascii="Arial" w:eastAsia="Arial" w:hAnsi="Arial" w:cs="Arial"/>
        </w:rPr>
        <w:t>use</w:t>
      </w:r>
      <w:r w:rsidR="003177EA">
        <w:rPr>
          <w:rFonts w:ascii="Arial" w:eastAsia="Arial" w:hAnsi="Arial" w:cs="Arial"/>
        </w:rPr>
        <w:t xml:space="preserve"> </w:t>
      </w:r>
      <w:r w:rsidR="7AFAFD67" w:rsidRPr="28AC569E">
        <w:rPr>
          <w:rFonts w:ascii="Arial" w:eastAsia="Arial" w:hAnsi="Arial" w:cs="Arial"/>
        </w:rPr>
        <w:t>75 inserts a new section 121</w:t>
      </w:r>
      <w:r w:rsidR="00A21426">
        <w:rPr>
          <w:rFonts w:ascii="Arial" w:eastAsia="Arial" w:hAnsi="Arial" w:cs="Arial"/>
        </w:rPr>
        <w:t>D</w:t>
      </w:r>
      <w:r w:rsidR="7AFAFD67" w:rsidRPr="28AC569E">
        <w:rPr>
          <w:rFonts w:ascii="Arial" w:eastAsia="Arial" w:hAnsi="Arial" w:cs="Arial"/>
        </w:rPr>
        <w:t xml:space="preserve">C into the Social Security Administration Act 1992. This section </w:t>
      </w:r>
      <w:r w:rsidR="00897AF6">
        <w:rPr>
          <w:rFonts w:ascii="Arial" w:eastAsia="Arial" w:hAnsi="Arial" w:cs="Arial"/>
        </w:rPr>
        <w:t>requires</w:t>
      </w:r>
      <w:r w:rsidR="7AFAFD67" w:rsidRPr="28AC569E">
        <w:rPr>
          <w:rFonts w:ascii="Arial" w:eastAsia="Arial" w:hAnsi="Arial" w:cs="Arial"/>
        </w:rPr>
        <w:t xml:space="preserve"> the Secretary of State to appoint an independent person to review the exercise of the Secretary of State’s functions in relation to the </w:t>
      </w:r>
      <w:r w:rsidR="234B8021" w:rsidRPr="56F0646C">
        <w:rPr>
          <w:rFonts w:ascii="Arial" w:eastAsia="Arial" w:hAnsi="Arial" w:cs="Arial"/>
        </w:rPr>
        <w:t>E</w:t>
      </w:r>
      <w:r w:rsidR="7AFAFD67" w:rsidRPr="56F0646C">
        <w:rPr>
          <w:rFonts w:ascii="Arial" w:eastAsia="Arial" w:hAnsi="Arial" w:cs="Arial"/>
        </w:rPr>
        <w:t>ligibility</w:t>
      </w:r>
      <w:r w:rsidR="7AFAFD67" w:rsidRPr="28AC569E">
        <w:rPr>
          <w:rFonts w:ascii="Arial" w:eastAsia="Arial" w:hAnsi="Arial" w:cs="Arial"/>
        </w:rPr>
        <w:t xml:space="preserve"> </w:t>
      </w:r>
      <w:r w:rsidR="7A3B727A" w:rsidRPr="324C303B">
        <w:rPr>
          <w:rFonts w:ascii="Arial" w:eastAsia="Arial" w:hAnsi="Arial" w:cs="Arial"/>
        </w:rPr>
        <w:t>V</w:t>
      </w:r>
      <w:r w:rsidR="7AFAFD67" w:rsidRPr="324C303B">
        <w:rPr>
          <w:rFonts w:ascii="Arial" w:eastAsia="Arial" w:hAnsi="Arial" w:cs="Arial"/>
        </w:rPr>
        <w:t>erification</w:t>
      </w:r>
      <w:r w:rsidR="7AFAFD67" w:rsidRPr="28AC569E">
        <w:rPr>
          <w:rFonts w:ascii="Arial" w:eastAsia="Arial" w:hAnsi="Arial" w:cs="Arial"/>
        </w:rPr>
        <w:t xml:space="preserve"> </w:t>
      </w:r>
      <w:r w:rsidR="71C167AA" w:rsidRPr="6E6A24A9">
        <w:rPr>
          <w:rFonts w:ascii="Arial" w:eastAsia="Arial" w:hAnsi="Arial" w:cs="Arial"/>
        </w:rPr>
        <w:t>M</w:t>
      </w:r>
      <w:r w:rsidR="7AFAFD67" w:rsidRPr="6E6A24A9">
        <w:rPr>
          <w:rFonts w:ascii="Arial" w:eastAsia="Arial" w:hAnsi="Arial" w:cs="Arial"/>
        </w:rPr>
        <w:t>easure</w:t>
      </w:r>
      <w:r w:rsidR="0095500A" w:rsidRPr="6E6A24A9">
        <w:rPr>
          <w:rFonts w:ascii="Arial" w:eastAsia="Arial" w:hAnsi="Arial" w:cs="Arial"/>
        </w:rPr>
        <w:t>s</w:t>
      </w:r>
      <w:r w:rsidR="7AFAFD67" w:rsidRPr="6E6A24A9">
        <w:rPr>
          <w:rFonts w:ascii="Arial" w:eastAsia="Arial" w:hAnsi="Arial" w:cs="Arial"/>
        </w:rPr>
        <w:t>.</w:t>
      </w:r>
      <w:r w:rsidR="7AFAFD67" w:rsidRPr="28AC569E">
        <w:rPr>
          <w:rFonts w:ascii="Arial" w:eastAsia="Arial" w:hAnsi="Arial" w:cs="Arial"/>
        </w:rPr>
        <w:t xml:space="preserve"> Section 121</w:t>
      </w:r>
      <w:proofErr w:type="gramStart"/>
      <w:r w:rsidR="00A21426">
        <w:rPr>
          <w:rFonts w:ascii="Arial" w:eastAsia="Arial" w:hAnsi="Arial" w:cs="Arial"/>
        </w:rPr>
        <w:t>D</w:t>
      </w:r>
      <w:r w:rsidR="7AFAFD67" w:rsidRPr="28AC569E">
        <w:rPr>
          <w:rFonts w:ascii="Arial" w:eastAsia="Arial" w:hAnsi="Arial" w:cs="Arial"/>
        </w:rPr>
        <w:t>C(</w:t>
      </w:r>
      <w:proofErr w:type="gramEnd"/>
      <w:r w:rsidR="00A21426">
        <w:rPr>
          <w:rFonts w:ascii="Arial" w:eastAsia="Arial" w:hAnsi="Arial" w:cs="Arial"/>
        </w:rPr>
        <w:t>7</w:t>
      </w:r>
      <w:r w:rsidR="7AFAFD67" w:rsidRPr="28AC569E">
        <w:rPr>
          <w:rFonts w:ascii="Arial" w:eastAsia="Arial" w:hAnsi="Arial" w:cs="Arial"/>
        </w:rPr>
        <w:t>) allows the Secretary of State, by regulations</w:t>
      </w:r>
      <w:r w:rsidR="008F0275">
        <w:rPr>
          <w:rFonts w:ascii="Arial" w:eastAsia="Arial" w:hAnsi="Arial" w:cs="Arial"/>
        </w:rPr>
        <w:t>,</w:t>
      </w:r>
      <w:r w:rsidR="7AFAFD67" w:rsidRPr="28AC569E">
        <w:rPr>
          <w:rFonts w:ascii="Arial" w:eastAsia="Arial" w:hAnsi="Arial" w:cs="Arial"/>
        </w:rPr>
        <w:t xml:space="preserve"> to confer functions on a person for the purposes of securing compliance with subsections (1) to (6), i.e. to enable necessary functions to be conferred on a person so that the obligations regarding independent review may be met.</w:t>
      </w:r>
    </w:p>
    <w:p w14:paraId="0C2F598F" w14:textId="5A88F56B" w:rsidR="00D7621A" w:rsidRDefault="0A36EB50" w:rsidP="00BD5F7C">
      <w:pPr>
        <w:pStyle w:val="ListParagraph"/>
        <w:spacing w:after="240" w:line="276" w:lineRule="auto"/>
        <w:ind w:left="992"/>
        <w:contextualSpacing w:val="0"/>
        <w:jc w:val="both"/>
        <w:rPr>
          <w:rFonts w:ascii="Arial" w:eastAsia="Arial" w:hAnsi="Arial" w:cs="Arial"/>
          <w:u w:val="single"/>
        </w:rPr>
      </w:pPr>
      <w:r w:rsidRPr="00FA1AE7">
        <w:rPr>
          <w:rFonts w:ascii="Arial" w:eastAsia="Arial" w:hAnsi="Arial" w:cs="Arial"/>
          <w:u w:val="single"/>
        </w:rPr>
        <w:t>Justification for taking the power</w:t>
      </w:r>
    </w:p>
    <w:p w14:paraId="3FAF91B3" w14:textId="1558E926" w:rsidR="339779A4" w:rsidRPr="001D4CD6" w:rsidRDefault="50E659C1" w:rsidP="001B3A7D">
      <w:pPr>
        <w:pStyle w:val="ListParagraph"/>
        <w:numPr>
          <w:ilvl w:val="0"/>
          <w:numId w:val="5"/>
        </w:numPr>
        <w:spacing w:after="240" w:line="276" w:lineRule="auto"/>
        <w:ind w:left="993" w:hanging="709"/>
        <w:contextualSpacing w:val="0"/>
        <w:jc w:val="both"/>
        <w:rPr>
          <w:rFonts w:ascii="Arial" w:eastAsia="Arial" w:hAnsi="Arial" w:cs="Arial"/>
        </w:rPr>
      </w:pPr>
      <w:r w:rsidRPr="339779A4">
        <w:rPr>
          <w:rFonts w:ascii="Arial" w:eastAsia="Arial" w:hAnsi="Arial" w:cs="Arial"/>
        </w:rPr>
        <w:t>This power allows the Secretary of State to update the functions of the independent reviewer</w:t>
      </w:r>
      <w:r w:rsidR="00ED6701">
        <w:rPr>
          <w:rFonts w:ascii="Arial" w:eastAsia="Arial" w:hAnsi="Arial" w:cs="Arial"/>
        </w:rPr>
        <w:t>,</w:t>
      </w:r>
      <w:r w:rsidRPr="339779A4">
        <w:rPr>
          <w:rFonts w:ascii="Arial" w:eastAsia="Arial" w:hAnsi="Arial" w:cs="Arial"/>
        </w:rPr>
        <w:t xml:space="preserve"> as required</w:t>
      </w:r>
      <w:r w:rsidR="00E1282B">
        <w:rPr>
          <w:rFonts w:ascii="Arial" w:eastAsia="Arial" w:hAnsi="Arial" w:cs="Arial"/>
        </w:rPr>
        <w:t>,</w:t>
      </w:r>
      <w:r w:rsidRPr="339779A4">
        <w:rPr>
          <w:rFonts w:ascii="Arial" w:eastAsia="Arial" w:hAnsi="Arial" w:cs="Arial"/>
        </w:rPr>
        <w:t xml:space="preserve"> to ensure that there is proper oversight of the use of the powers and the exercise of the functions </w:t>
      </w:r>
      <w:r w:rsidR="006A080D">
        <w:rPr>
          <w:rFonts w:ascii="Arial" w:eastAsia="Arial" w:hAnsi="Arial" w:cs="Arial"/>
        </w:rPr>
        <w:t>r</w:t>
      </w:r>
      <w:r w:rsidR="00194857">
        <w:rPr>
          <w:rFonts w:ascii="Arial" w:eastAsia="Arial" w:hAnsi="Arial" w:cs="Arial"/>
        </w:rPr>
        <w:t>elatin</w:t>
      </w:r>
      <w:r w:rsidR="006A080D">
        <w:rPr>
          <w:rFonts w:ascii="Arial" w:eastAsia="Arial" w:hAnsi="Arial" w:cs="Arial"/>
        </w:rPr>
        <w:t>g</w:t>
      </w:r>
      <w:r w:rsidR="00194857">
        <w:rPr>
          <w:rFonts w:ascii="Arial" w:eastAsia="Arial" w:hAnsi="Arial" w:cs="Arial"/>
        </w:rPr>
        <w:t xml:space="preserve"> to</w:t>
      </w:r>
      <w:r w:rsidR="003E28CC">
        <w:rPr>
          <w:rFonts w:ascii="Arial" w:eastAsia="Arial" w:hAnsi="Arial" w:cs="Arial"/>
        </w:rPr>
        <w:t xml:space="preserve"> the </w:t>
      </w:r>
      <w:r w:rsidR="3179155A" w:rsidRPr="137459F2">
        <w:rPr>
          <w:rFonts w:ascii="Arial" w:eastAsia="Arial" w:hAnsi="Arial" w:cs="Arial"/>
        </w:rPr>
        <w:t>E</w:t>
      </w:r>
      <w:r w:rsidR="003E28CC" w:rsidRPr="137459F2">
        <w:rPr>
          <w:rFonts w:ascii="Arial" w:eastAsia="Arial" w:hAnsi="Arial" w:cs="Arial"/>
        </w:rPr>
        <w:t xml:space="preserve">ligibility </w:t>
      </w:r>
      <w:r w:rsidR="4D48555E" w:rsidRPr="137459F2">
        <w:rPr>
          <w:rFonts w:ascii="Arial" w:eastAsia="Arial" w:hAnsi="Arial" w:cs="Arial"/>
        </w:rPr>
        <w:t>V</w:t>
      </w:r>
      <w:r w:rsidR="00194857" w:rsidRPr="137459F2">
        <w:rPr>
          <w:rFonts w:ascii="Arial" w:eastAsia="Arial" w:hAnsi="Arial" w:cs="Arial"/>
        </w:rPr>
        <w:t>erification</w:t>
      </w:r>
      <w:r w:rsidR="00194857">
        <w:rPr>
          <w:rFonts w:ascii="Arial" w:eastAsia="Arial" w:hAnsi="Arial" w:cs="Arial"/>
        </w:rPr>
        <w:t xml:space="preserve"> </w:t>
      </w:r>
      <w:r w:rsidR="4FB917A4" w:rsidRPr="53DAA529">
        <w:rPr>
          <w:rFonts w:ascii="Arial" w:eastAsia="Arial" w:hAnsi="Arial" w:cs="Arial"/>
        </w:rPr>
        <w:t>M</w:t>
      </w:r>
      <w:r w:rsidR="00194857" w:rsidRPr="53DAA529">
        <w:rPr>
          <w:rFonts w:ascii="Arial" w:eastAsia="Arial" w:hAnsi="Arial" w:cs="Arial"/>
        </w:rPr>
        <w:t>easures</w:t>
      </w:r>
      <w:r w:rsidRPr="339779A4">
        <w:rPr>
          <w:rFonts w:ascii="Arial" w:eastAsia="Arial" w:hAnsi="Arial" w:cs="Arial"/>
        </w:rPr>
        <w:t>.</w:t>
      </w:r>
      <w:r w:rsidRPr="339779A4">
        <w:rPr>
          <w:rFonts w:ascii="Arial" w:eastAsia="Arial" w:hAnsi="Arial" w:cs="Arial"/>
          <w:lang w:val="en-GB"/>
        </w:rPr>
        <w:t xml:space="preserve"> </w:t>
      </w:r>
    </w:p>
    <w:p w14:paraId="4CC4AD9E" w14:textId="434A86B8" w:rsidR="5991E387" w:rsidRPr="00FA1AE7" w:rsidRDefault="50E659C1" w:rsidP="001B3A7D">
      <w:pPr>
        <w:pStyle w:val="ListParagraph"/>
        <w:spacing w:after="240" w:line="276" w:lineRule="auto"/>
        <w:ind w:left="992"/>
        <w:contextualSpacing w:val="0"/>
        <w:jc w:val="both"/>
        <w:rPr>
          <w:rFonts w:ascii="Arial" w:eastAsia="Arial" w:hAnsi="Arial" w:cs="Arial"/>
          <w:u w:val="single"/>
        </w:rPr>
      </w:pPr>
      <w:r w:rsidRPr="00FB6942">
        <w:rPr>
          <w:rFonts w:ascii="Arial" w:eastAsia="Arial" w:hAnsi="Arial" w:cs="Arial"/>
          <w:u w:val="single"/>
        </w:rPr>
        <w:t>Justification for the procedure</w:t>
      </w:r>
    </w:p>
    <w:p w14:paraId="05813813" w14:textId="255BD72C" w:rsidR="50E659C1" w:rsidRDefault="50E659C1" w:rsidP="4AB9170E">
      <w:pPr>
        <w:pStyle w:val="ListParagraph"/>
        <w:numPr>
          <w:ilvl w:val="0"/>
          <w:numId w:val="5"/>
        </w:numPr>
        <w:spacing w:after="240" w:line="276" w:lineRule="auto"/>
        <w:ind w:left="993" w:hanging="709"/>
        <w:jc w:val="both"/>
        <w:rPr>
          <w:rFonts w:ascii="Arial" w:eastAsia="Arial" w:hAnsi="Arial" w:cs="Arial"/>
        </w:rPr>
      </w:pPr>
      <w:r w:rsidRPr="339779A4">
        <w:rPr>
          <w:rFonts w:ascii="Arial" w:eastAsia="Arial" w:hAnsi="Arial" w:cs="Arial"/>
        </w:rPr>
        <w:t>The power is subject to the negative procedure.  The power allows for the Secretary of State to confer functions</w:t>
      </w:r>
      <w:r w:rsidR="009F6531">
        <w:rPr>
          <w:rFonts w:ascii="Arial" w:eastAsia="Arial" w:hAnsi="Arial" w:cs="Arial"/>
        </w:rPr>
        <w:t>,</w:t>
      </w:r>
      <w:r w:rsidRPr="339779A4">
        <w:rPr>
          <w:rFonts w:ascii="Arial" w:eastAsia="Arial" w:hAnsi="Arial" w:cs="Arial"/>
        </w:rPr>
        <w:t xml:space="preserve"> but only </w:t>
      </w:r>
      <w:proofErr w:type="gramStart"/>
      <w:r w:rsidR="5B51701D" w:rsidRPr="28AC569E">
        <w:rPr>
          <w:rFonts w:ascii="Arial" w:eastAsia="Arial" w:hAnsi="Arial" w:cs="Arial"/>
        </w:rPr>
        <w:t>in order to</w:t>
      </w:r>
      <w:proofErr w:type="gramEnd"/>
      <w:r w:rsidR="5B51701D" w:rsidRPr="28AC569E">
        <w:rPr>
          <w:rFonts w:ascii="Arial" w:eastAsia="Arial" w:hAnsi="Arial" w:cs="Arial"/>
        </w:rPr>
        <w:t xml:space="preserve"> enable</w:t>
      </w:r>
      <w:r w:rsidRPr="339779A4">
        <w:rPr>
          <w:rFonts w:ascii="Arial" w:eastAsia="Arial" w:hAnsi="Arial" w:cs="Arial"/>
        </w:rPr>
        <w:t xml:space="preserve"> compliance with the </w:t>
      </w:r>
      <w:r w:rsidR="5B51701D" w:rsidRPr="28AC569E">
        <w:rPr>
          <w:rFonts w:ascii="Arial" w:eastAsia="Arial" w:hAnsi="Arial" w:cs="Arial"/>
        </w:rPr>
        <w:t xml:space="preserve">requirements pertaining to </w:t>
      </w:r>
      <w:r w:rsidRPr="339779A4">
        <w:rPr>
          <w:rFonts w:ascii="Arial" w:eastAsia="Arial" w:hAnsi="Arial" w:cs="Arial"/>
        </w:rPr>
        <w:t xml:space="preserve">independent </w:t>
      </w:r>
      <w:r w:rsidR="5B51701D" w:rsidRPr="28AC569E">
        <w:rPr>
          <w:rFonts w:ascii="Arial" w:eastAsia="Arial" w:hAnsi="Arial" w:cs="Arial"/>
        </w:rPr>
        <w:t>oversight</w:t>
      </w:r>
      <w:r w:rsidR="00987474" w:rsidRPr="00987474">
        <w:rPr>
          <w:rFonts w:ascii="Arial" w:eastAsia="Arial" w:hAnsi="Arial" w:cs="Arial"/>
        </w:rPr>
        <w:t xml:space="preserve"> in relation to the </w:t>
      </w:r>
      <w:r w:rsidR="602B76AA" w:rsidRPr="1B4FA122">
        <w:rPr>
          <w:rFonts w:ascii="Arial" w:eastAsia="Arial" w:hAnsi="Arial" w:cs="Arial"/>
        </w:rPr>
        <w:t>E</w:t>
      </w:r>
      <w:r w:rsidR="00987474" w:rsidRPr="1B4FA122">
        <w:rPr>
          <w:rFonts w:ascii="Arial" w:eastAsia="Arial" w:hAnsi="Arial" w:cs="Arial"/>
        </w:rPr>
        <w:t>ligibility</w:t>
      </w:r>
      <w:r w:rsidR="00987474" w:rsidRPr="00987474">
        <w:rPr>
          <w:rFonts w:ascii="Arial" w:eastAsia="Arial" w:hAnsi="Arial" w:cs="Arial"/>
        </w:rPr>
        <w:t xml:space="preserve"> </w:t>
      </w:r>
      <w:r w:rsidR="0250A8C1" w:rsidRPr="38657CFD">
        <w:rPr>
          <w:rFonts w:ascii="Arial" w:eastAsia="Arial" w:hAnsi="Arial" w:cs="Arial"/>
        </w:rPr>
        <w:t>V</w:t>
      </w:r>
      <w:r w:rsidR="00987474" w:rsidRPr="38657CFD">
        <w:rPr>
          <w:rFonts w:ascii="Arial" w:eastAsia="Arial" w:hAnsi="Arial" w:cs="Arial"/>
        </w:rPr>
        <w:t xml:space="preserve">erification </w:t>
      </w:r>
      <w:r w:rsidR="5373E156" w:rsidRPr="38657CFD">
        <w:rPr>
          <w:rFonts w:ascii="Arial" w:eastAsia="Arial" w:hAnsi="Arial" w:cs="Arial"/>
        </w:rPr>
        <w:t>M</w:t>
      </w:r>
      <w:r w:rsidR="00987474" w:rsidRPr="38657CFD">
        <w:rPr>
          <w:rFonts w:ascii="Arial" w:eastAsia="Arial" w:hAnsi="Arial" w:cs="Arial"/>
        </w:rPr>
        <w:t>easures.</w:t>
      </w:r>
      <w:r w:rsidRPr="339779A4">
        <w:rPr>
          <w:rFonts w:ascii="Arial" w:eastAsia="Arial" w:hAnsi="Arial" w:cs="Arial"/>
        </w:rPr>
        <w:t xml:space="preserve"> In the circumstances</w:t>
      </w:r>
      <w:r w:rsidR="005E1593">
        <w:rPr>
          <w:rFonts w:ascii="Arial" w:eastAsia="Arial" w:hAnsi="Arial" w:cs="Arial"/>
        </w:rPr>
        <w:t>,</w:t>
      </w:r>
      <w:r w:rsidRPr="339779A4">
        <w:rPr>
          <w:rFonts w:ascii="Arial" w:eastAsia="Arial" w:hAnsi="Arial" w:cs="Arial"/>
        </w:rPr>
        <w:t xml:space="preserve"> it is considered that the negative resolution procedure is appropriate.</w:t>
      </w:r>
    </w:p>
    <w:p w14:paraId="398A94EB" w14:textId="70CF165F" w:rsidR="00180958" w:rsidRPr="001D744F" w:rsidRDefault="00180958" w:rsidP="000623EF">
      <w:pPr>
        <w:tabs>
          <w:tab w:val="left" w:pos="426"/>
        </w:tabs>
        <w:spacing w:before="360" w:line="276" w:lineRule="auto"/>
        <w:ind w:left="992"/>
        <w:jc w:val="both"/>
        <w:rPr>
          <w:rFonts w:ascii="Arial" w:hAnsi="Arial" w:cs="Arial"/>
          <w:b/>
          <w:color w:val="FF0000"/>
        </w:rPr>
      </w:pPr>
      <w:r w:rsidRPr="001D744F">
        <w:rPr>
          <w:rFonts w:ascii="Arial" w:hAnsi="Arial" w:cs="Arial"/>
          <w:b/>
          <w:bCs/>
        </w:rPr>
        <w:t xml:space="preserve">Clause </w:t>
      </w:r>
      <w:r w:rsidR="0034783E">
        <w:rPr>
          <w:rFonts w:ascii="Arial" w:hAnsi="Arial" w:cs="Arial"/>
          <w:b/>
          <w:bCs/>
        </w:rPr>
        <w:t>82</w:t>
      </w:r>
      <w:r w:rsidR="00A06C4E" w:rsidRPr="00554863">
        <w:rPr>
          <w:rFonts w:ascii="Arial" w:hAnsi="Arial" w:cs="Arial"/>
          <w:b/>
        </w:rPr>
        <w:t>(</w:t>
      </w:r>
      <w:r w:rsidR="00084CF9">
        <w:rPr>
          <w:rFonts w:ascii="Arial" w:hAnsi="Arial" w:cs="Arial"/>
          <w:b/>
        </w:rPr>
        <w:t>1</w:t>
      </w:r>
      <w:r w:rsidR="00A06C4E" w:rsidRPr="00554863">
        <w:rPr>
          <w:rFonts w:ascii="Arial" w:hAnsi="Arial" w:cs="Arial"/>
          <w:b/>
        </w:rPr>
        <w:t>)</w:t>
      </w:r>
      <w:r w:rsidRPr="00554863">
        <w:rPr>
          <w:rFonts w:ascii="Arial" w:hAnsi="Arial" w:cs="Arial"/>
          <w:b/>
        </w:rPr>
        <w:t xml:space="preserve">: </w:t>
      </w:r>
      <w:r w:rsidR="00B11A65">
        <w:rPr>
          <w:rFonts w:ascii="Arial" w:hAnsi="Arial" w:cs="Arial"/>
          <w:b/>
          <w:bCs/>
        </w:rPr>
        <w:t>Entry search and seizure incidents etc in England and Wales</w:t>
      </w:r>
    </w:p>
    <w:p w14:paraId="309AC1F0" w14:textId="77777777" w:rsidR="00180958" w:rsidRPr="001D744F" w:rsidRDefault="00180958" w:rsidP="000623EF">
      <w:pPr>
        <w:tabs>
          <w:tab w:val="left" w:pos="426"/>
        </w:tabs>
        <w:spacing w:line="276" w:lineRule="auto"/>
        <w:ind w:left="992"/>
        <w:jc w:val="both"/>
        <w:rPr>
          <w:rFonts w:ascii="Arial" w:hAnsi="Arial" w:cs="Arial"/>
          <w:b/>
          <w:bCs/>
        </w:rPr>
      </w:pPr>
      <w:r w:rsidRPr="001D744F">
        <w:rPr>
          <w:rFonts w:ascii="Arial" w:hAnsi="Arial" w:cs="Arial"/>
          <w:i/>
          <w:iCs/>
        </w:rPr>
        <w:t>Power conferred on:</w:t>
      </w:r>
      <w:r w:rsidRPr="001D744F">
        <w:rPr>
          <w:rFonts w:ascii="Arial" w:hAnsi="Arial" w:cs="Arial"/>
          <w:b/>
          <w:bCs/>
        </w:rPr>
        <w:t xml:space="preserve"> </w:t>
      </w:r>
      <w:r w:rsidRPr="001D744F">
        <w:rPr>
          <w:rFonts w:ascii="Arial" w:hAnsi="Arial" w:cs="Arial"/>
        </w:rPr>
        <w:t>Secretary of State</w:t>
      </w:r>
    </w:p>
    <w:p w14:paraId="123F5454" w14:textId="77777777" w:rsidR="00180958" w:rsidRPr="001D744F" w:rsidRDefault="00180958" w:rsidP="000623EF">
      <w:pPr>
        <w:tabs>
          <w:tab w:val="left" w:pos="426"/>
        </w:tabs>
        <w:spacing w:line="276" w:lineRule="auto"/>
        <w:ind w:left="992"/>
        <w:jc w:val="both"/>
        <w:rPr>
          <w:rFonts w:ascii="Arial" w:hAnsi="Arial" w:cs="Arial"/>
          <w:b/>
          <w:bCs/>
        </w:rPr>
      </w:pPr>
      <w:r w:rsidRPr="001D744F">
        <w:rPr>
          <w:rFonts w:ascii="Arial" w:hAnsi="Arial" w:cs="Arial"/>
          <w:i/>
          <w:iCs/>
        </w:rPr>
        <w:t>Power exercised by:</w:t>
      </w:r>
      <w:r w:rsidRPr="001D744F">
        <w:rPr>
          <w:rFonts w:ascii="Arial" w:hAnsi="Arial" w:cs="Arial"/>
          <w:b/>
          <w:bCs/>
        </w:rPr>
        <w:t xml:space="preserve"> </w:t>
      </w:r>
      <w:r w:rsidRPr="001D744F">
        <w:rPr>
          <w:rFonts w:ascii="Arial" w:hAnsi="Arial" w:cs="Arial"/>
        </w:rPr>
        <w:t>Regulations</w:t>
      </w:r>
    </w:p>
    <w:p w14:paraId="53ED552D" w14:textId="16D1D028" w:rsidR="00180958" w:rsidRPr="001D744F" w:rsidRDefault="00180958" w:rsidP="000623EF">
      <w:pPr>
        <w:tabs>
          <w:tab w:val="left" w:pos="426"/>
        </w:tabs>
        <w:spacing w:line="276" w:lineRule="auto"/>
        <w:ind w:left="992"/>
        <w:jc w:val="both"/>
        <w:rPr>
          <w:rFonts w:ascii="Arial" w:hAnsi="Arial" w:cs="Arial"/>
        </w:rPr>
      </w:pPr>
      <w:r w:rsidRPr="001D744F">
        <w:rPr>
          <w:rFonts w:ascii="Arial" w:hAnsi="Arial" w:cs="Arial"/>
          <w:i/>
          <w:iCs/>
        </w:rPr>
        <w:t>Parliamentary procedure:</w:t>
      </w:r>
      <w:r w:rsidRPr="001D744F">
        <w:rPr>
          <w:rFonts w:ascii="Arial" w:hAnsi="Arial" w:cs="Arial"/>
          <w:b/>
          <w:bCs/>
        </w:rPr>
        <w:t xml:space="preserve"> </w:t>
      </w:r>
      <w:r w:rsidRPr="001D744F">
        <w:rPr>
          <w:rFonts w:ascii="Arial" w:hAnsi="Arial" w:cs="Arial"/>
        </w:rPr>
        <w:t xml:space="preserve">Negative </w:t>
      </w:r>
      <w:r w:rsidR="00D81A07">
        <w:rPr>
          <w:rFonts w:ascii="Arial" w:hAnsi="Arial" w:cs="Arial"/>
        </w:rPr>
        <w:t>procedure</w:t>
      </w:r>
    </w:p>
    <w:p w14:paraId="6E8FB407" w14:textId="77777777" w:rsidR="00180958" w:rsidRPr="001D744F" w:rsidRDefault="00180958" w:rsidP="000623EF">
      <w:pPr>
        <w:spacing w:line="276" w:lineRule="auto"/>
        <w:ind w:left="993"/>
        <w:jc w:val="both"/>
        <w:rPr>
          <w:rFonts w:ascii="Arial" w:hAnsi="Arial" w:cs="Arial"/>
          <w:u w:val="single"/>
        </w:rPr>
      </w:pPr>
      <w:r w:rsidRPr="001D744F">
        <w:rPr>
          <w:rFonts w:ascii="Arial" w:hAnsi="Arial" w:cs="Arial"/>
          <w:u w:val="single"/>
        </w:rPr>
        <w:lastRenderedPageBreak/>
        <w:t>Context and purpose</w:t>
      </w:r>
      <w:r w:rsidRPr="001D744F">
        <w:rPr>
          <w:rFonts w:ascii="Arial" w:hAnsi="Arial" w:cs="Arial"/>
          <w:i/>
          <w:iCs/>
        </w:rPr>
        <w:t xml:space="preserve"> </w:t>
      </w:r>
    </w:p>
    <w:p w14:paraId="1F13C4AA" w14:textId="3B2CEFBF" w:rsidR="045FAA27" w:rsidRPr="001D744F" w:rsidRDefault="045FAA27" w:rsidP="29C58F93">
      <w:pPr>
        <w:pStyle w:val="ListParagraph"/>
        <w:numPr>
          <w:ilvl w:val="0"/>
          <w:numId w:val="5"/>
        </w:numPr>
        <w:autoSpaceDE w:val="0"/>
        <w:autoSpaceDN w:val="0"/>
        <w:adjustRightInd w:val="0"/>
        <w:spacing w:after="240" w:line="276" w:lineRule="auto"/>
        <w:ind w:left="993" w:hanging="709"/>
        <w:jc w:val="both"/>
        <w:rPr>
          <w:rFonts w:ascii="Arial" w:hAnsi="Arial" w:cs="Arial"/>
          <w:u w:val="single"/>
        </w:rPr>
      </w:pPr>
      <w:r w:rsidRPr="29C58F93">
        <w:rPr>
          <w:rFonts w:ascii="Arial" w:hAnsi="Arial" w:cs="Arial"/>
        </w:rPr>
        <w:t xml:space="preserve">This clause addresses </w:t>
      </w:r>
      <w:r w:rsidR="00E638C6" w:rsidRPr="003177EA">
        <w:rPr>
          <w:rFonts w:ascii="Arial" w:hAnsi="Arial" w:cs="Arial"/>
        </w:rPr>
        <w:t>independent</w:t>
      </w:r>
      <w:r w:rsidR="00E638C6" w:rsidRPr="29C58F93">
        <w:rPr>
          <w:rFonts w:ascii="Arial" w:hAnsi="Arial" w:cs="Arial"/>
        </w:rPr>
        <w:t xml:space="preserve"> </w:t>
      </w:r>
      <w:r w:rsidRPr="29C58F93">
        <w:rPr>
          <w:rFonts w:ascii="Arial" w:hAnsi="Arial" w:cs="Arial"/>
        </w:rPr>
        <w:t xml:space="preserve">oversight of Police </w:t>
      </w:r>
      <w:r w:rsidR="00EF68DD" w:rsidRPr="29C58F93">
        <w:rPr>
          <w:rFonts w:ascii="Arial" w:hAnsi="Arial" w:cs="Arial"/>
        </w:rPr>
        <w:t xml:space="preserve">law enforcement </w:t>
      </w:r>
      <w:r w:rsidRPr="29C58F93">
        <w:rPr>
          <w:rFonts w:ascii="Arial" w:hAnsi="Arial" w:cs="Arial"/>
        </w:rPr>
        <w:t xml:space="preserve">powers used by </w:t>
      </w:r>
      <w:r w:rsidR="00767B1D" w:rsidRPr="29C58F93">
        <w:rPr>
          <w:rFonts w:ascii="Arial" w:hAnsi="Arial" w:cs="Arial"/>
        </w:rPr>
        <w:t>DWP’s</w:t>
      </w:r>
      <w:r w:rsidRPr="29C58F93">
        <w:rPr>
          <w:rFonts w:ascii="Arial" w:hAnsi="Arial" w:cs="Arial"/>
        </w:rPr>
        <w:t xml:space="preserve"> </w:t>
      </w:r>
      <w:r w:rsidR="00EA3879" w:rsidRPr="29C58F93">
        <w:rPr>
          <w:rFonts w:ascii="Arial" w:hAnsi="Arial" w:cs="Arial"/>
        </w:rPr>
        <w:t>authorised</w:t>
      </w:r>
      <w:r w:rsidRPr="29C58F93">
        <w:rPr>
          <w:rFonts w:ascii="Arial" w:hAnsi="Arial" w:cs="Arial"/>
        </w:rPr>
        <w:t xml:space="preserve"> investigators in relation to offences under the purview of </w:t>
      </w:r>
      <w:r w:rsidR="00767B1D" w:rsidRPr="29C58F93">
        <w:rPr>
          <w:rFonts w:ascii="Arial" w:hAnsi="Arial" w:cs="Arial"/>
        </w:rPr>
        <w:t>DWP</w:t>
      </w:r>
      <w:r w:rsidRPr="29C58F93">
        <w:rPr>
          <w:rFonts w:ascii="Arial" w:hAnsi="Arial" w:cs="Arial"/>
        </w:rPr>
        <w:t>. This clause inserts a new section 26</w:t>
      </w:r>
      <w:r w:rsidR="7E04E1EA" w:rsidRPr="29C58F93">
        <w:rPr>
          <w:rFonts w:ascii="Arial" w:hAnsi="Arial" w:cs="Arial"/>
        </w:rPr>
        <w:t>H</w:t>
      </w:r>
      <w:r w:rsidRPr="29C58F93">
        <w:rPr>
          <w:rFonts w:ascii="Arial" w:hAnsi="Arial" w:cs="Arial"/>
        </w:rPr>
        <w:t xml:space="preserve"> into the </w:t>
      </w:r>
      <w:r w:rsidR="006B29A9" w:rsidRPr="29C58F93">
        <w:rPr>
          <w:rFonts w:ascii="Arial" w:hAnsi="Arial" w:cs="Arial"/>
          <w:color w:val="000000" w:themeColor="text1"/>
        </w:rPr>
        <w:t>Police Reform Act</w:t>
      </w:r>
      <w:r w:rsidR="00AA1226" w:rsidRPr="29C58F93">
        <w:rPr>
          <w:rFonts w:ascii="Arial" w:hAnsi="Arial" w:cs="Arial"/>
          <w:color w:val="000000" w:themeColor="text1"/>
        </w:rPr>
        <w:t xml:space="preserve"> 2002</w:t>
      </w:r>
      <w:r w:rsidRPr="29C58F93">
        <w:rPr>
          <w:rFonts w:ascii="Arial" w:hAnsi="Arial" w:cs="Arial"/>
        </w:rPr>
        <w:t xml:space="preserve">, which empowers the Secretary of State to make regulations conferring functions on the Director General </w:t>
      </w:r>
      <w:r w:rsidR="00C7010F" w:rsidRPr="29C58F93">
        <w:rPr>
          <w:rFonts w:ascii="Arial" w:hAnsi="Arial" w:cs="Arial"/>
        </w:rPr>
        <w:t xml:space="preserve">of the Independent Office for Police Conduct (“IOPC”) </w:t>
      </w:r>
      <w:r w:rsidRPr="29C58F93">
        <w:rPr>
          <w:rFonts w:ascii="Arial" w:hAnsi="Arial" w:cs="Arial"/>
        </w:rPr>
        <w:t xml:space="preserve">in relation to </w:t>
      </w:r>
      <w:r w:rsidR="00767B1D" w:rsidRPr="29C58F93">
        <w:rPr>
          <w:rFonts w:ascii="Arial" w:hAnsi="Arial" w:cs="Arial"/>
        </w:rPr>
        <w:t>DWP’s</w:t>
      </w:r>
      <w:r w:rsidRPr="29C58F93">
        <w:rPr>
          <w:rFonts w:ascii="Arial" w:hAnsi="Arial" w:cs="Arial"/>
        </w:rPr>
        <w:t xml:space="preserve"> authorised investigators carrying out permitted powers under </w:t>
      </w:r>
      <w:r w:rsidR="008F46DD" w:rsidRPr="29C58F93">
        <w:rPr>
          <w:rFonts w:ascii="Arial" w:hAnsi="Arial" w:cs="Arial"/>
        </w:rPr>
        <w:t>PACE.</w:t>
      </w:r>
      <w:r w:rsidRPr="29C58F93">
        <w:rPr>
          <w:rFonts w:ascii="Arial" w:hAnsi="Arial" w:cs="Arial"/>
        </w:rPr>
        <w:t xml:space="preserve">  </w:t>
      </w:r>
    </w:p>
    <w:p w14:paraId="26586540" w14:textId="46E42076" w:rsidR="045FAA27" w:rsidRPr="001D744F" w:rsidRDefault="045FAA27" w:rsidP="000623EF">
      <w:pPr>
        <w:spacing w:line="276" w:lineRule="auto"/>
        <w:ind w:left="993"/>
        <w:jc w:val="both"/>
        <w:rPr>
          <w:rFonts w:ascii="Arial" w:hAnsi="Arial" w:cs="Arial"/>
          <w:u w:val="single"/>
        </w:rPr>
      </w:pPr>
      <w:r w:rsidRPr="001D744F">
        <w:rPr>
          <w:rFonts w:ascii="Arial" w:hAnsi="Arial" w:cs="Arial"/>
          <w:u w:val="single"/>
        </w:rPr>
        <w:t>Justification for taking the power</w:t>
      </w:r>
    </w:p>
    <w:p w14:paraId="26DB90C4" w14:textId="7F233A08" w:rsidR="045FAA27" w:rsidRPr="001D744F" w:rsidRDefault="000238B1"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u w:val="single"/>
        </w:rPr>
      </w:pPr>
      <w:r w:rsidRPr="001D744F">
        <w:rPr>
          <w:rFonts w:ascii="Arial" w:hAnsi="Arial" w:cs="Arial"/>
        </w:rPr>
        <w:t xml:space="preserve">DWP will need to confer </w:t>
      </w:r>
      <w:r w:rsidR="00E40634" w:rsidRPr="001D744F">
        <w:rPr>
          <w:rFonts w:ascii="Arial" w:hAnsi="Arial" w:cs="Arial"/>
        </w:rPr>
        <w:t xml:space="preserve">functions </w:t>
      </w:r>
      <w:r w:rsidR="002068BC" w:rsidRPr="001D744F">
        <w:rPr>
          <w:rFonts w:ascii="Arial" w:hAnsi="Arial" w:cs="Arial"/>
        </w:rPr>
        <w:t>on</w:t>
      </w:r>
      <w:r w:rsidR="00E40634" w:rsidRPr="001D744F">
        <w:rPr>
          <w:rFonts w:ascii="Arial" w:hAnsi="Arial" w:cs="Arial"/>
        </w:rPr>
        <w:t xml:space="preserve"> </w:t>
      </w:r>
      <w:r w:rsidR="003D212A" w:rsidRPr="001D744F">
        <w:rPr>
          <w:rFonts w:ascii="Arial" w:hAnsi="Arial" w:cs="Arial"/>
        </w:rPr>
        <w:t xml:space="preserve">the Director General </w:t>
      </w:r>
      <w:r w:rsidR="00B067E3" w:rsidRPr="001D744F">
        <w:rPr>
          <w:rFonts w:ascii="Arial" w:hAnsi="Arial" w:cs="Arial"/>
        </w:rPr>
        <w:t xml:space="preserve">to investigate </w:t>
      </w:r>
      <w:r w:rsidR="00C51F68" w:rsidRPr="001D744F">
        <w:rPr>
          <w:rFonts w:ascii="Arial" w:hAnsi="Arial" w:cs="Arial"/>
        </w:rPr>
        <w:t>serious</w:t>
      </w:r>
      <w:r w:rsidR="00B067E3" w:rsidRPr="001D744F">
        <w:rPr>
          <w:rFonts w:ascii="Arial" w:hAnsi="Arial" w:cs="Arial"/>
        </w:rPr>
        <w:t xml:space="preserve"> complaints </w:t>
      </w:r>
      <w:r w:rsidR="004F174B" w:rsidRPr="001D744F">
        <w:rPr>
          <w:rFonts w:ascii="Arial" w:hAnsi="Arial" w:cs="Arial"/>
        </w:rPr>
        <w:t xml:space="preserve">relating to powers </w:t>
      </w:r>
      <w:r w:rsidR="00C0767D" w:rsidRPr="001D744F">
        <w:rPr>
          <w:rFonts w:ascii="Arial" w:hAnsi="Arial" w:cs="Arial"/>
        </w:rPr>
        <w:t>exercised by</w:t>
      </w:r>
      <w:r w:rsidR="00185777" w:rsidRPr="001D744F">
        <w:rPr>
          <w:rFonts w:ascii="Arial" w:hAnsi="Arial" w:cs="Arial"/>
        </w:rPr>
        <w:t xml:space="preserve"> </w:t>
      </w:r>
      <w:r w:rsidR="00133F26" w:rsidRPr="001D744F">
        <w:rPr>
          <w:rFonts w:ascii="Arial" w:hAnsi="Arial" w:cs="Arial"/>
        </w:rPr>
        <w:t>DWP</w:t>
      </w:r>
      <w:r w:rsidR="00185777" w:rsidRPr="001D744F">
        <w:rPr>
          <w:rFonts w:ascii="Arial" w:hAnsi="Arial" w:cs="Arial"/>
        </w:rPr>
        <w:t xml:space="preserve"> authorised investigators </w:t>
      </w:r>
      <w:r w:rsidR="004F174B" w:rsidRPr="001D744F">
        <w:rPr>
          <w:rFonts w:ascii="Arial" w:hAnsi="Arial" w:cs="Arial"/>
        </w:rPr>
        <w:t>under PACE</w:t>
      </w:r>
      <w:r w:rsidR="003E10C3" w:rsidRPr="001D744F">
        <w:rPr>
          <w:rFonts w:ascii="Arial" w:hAnsi="Arial" w:cs="Arial"/>
        </w:rPr>
        <w:t xml:space="preserve">. </w:t>
      </w:r>
      <w:r w:rsidR="00474F0C" w:rsidRPr="001D744F">
        <w:rPr>
          <w:rFonts w:ascii="Arial" w:hAnsi="Arial" w:cs="Arial"/>
        </w:rPr>
        <w:t>The regulations will m</w:t>
      </w:r>
      <w:r w:rsidR="0070487B" w:rsidRPr="001D744F">
        <w:rPr>
          <w:rFonts w:ascii="Arial" w:hAnsi="Arial" w:cs="Arial"/>
        </w:rPr>
        <w:t xml:space="preserve">ake provisions as to payment </w:t>
      </w:r>
      <w:r w:rsidR="00474F0C" w:rsidRPr="001D744F">
        <w:rPr>
          <w:rFonts w:ascii="Arial" w:hAnsi="Arial" w:cs="Arial"/>
        </w:rPr>
        <w:t xml:space="preserve">for </w:t>
      </w:r>
      <w:r w:rsidR="00D93C85" w:rsidRPr="001D744F">
        <w:rPr>
          <w:rFonts w:ascii="Arial" w:hAnsi="Arial" w:cs="Arial"/>
        </w:rPr>
        <w:t xml:space="preserve">this </w:t>
      </w:r>
      <w:r w:rsidR="00474F0C" w:rsidRPr="001D744F">
        <w:rPr>
          <w:rFonts w:ascii="Arial" w:hAnsi="Arial" w:cs="Arial"/>
        </w:rPr>
        <w:t xml:space="preserve">service </w:t>
      </w:r>
      <w:proofErr w:type="gramStart"/>
      <w:r w:rsidR="003F703F" w:rsidRPr="001D744F">
        <w:rPr>
          <w:rFonts w:ascii="Arial" w:hAnsi="Arial" w:cs="Arial"/>
        </w:rPr>
        <w:t>and also</w:t>
      </w:r>
      <w:proofErr w:type="gramEnd"/>
      <w:r w:rsidR="003F703F" w:rsidRPr="001D744F">
        <w:rPr>
          <w:rFonts w:ascii="Arial" w:hAnsi="Arial" w:cs="Arial"/>
        </w:rPr>
        <w:t xml:space="preserve"> permit</w:t>
      </w:r>
      <w:r w:rsidR="004E0F63" w:rsidRPr="001D744F">
        <w:rPr>
          <w:rFonts w:ascii="Arial" w:hAnsi="Arial" w:cs="Arial"/>
        </w:rPr>
        <w:t xml:space="preserve"> the</w:t>
      </w:r>
      <w:r w:rsidR="003F703F" w:rsidRPr="001D744F">
        <w:rPr>
          <w:rFonts w:ascii="Arial" w:hAnsi="Arial" w:cs="Arial"/>
        </w:rPr>
        <w:t xml:space="preserve"> lawful disclosure of sensitive files and information relating to the exercise of the aforementioned functions and powers.</w:t>
      </w:r>
      <w:r w:rsidR="008E5C02" w:rsidRPr="001D744F">
        <w:rPr>
          <w:rFonts w:ascii="Arial" w:hAnsi="Arial" w:cs="Arial"/>
        </w:rPr>
        <w:t xml:space="preserve"> </w:t>
      </w:r>
      <w:r w:rsidR="00E5777D" w:rsidRPr="001D744F">
        <w:rPr>
          <w:rFonts w:ascii="Arial" w:hAnsi="Arial" w:cs="Arial"/>
        </w:rPr>
        <w:t>As this regulation making power enables</w:t>
      </w:r>
      <w:r w:rsidR="00165E2F" w:rsidRPr="001D744F">
        <w:rPr>
          <w:rFonts w:ascii="Arial" w:hAnsi="Arial" w:cs="Arial"/>
        </w:rPr>
        <w:t xml:space="preserve"> accountability of those exercis</w:t>
      </w:r>
      <w:r w:rsidR="009B23E5" w:rsidRPr="001D744F">
        <w:rPr>
          <w:rFonts w:ascii="Arial" w:hAnsi="Arial" w:cs="Arial"/>
        </w:rPr>
        <w:t>ing</w:t>
      </w:r>
      <w:r w:rsidR="00165E2F" w:rsidRPr="001D744F">
        <w:rPr>
          <w:rFonts w:ascii="Arial" w:hAnsi="Arial" w:cs="Arial"/>
        </w:rPr>
        <w:t xml:space="preserve"> </w:t>
      </w:r>
      <w:r w:rsidR="009B23E5" w:rsidRPr="001D744F">
        <w:rPr>
          <w:rFonts w:ascii="Arial" w:hAnsi="Arial" w:cs="Arial"/>
        </w:rPr>
        <w:t xml:space="preserve">law enforcement </w:t>
      </w:r>
      <w:r w:rsidR="00165E2F" w:rsidRPr="001D744F">
        <w:rPr>
          <w:rFonts w:ascii="Arial" w:hAnsi="Arial" w:cs="Arial"/>
        </w:rPr>
        <w:t xml:space="preserve">powers, it is in the public interest </w:t>
      </w:r>
      <w:r w:rsidR="00B35574" w:rsidRPr="001D744F">
        <w:rPr>
          <w:rFonts w:ascii="Arial" w:hAnsi="Arial" w:cs="Arial"/>
        </w:rPr>
        <w:t>and the interests of those subjected to these powers for there to be an independent mechanism to</w:t>
      </w:r>
      <w:r w:rsidR="0092584F" w:rsidRPr="001D744F">
        <w:rPr>
          <w:rFonts w:ascii="Arial" w:hAnsi="Arial" w:cs="Arial"/>
        </w:rPr>
        <w:t xml:space="preserve"> review and investigate </w:t>
      </w:r>
      <w:r w:rsidR="00782ACF" w:rsidRPr="001D744F">
        <w:rPr>
          <w:rFonts w:ascii="Arial" w:hAnsi="Arial" w:cs="Arial"/>
        </w:rPr>
        <w:t xml:space="preserve">complaint cases relating to </w:t>
      </w:r>
      <w:r w:rsidR="0092584F" w:rsidRPr="001D744F">
        <w:rPr>
          <w:rFonts w:ascii="Arial" w:hAnsi="Arial" w:cs="Arial"/>
        </w:rPr>
        <w:t xml:space="preserve">cases of </w:t>
      </w:r>
      <w:r w:rsidR="00584BF0" w:rsidRPr="001D744F">
        <w:rPr>
          <w:rFonts w:ascii="Arial" w:hAnsi="Arial" w:cs="Arial"/>
        </w:rPr>
        <w:t xml:space="preserve">serious </w:t>
      </w:r>
      <w:r w:rsidR="008E64A3" w:rsidRPr="001D744F">
        <w:rPr>
          <w:rFonts w:ascii="Arial" w:hAnsi="Arial" w:cs="Arial"/>
        </w:rPr>
        <w:t xml:space="preserve">harm or death where there has been recent contact </w:t>
      </w:r>
      <w:r w:rsidR="00584BF0" w:rsidRPr="001D744F">
        <w:rPr>
          <w:rFonts w:ascii="Arial" w:hAnsi="Arial" w:cs="Arial"/>
        </w:rPr>
        <w:t xml:space="preserve">with DWP </w:t>
      </w:r>
      <w:r w:rsidR="00EE4C02" w:rsidRPr="001D744F">
        <w:rPr>
          <w:rFonts w:ascii="Arial" w:hAnsi="Arial" w:cs="Arial"/>
        </w:rPr>
        <w:t>us</w:t>
      </w:r>
      <w:r w:rsidR="00782ACF" w:rsidRPr="001D744F">
        <w:rPr>
          <w:rFonts w:ascii="Arial" w:hAnsi="Arial" w:cs="Arial"/>
        </w:rPr>
        <w:t>ing</w:t>
      </w:r>
      <w:r w:rsidR="00EE4C02" w:rsidRPr="001D744F">
        <w:rPr>
          <w:rFonts w:ascii="Arial" w:hAnsi="Arial" w:cs="Arial"/>
        </w:rPr>
        <w:t xml:space="preserve"> these powers</w:t>
      </w:r>
      <w:r w:rsidR="00584BF0" w:rsidRPr="001D744F">
        <w:rPr>
          <w:rFonts w:ascii="Arial" w:hAnsi="Arial" w:cs="Arial"/>
        </w:rPr>
        <w:t xml:space="preserve"> </w:t>
      </w:r>
      <w:r w:rsidR="0092584F" w:rsidRPr="001D744F">
        <w:rPr>
          <w:rFonts w:ascii="Arial" w:hAnsi="Arial" w:cs="Arial"/>
        </w:rPr>
        <w:t xml:space="preserve">and those deemed necessary by </w:t>
      </w:r>
      <w:r w:rsidR="00CC4531" w:rsidRPr="001D744F">
        <w:rPr>
          <w:rFonts w:ascii="Arial" w:hAnsi="Arial" w:cs="Arial"/>
        </w:rPr>
        <w:t xml:space="preserve">the </w:t>
      </w:r>
      <w:r w:rsidR="0092584F" w:rsidRPr="001D744F">
        <w:rPr>
          <w:rFonts w:ascii="Arial" w:hAnsi="Arial" w:cs="Arial"/>
        </w:rPr>
        <w:t xml:space="preserve">Secretary of State. </w:t>
      </w:r>
    </w:p>
    <w:p w14:paraId="56FED5D8" w14:textId="6F335C98" w:rsidR="045FAA27" w:rsidRPr="001D744F" w:rsidRDefault="045FAA27" w:rsidP="000623EF">
      <w:pPr>
        <w:spacing w:line="276" w:lineRule="auto"/>
        <w:ind w:left="993"/>
        <w:jc w:val="both"/>
        <w:rPr>
          <w:rFonts w:ascii="Arial" w:hAnsi="Arial" w:cs="Arial"/>
          <w:u w:val="single"/>
        </w:rPr>
      </w:pPr>
      <w:r w:rsidRPr="001D744F">
        <w:rPr>
          <w:rFonts w:ascii="Arial" w:hAnsi="Arial" w:cs="Arial"/>
          <w:u w:val="single"/>
        </w:rPr>
        <w:t>Justification for the procedure</w:t>
      </w:r>
    </w:p>
    <w:p w14:paraId="19F84B98" w14:textId="3D5F66F6" w:rsidR="00D4408D" w:rsidRPr="00140712" w:rsidRDefault="4BDC1FBA" w:rsidP="00DA04BE">
      <w:pPr>
        <w:pStyle w:val="ListParagraph"/>
        <w:numPr>
          <w:ilvl w:val="0"/>
          <w:numId w:val="5"/>
        </w:numPr>
        <w:autoSpaceDE w:val="0"/>
        <w:autoSpaceDN w:val="0"/>
        <w:adjustRightInd w:val="0"/>
        <w:spacing w:after="240" w:line="276" w:lineRule="auto"/>
        <w:ind w:left="993" w:hanging="709"/>
        <w:jc w:val="both"/>
        <w:rPr>
          <w:rFonts w:eastAsia="Arial"/>
          <w:color w:val="000000" w:themeColor="text1"/>
        </w:rPr>
      </w:pPr>
      <w:r w:rsidRPr="29C58F93">
        <w:rPr>
          <w:rFonts w:ascii="Arial" w:hAnsi="Arial" w:cs="Arial"/>
        </w:rPr>
        <w:t>DWP considers that the negative procedure would be appropriate</w:t>
      </w:r>
      <w:r w:rsidR="3CF0313B" w:rsidRPr="29C58F93">
        <w:rPr>
          <w:rFonts w:ascii="Arial" w:hAnsi="Arial" w:cs="Arial"/>
        </w:rPr>
        <w:t xml:space="preserve"> because this is the procedure which applies to regulations made under Part 2 of the </w:t>
      </w:r>
      <w:r w:rsidR="006B29A9" w:rsidRPr="29C58F93">
        <w:rPr>
          <w:rFonts w:ascii="Arial" w:hAnsi="Arial" w:cs="Arial"/>
          <w:color w:val="000000" w:themeColor="text1"/>
        </w:rPr>
        <w:t>Police Reform Act</w:t>
      </w:r>
      <w:r w:rsidR="00AA1226" w:rsidRPr="29C58F93">
        <w:rPr>
          <w:rFonts w:ascii="Arial" w:hAnsi="Arial" w:cs="Arial"/>
          <w:color w:val="000000" w:themeColor="text1"/>
        </w:rPr>
        <w:t xml:space="preserve"> 2002</w:t>
      </w:r>
      <w:r w:rsidR="3CF0313B" w:rsidRPr="29C58F93">
        <w:rPr>
          <w:rFonts w:ascii="Arial" w:hAnsi="Arial" w:cs="Arial"/>
          <w:color w:val="000000" w:themeColor="text1"/>
        </w:rPr>
        <w:t xml:space="preserve"> </w:t>
      </w:r>
      <w:r w:rsidR="3CF0313B" w:rsidRPr="29C58F93">
        <w:rPr>
          <w:rFonts w:ascii="Arial" w:hAnsi="Arial" w:cs="Arial"/>
        </w:rPr>
        <w:t xml:space="preserve">by virtue of </w:t>
      </w:r>
      <w:r w:rsidR="7437EE99" w:rsidRPr="74951F08">
        <w:rPr>
          <w:rFonts w:ascii="Arial" w:hAnsi="Arial" w:cs="Arial"/>
        </w:rPr>
        <w:t>s</w:t>
      </w:r>
      <w:r w:rsidR="5563E68E" w:rsidRPr="74951F08">
        <w:rPr>
          <w:rFonts w:ascii="Arial" w:hAnsi="Arial" w:cs="Arial"/>
        </w:rPr>
        <w:t>ection</w:t>
      </w:r>
      <w:r w:rsidR="00F57A63" w:rsidRPr="29C58F93">
        <w:rPr>
          <w:rFonts w:ascii="Arial" w:hAnsi="Arial" w:cs="Arial"/>
        </w:rPr>
        <w:t xml:space="preserve"> </w:t>
      </w:r>
      <w:r w:rsidR="3CF0313B" w:rsidRPr="29C58F93">
        <w:rPr>
          <w:rFonts w:ascii="Arial" w:hAnsi="Arial" w:cs="Arial"/>
        </w:rPr>
        <w:t xml:space="preserve">105 of the </w:t>
      </w:r>
      <w:r w:rsidR="006B29A9" w:rsidRPr="29C58F93">
        <w:rPr>
          <w:rFonts w:ascii="Arial" w:hAnsi="Arial" w:cs="Arial"/>
          <w:color w:val="000000" w:themeColor="text1"/>
        </w:rPr>
        <w:t>Police Reform Act 2002</w:t>
      </w:r>
      <w:r w:rsidRPr="29C58F93">
        <w:rPr>
          <w:rFonts w:ascii="Arial" w:hAnsi="Arial" w:cs="Arial"/>
        </w:rPr>
        <w:t>.</w:t>
      </w:r>
      <w:r w:rsidR="44E59117" w:rsidRPr="29C58F93">
        <w:rPr>
          <w:rFonts w:ascii="Arial" w:hAnsi="Arial" w:cs="Arial"/>
        </w:rPr>
        <w:t xml:space="preserve"> Furthermore,</w:t>
      </w:r>
      <w:r w:rsidRPr="29C58F93">
        <w:rPr>
          <w:rFonts w:ascii="Arial" w:hAnsi="Arial" w:cs="Arial"/>
        </w:rPr>
        <w:t xml:space="preserve"> </w:t>
      </w:r>
      <w:r w:rsidR="6DF266A8" w:rsidRPr="29C58F93">
        <w:rPr>
          <w:rFonts w:ascii="Arial" w:hAnsi="Arial" w:cs="Arial"/>
        </w:rPr>
        <w:t>t</w:t>
      </w:r>
      <w:r w:rsidR="0011014F" w:rsidRPr="29C58F93">
        <w:rPr>
          <w:rFonts w:ascii="Arial" w:hAnsi="Arial" w:cs="Arial"/>
        </w:rPr>
        <w:t>here exists strong precedent for</w:t>
      </w:r>
      <w:r w:rsidR="00FC1283" w:rsidRPr="29C58F93">
        <w:rPr>
          <w:rFonts w:ascii="Arial" w:hAnsi="Arial" w:cs="Arial"/>
        </w:rPr>
        <w:t xml:space="preserve"> utilizing this procedure to confer</w:t>
      </w:r>
      <w:r w:rsidR="00067610" w:rsidRPr="29C58F93">
        <w:rPr>
          <w:rFonts w:ascii="Arial" w:hAnsi="Arial" w:cs="Arial"/>
        </w:rPr>
        <w:t xml:space="preserve"> </w:t>
      </w:r>
      <w:r w:rsidR="00664A6F" w:rsidRPr="29C58F93">
        <w:rPr>
          <w:rFonts w:ascii="Arial" w:hAnsi="Arial" w:cs="Arial"/>
        </w:rPr>
        <w:t>functions on the Director General</w:t>
      </w:r>
      <w:r w:rsidR="00FC1283" w:rsidRPr="29C58F93">
        <w:rPr>
          <w:rFonts w:ascii="Arial" w:hAnsi="Arial" w:cs="Arial"/>
        </w:rPr>
        <w:t>.</w:t>
      </w:r>
      <w:r w:rsidR="0092584F" w:rsidRPr="29C58F93">
        <w:rPr>
          <w:rFonts w:ascii="Arial" w:hAnsi="Arial" w:cs="Arial"/>
        </w:rPr>
        <w:t xml:space="preserve"> </w:t>
      </w:r>
      <w:r w:rsidR="00FC1283" w:rsidRPr="29C58F93">
        <w:rPr>
          <w:rFonts w:ascii="Arial" w:hAnsi="Arial" w:cs="Arial"/>
        </w:rPr>
        <w:t>This is not a novel power</w:t>
      </w:r>
      <w:r w:rsidR="004B20FD">
        <w:rPr>
          <w:rFonts w:ascii="Arial" w:hAnsi="Arial" w:cs="Arial"/>
        </w:rPr>
        <w:t>,</w:t>
      </w:r>
      <w:r w:rsidR="00FC1283" w:rsidRPr="29C58F93">
        <w:rPr>
          <w:rFonts w:ascii="Arial" w:hAnsi="Arial" w:cs="Arial"/>
        </w:rPr>
        <w:t xml:space="preserve"> and this procedure has been used on more than one occasion for other government departments and agencies who have been conferred the same o</w:t>
      </w:r>
      <w:r w:rsidR="00CAC576" w:rsidRPr="29C58F93">
        <w:rPr>
          <w:rFonts w:ascii="Arial" w:hAnsi="Arial" w:cs="Arial"/>
        </w:rPr>
        <w:t>r</w:t>
      </w:r>
      <w:r w:rsidR="000115FF" w:rsidRPr="29C58F93">
        <w:rPr>
          <w:rFonts w:ascii="Arial" w:hAnsi="Arial" w:cs="Arial"/>
        </w:rPr>
        <w:t xml:space="preserve"> </w:t>
      </w:r>
      <w:r w:rsidR="00FC1283" w:rsidRPr="29C58F93">
        <w:rPr>
          <w:rFonts w:ascii="Arial" w:hAnsi="Arial" w:cs="Arial"/>
        </w:rPr>
        <w:t>similar powers in the past. As this power operates as an important safeguard to hold those exercising law enforcement powers to account, it is in the public interest and in the interests of those subject to these powers</w:t>
      </w:r>
      <w:r w:rsidR="00664A6F" w:rsidRPr="29C58F93">
        <w:rPr>
          <w:rFonts w:ascii="Arial" w:hAnsi="Arial" w:cs="Arial"/>
        </w:rPr>
        <w:t>.</w:t>
      </w:r>
    </w:p>
    <w:p w14:paraId="6D8EC8A1" w14:textId="792B2E1C" w:rsidR="00A84637" w:rsidRDefault="00A84637" w:rsidP="00A84637">
      <w:pPr>
        <w:autoSpaceDE w:val="0"/>
        <w:autoSpaceDN w:val="0"/>
        <w:adjustRightInd w:val="0"/>
        <w:spacing w:before="360" w:line="276" w:lineRule="auto"/>
        <w:ind w:left="992"/>
        <w:jc w:val="both"/>
        <w:rPr>
          <w:rFonts w:ascii="Arial" w:hAnsi="Arial" w:cs="Arial"/>
          <w:b/>
          <w:bCs/>
        </w:rPr>
      </w:pPr>
      <w:r w:rsidRPr="00D71516">
        <w:rPr>
          <w:rFonts w:ascii="Arial" w:hAnsi="Arial" w:cs="Arial"/>
          <w:b/>
          <w:bCs/>
        </w:rPr>
        <w:t xml:space="preserve">Clause </w:t>
      </w:r>
      <w:r w:rsidR="003611E9">
        <w:rPr>
          <w:rFonts w:ascii="Arial" w:hAnsi="Arial" w:cs="Arial"/>
          <w:b/>
          <w:bCs/>
        </w:rPr>
        <w:t>88</w:t>
      </w:r>
      <w:r w:rsidRPr="00F42FDF">
        <w:rPr>
          <w:rFonts w:ascii="Arial" w:hAnsi="Arial" w:cs="Arial"/>
          <w:b/>
          <w:bCs/>
        </w:rPr>
        <w:t>: Independent review</w:t>
      </w:r>
    </w:p>
    <w:p w14:paraId="19B3C386" w14:textId="77777777" w:rsidR="00A84637" w:rsidRPr="001D744F" w:rsidRDefault="00A84637" w:rsidP="00A84637">
      <w:pPr>
        <w:autoSpaceDE w:val="0"/>
        <w:autoSpaceDN w:val="0"/>
        <w:adjustRightInd w:val="0"/>
        <w:spacing w:line="276" w:lineRule="auto"/>
        <w:ind w:left="992"/>
        <w:jc w:val="both"/>
        <w:rPr>
          <w:rFonts w:ascii="Arial" w:hAnsi="Arial" w:cs="Arial"/>
        </w:rPr>
      </w:pPr>
      <w:r w:rsidRPr="001D744F">
        <w:rPr>
          <w:rFonts w:ascii="Arial" w:hAnsi="Arial" w:cs="Arial"/>
          <w:i/>
        </w:rPr>
        <w:t>Power conferred on</w:t>
      </w:r>
      <w:r w:rsidRPr="001D744F">
        <w:rPr>
          <w:rFonts w:ascii="Arial" w:hAnsi="Arial" w:cs="Arial"/>
        </w:rPr>
        <w:t xml:space="preserve">: </w:t>
      </w:r>
      <w:r>
        <w:rPr>
          <w:rFonts w:ascii="Arial" w:hAnsi="Arial" w:cs="Arial"/>
        </w:rPr>
        <w:t>Secretary of State</w:t>
      </w:r>
    </w:p>
    <w:p w14:paraId="2060A90C" w14:textId="77777777" w:rsidR="00A84637" w:rsidRPr="001D744F" w:rsidRDefault="00A84637" w:rsidP="00A84637">
      <w:pPr>
        <w:autoSpaceDE w:val="0"/>
        <w:autoSpaceDN w:val="0"/>
        <w:adjustRightInd w:val="0"/>
        <w:spacing w:line="276" w:lineRule="auto"/>
        <w:ind w:left="992"/>
        <w:jc w:val="both"/>
        <w:rPr>
          <w:rFonts w:ascii="Arial" w:hAnsi="Arial" w:cs="Arial"/>
        </w:rPr>
      </w:pPr>
      <w:r w:rsidRPr="001D744F">
        <w:rPr>
          <w:rFonts w:ascii="Arial" w:hAnsi="Arial" w:cs="Arial"/>
          <w:i/>
        </w:rPr>
        <w:t>Power exercised by</w:t>
      </w:r>
      <w:r w:rsidRPr="001D744F">
        <w:rPr>
          <w:rFonts w:ascii="Arial" w:hAnsi="Arial" w:cs="Arial"/>
        </w:rPr>
        <w:t xml:space="preserve">: Regulations </w:t>
      </w:r>
    </w:p>
    <w:p w14:paraId="37420222" w14:textId="77777777" w:rsidR="00A84637" w:rsidRDefault="00A84637" w:rsidP="00A84637">
      <w:pPr>
        <w:autoSpaceDE w:val="0"/>
        <w:autoSpaceDN w:val="0"/>
        <w:adjustRightInd w:val="0"/>
        <w:spacing w:line="276" w:lineRule="auto"/>
        <w:ind w:left="992"/>
        <w:jc w:val="both"/>
        <w:rPr>
          <w:rFonts w:ascii="Arial" w:hAnsi="Arial" w:cs="Arial"/>
        </w:rPr>
      </w:pPr>
      <w:r w:rsidRPr="001D744F">
        <w:rPr>
          <w:rFonts w:ascii="Arial" w:hAnsi="Arial" w:cs="Arial"/>
          <w:i/>
        </w:rPr>
        <w:t>Parliamentary procedure</w:t>
      </w:r>
      <w:r w:rsidRPr="001D744F">
        <w:rPr>
          <w:rFonts w:ascii="Arial" w:hAnsi="Arial" w:cs="Arial"/>
        </w:rPr>
        <w:t>:</w:t>
      </w:r>
      <w:r>
        <w:rPr>
          <w:rFonts w:ascii="Arial" w:hAnsi="Arial" w:cs="Arial"/>
        </w:rPr>
        <w:t xml:space="preserve"> Negative procedure </w:t>
      </w:r>
    </w:p>
    <w:p w14:paraId="7A58A4D8" w14:textId="77777777" w:rsidR="00A84637" w:rsidRPr="005942B5" w:rsidRDefault="00A84637" w:rsidP="00A84637">
      <w:pPr>
        <w:pStyle w:val="ListParagraph"/>
        <w:autoSpaceDE w:val="0"/>
        <w:autoSpaceDN w:val="0"/>
        <w:adjustRightInd w:val="0"/>
        <w:spacing w:after="240" w:line="276" w:lineRule="auto"/>
        <w:ind w:left="993"/>
        <w:contextualSpacing w:val="0"/>
        <w:jc w:val="both"/>
        <w:rPr>
          <w:rFonts w:ascii="Arial" w:hAnsi="Arial" w:cs="Arial"/>
          <w:u w:val="single"/>
        </w:rPr>
      </w:pPr>
      <w:r w:rsidRPr="005942B5">
        <w:rPr>
          <w:rFonts w:ascii="Arial" w:hAnsi="Arial" w:cs="Arial"/>
          <w:u w:val="single"/>
        </w:rPr>
        <w:t>Context and purpose</w:t>
      </w:r>
    </w:p>
    <w:p w14:paraId="35B8F226" w14:textId="0894E2AF" w:rsidR="00A84637" w:rsidRDefault="00A84637" w:rsidP="00A84637">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lastRenderedPageBreak/>
        <w:t xml:space="preserve">Clause </w:t>
      </w:r>
      <w:r w:rsidR="002E21A2">
        <w:rPr>
          <w:rFonts w:ascii="Arial" w:hAnsi="Arial" w:cs="Arial"/>
        </w:rPr>
        <w:t>88</w:t>
      </w:r>
      <w:r>
        <w:rPr>
          <w:rFonts w:ascii="Arial" w:hAnsi="Arial" w:cs="Arial"/>
        </w:rPr>
        <w:t xml:space="preserve"> introduces new sections 109I and 109J into the Social Security Administration Act 1992.  Section 109</w:t>
      </w:r>
      <w:proofErr w:type="gramStart"/>
      <w:r>
        <w:rPr>
          <w:rFonts w:ascii="Arial" w:hAnsi="Arial" w:cs="Arial"/>
        </w:rPr>
        <w:t>J(</w:t>
      </w:r>
      <w:proofErr w:type="gramEnd"/>
      <w:r>
        <w:rPr>
          <w:rFonts w:ascii="Arial" w:hAnsi="Arial" w:cs="Arial"/>
        </w:rPr>
        <w:t>1) allows the Secretary of State to give directions on the period to be covered by a review to the independent person appointed to carry out those reviews under section 109I.  Section 109</w:t>
      </w:r>
      <w:proofErr w:type="gramStart"/>
      <w:r>
        <w:rPr>
          <w:rFonts w:ascii="Arial" w:hAnsi="Arial" w:cs="Arial"/>
        </w:rPr>
        <w:t>J(</w:t>
      </w:r>
      <w:proofErr w:type="gramEnd"/>
      <w:r>
        <w:rPr>
          <w:rFonts w:ascii="Arial" w:hAnsi="Arial" w:cs="Arial"/>
        </w:rPr>
        <w:t xml:space="preserve">4) gives the Secretary of State </w:t>
      </w:r>
      <w:r w:rsidRPr="008C6372">
        <w:rPr>
          <w:rFonts w:ascii="Arial" w:hAnsi="Arial" w:cs="Arial"/>
        </w:rPr>
        <w:t xml:space="preserve">a power </w:t>
      </w:r>
      <w:r w:rsidRPr="00B6114C">
        <w:rPr>
          <w:rFonts w:ascii="Arial" w:hAnsi="Arial" w:cs="Arial"/>
        </w:rPr>
        <w:t xml:space="preserve">to make regulations </w:t>
      </w:r>
      <w:r w:rsidRPr="008C6372">
        <w:rPr>
          <w:rFonts w:ascii="Arial" w:hAnsi="Arial" w:cs="Arial"/>
        </w:rPr>
        <w:t xml:space="preserve">to confer </w:t>
      </w:r>
      <w:r>
        <w:rPr>
          <w:rFonts w:ascii="Arial" w:hAnsi="Arial" w:cs="Arial"/>
        </w:rPr>
        <w:t>functions on the independent person if required.</w:t>
      </w:r>
    </w:p>
    <w:p w14:paraId="132E6311" w14:textId="77777777" w:rsidR="00A84637" w:rsidRPr="00C473CF" w:rsidRDefault="00A84637" w:rsidP="00A84637">
      <w:pPr>
        <w:pStyle w:val="ListParagraph"/>
        <w:autoSpaceDE w:val="0"/>
        <w:autoSpaceDN w:val="0"/>
        <w:adjustRightInd w:val="0"/>
        <w:spacing w:after="240" w:line="276" w:lineRule="auto"/>
        <w:ind w:left="993"/>
        <w:contextualSpacing w:val="0"/>
        <w:jc w:val="both"/>
        <w:rPr>
          <w:rFonts w:ascii="Arial" w:hAnsi="Arial" w:cs="Arial"/>
          <w:u w:val="single"/>
        </w:rPr>
      </w:pPr>
      <w:r w:rsidRPr="00C473CF">
        <w:rPr>
          <w:rFonts w:ascii="Arial" w:hAnsi="Arial" w:cs="Arial"/>
          <w:u w:val="single"/>
        </w:rPr>
        <w:t>Justification for taking the power</w:t>
      </w:r>
    </w:p>
    <w:p w14:paraId="759B2CAF" w14:textId="77777777" w:rsidR="00A84637" w:rsidRDefault="00A84637" w:rsidP="00A84637">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t>This power allows the Secretary of State to update the functions of the independent reviewer as required to ensure that there is proper oversight of the use of the powers and the exercise of the functions in the Bill.</w:t>
      </w:r>
    </w:p>
    <w:p w14:paraId="5D0E278A" w14:textId="77777777" w:rsidR="00A84637" w:rsidRPr="00C473CF" w:rsidRDefault="00A84637" w:rsidP="00A84637">
      <w:pPr>
        <w:pStyle w:val="ListParagraph"/>
        <w:autoSpaceDE w:val="0"/>
        <w:autoSpaceDN w:val="0"/>
        <w:adjustRightInd w:val="0"/>
        <w:spacing w:after="240" w:line="276" w:lineRule="auto"/>
        <w:ind w:left="993"/>
        <w:contextualSpacing w:val="0"/>
        <w:jc w:val="both"/>
        <w:rPr>
          <w:rFonts w:ascii="Arial" w:hAnsi="Arial" w:cs="Arial"/>
          <w:u w:val="single"/>
        </w:rPr>
      </w:pPr>
      <w:r w:rsidRPr="00C473CF">
        <w:rPr>
          <w:rFonts w:ascii="Arial" w:hAnsi="Arial" w:cs="Arial"/>
          <w:u w:val="single"/>
        </w:rPr>
        <w:t xml:space="preserve">Justification for the procedure </w:t>
      </w:r>
    </w:p>
    <w:p w14:paraId="334CFDD8" w14:textId="5E31F6D5" w:rsidR="00A84637" w:rsidRPr="00140712" w:rsidRDefault="00A84637" w:rsidP="00140712">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t>The power is subject to the negative procedure. The power allows for the Secretary of State to confer functions but only so far as it allows compliance with how the independent review will be carried out. In the circumstances it is considered that the negative resolution procedure is appropriate.</w:t>
      </w:r>
    </w:p>
    <w:p w14:paraId="20BC265B" w14:textId="52C90673" w:rsidR="00CA7CF8" w:rsidRPr="001D744F" w:rsidRDefault="00CA7CF8" w:rsidP="007A5DDC">
      <w:pPr>
        <w:autoSpaceDE w:val="0"/>
        <w:autoSpaceDN w:val="0"/>
        <w:adjustRightInd w:val="0"/>
        <w:spacing w:before="360" w:line="276" w:lineRule="auto"/>
        <w:ind w:left="992"/>
        <w:jc w:val="both"/>
        <w:rPr>
          <w:rFonts w:ascii="Arial" w:hAnsi="Arial" w:cs="Arial"/>
          <w:b/>
          <w:bCs/>
        </w:rPr>
      </w:pPr>
      <w:r w:rsidRPr="3DFFAF7F">
        <w:rPr>
          <w:rFonts w:ascii="Arial" w:hAnsi="Arial" w:cs="Arial"/>
          <w:b/>
          <w:bCs/>
        </w:rPr>
        <w:t xml:space="preserve">Clause </w:t>
      </w:r>
      <w:r w:rsidR="006518B8">
        <w:rPr>
          <w:rFonts w:ascii="Arial" w:hAnsi="Arial" w:cs="Arial"/>
          <w:b/>
          <w:bCs/>
        </w:rPr>
        <w:t>91</w:t>
      </w:r>
      <w:r w:rsidRPr="3DFFAF7F">
        <w:rPr>
          <w:rFonts w:ascii="Arial" w:hAnsi="Arial" w:cs="Arial"/>
          <w:b/>
          <w:bCs/>
        </w:rPr>
        <w:t xml:space="preserve">: Recovery </w:t>
      </w:r>
      <w:r w:rsidR="3BF83082" w:rsidRPr="3DFFAF7F">
        <w:rPr>
          <w:rFonts w:ascii="Arial" w:hAnsi="Arial" w:cs="Arial"/>
          <w:b/>
          <w:bCs/>
        </w:rPr>
        <w:t>from bank accounts</w:t>
      </w:r>
      <w:r w:rsidR="00B80291">
        <w:rPr>
          <w:rFonts w:ascii="Arial" w:hAnsi="Arial" w:cs="Arial"/>
          <w:b/>
          <w:bCs/>
        </w:rPr>
        <w:t xml:space="preserve"> etc</w:t>
      </w:r>
    </w:p>
    <w:p w14:paraId="6D184367" w14:textId="77777777" w:rsidR="00CA7CF8" w:rsidRPr="001D744F" w:rsidRDefault="00CA7CF8" w:rsidP="000623EF">
      <w:pPr>
        <w:autoSpaceDE w:val="0"/>
        <w:autoSpaceDN w:val="0"/>
        <w:adjustRightInd w:val="0"/>
        <w:spacing w:line="276" w:lineRule="auto"/>
        <w:ind w:left="992"/>
        <w:jc w:val="both"/>
        <w:rPr>
          <w:rFonts w:ascii="Arial" w:hAnsi="Arial" w:cs="Arial"/>
          <w:i/>
        </w:rPr>
      </w:pPr>
      <w:r w:rsidRPr="001D744F">
        <w:rPr>
          <w:rFonts w:ascii="Arial" w:hAnsi="Arial" w:cs="Arial"/>
          <w:i/>
        </w:rPr>
        <w:t xml:space="preserve">Power conferred on: </w:t>
      </w:r>
      <w:r w:rsidRPr="001D744F">
        <w:rPr>
          <w:rFonts w:ascii="Arial" w:hAnsi="Arial" w:cs="Arial"/>
          <w:iCs/>
        </w:rPr>
        <w:t>Secretary of State</w:t>
      </w:r>
    </w:p>
    <w:p w14:paraId="56DEB828" w14:textId="08C8BCBA" w:rsidR="00CA7CF8" w:rsidRPr="001D744F" w:rsidRDefault="00CA7CF8" w:rsidP="000623EF">
      <w:pPr>
        <w:autoSpaceDE w:val="0"/>
        <w:autoSpaceDN w:val="0"/>
        <w:adjustRightInd w:val="0"/>
        <w:spacing w:line="276" w:lineRule="auto"/>
        <w:ind w:left="992"/>
        <w:jc w:val="both"/>
        <w:rPr>
          <w:rFonts w:ascii="Arial" w:hAnsi="Arial" w:cs="Arial"/>
          <w:i/>
        </w:rPr>
      </w:pPr>
      <w:r w:rsidRPr="001D744F">
        <w:rPr>
          <w:rFonts w:ascii="Arial" w:hAnsi="Arial" w:cs="Arial"/>
          <w:i/>
        </w:rPr>
        <w:t xml:space="preserve">Power exercised by: </w:t>
      </w:r>
      <w:r w:rsidRPr="001D744F">
        <w:rPr>
          <w:rFonts w:ascii="Arial" w:hAnsi="Arial" w:cs="Arial"/>
          <w:iCs/>
        </w:rPr>
        <w:t xml:space="preserve">Regulations </w:t>
      </w:r>
    </w:p>
    <w:p w14:paraId="394BCC8B" w14:textId="7ABEED19" w:rsidR="00CA7CF8" w:rsidRPr="001D744F" w:rsidRDefault="00CA7CF8" w:rsidP="006F39C9">
      <w:pPr>
        <w:spacing w:line="276" w:lineRule="auto"/>
        <w:ind w:left="992"/>
        <w:jc w:val="both"/>
        <w:rPr>
          <w:rFonts w:ascii="Arial" w:hAnsi="Arial" w:cs="Arial"/>
        </w:rPr>
      </w:pPr>
      <w:r w:rsidRPr="001D744F">
        <w:rPr>
          <w:rFonts w:ascii="Arial" w:hAnsi="Arial" w:cs="Arial"/>
          <w:i/>
          <w:iCs/>
        </w:rPr>
        <w:t>Parliamentary procedure:</w:t>
      </w:r>
      <w:r w:rsidRPr="001D744F">
        <w:rPr>
          <w:rFonts w:ascii="Arial" w:hAnsi="Arial" w:cs="Arial"/>
        </w:rPr>
        <w:t xml:space="preserve"> </w:t>
      </w:r>
      <w:r w:rsidR="00C67458" w:rsidRPr="001D744F">
        <w:rPr>
          <w:rFonts w:ascii="Arial" w:hAnsi="Arial" w:cs="Arial"/>
        </w:rPr>
        <w:t xml:space="preserve">Affirmative </w:t>
      </w:r>
      <w:r w:rsidR="00C67458">
        <w:rPr>
          <w:rFonts w:ascii="Arial" w:hAnsi="Arial" w:cs="Arial"/>
        </w:rPr>
        <w:t xml:space="preserve">procedure </w:t>
      </w:r>
      <w:r w:rsidR="00C67458" w:rsidRPr="001D744F">
        <w:rPr>
          <w:rFonts w:ascii="Arial" w:hAnsi="Arial" w:cs="Arial"/>
        </w:rPr>
        <w:t>for regulations under paragraphs 2</w:t>
      </w:r>
      <w:r w:rsidR="0081135F">
        <w:rPr>
          <w:rFonts w:ascii="Arial" w:hAnsi="Arial" w:cs="Arial"/>
        </w:rPr>
        <w:t>4</w:t>
      </w:r>
      <w:r w:rsidR="00C67458" w:rsidRPr="001D744F">
        <w:rPr>
          <w:rFonts w:ascii="Arial" w:hAnsi="Arial" w:cs="Arial"/>
        </w:rPr>
        <w:t>(</w:t>
      </w:r>
      <w:r w:rsidR="0090778D">
        <w:rPr>
          <w:rFonts w:ascii="Arial" w:hAnsi="Arial" w:cs="Arial"/>
        </w:rPr>
        <w:t>3</w:t>
      </w:r>
      <w:r w:rsidR="00C67458" w:rsidRPr="001D744F">
        <w:rPr>
          <w:rFonts w:ascii="Arial" w:hAnsi="Arial" w:cs="Arial"/>
        </w:rPr>
        <w:t xml:space="preserve">) of </w:t>
      </w:r>
      <w:r w:rsidR="0090778D">
        <w:rPr>
          <w:rFonts w:ascii="Arial" w:hAnsi="Arial" w:cs="Arial"/>
        </w:rPr>
        <w:t>Schedule 5 (</w:t>
      </w:r>
      <w:r w:rsidR="007A33C5">
        <w:rPr>
          <w:rFonts w:ascii="Arial" w:hAnsi="Arial" w:cs="Arial"/>
        </w:rPr>
        <w:t xml:space="preserve">new </w:t>
      </w:r>
      <w:r w:rsidR="00C67458" w:rsidRPr="001D744F">
        <w:rPr>
          <w:rFonts w:ascii="Arial" w:hAnsi="Arial" w:cs="Arial"/>
        </w:rPr>
        <w:t>Schedule 3</w:t>
      </w:r>
      <w:r w:rsidR="007A33C5">
        <w:rPr>
          <w:rFonts w:ascii="Arial" w:hAnsi="Arial" w:cs="Arial"/>
        </w:rPr>
        <w:t>ZA</w:t>
      </w:r>
      <w:r w:rsidR="0090778D">
        <w:rPr>
          <w:rFonts w:ascii="Arial" w:hAnsi="Arial" w:cs="Arial"/>
        </w:rPr>
        <w:t>)</w:t>
      </w:r>
      <w:r w:rsidR="00C67458" w:rsidRPr="001D744F">
        <w:rPr>
          <w:rFonts w:ascii="Arial" w:hAnsi="Arial" w:cs="Arial"/>
        </w:rPr>
        <w:t xml:space="preserve">, and negative </w:t>
      </w:r>
      <w:r w:rsidR="00C67458">
        <w:rPr>
          <w:rFonts w:ascii="Arial" w:hAnsi="Arial" w:cs="Arial"/>
        </w:rPr>
        <w:t xml:space="preserve">procedure </w:t>
      </w:r>
      <w:r w:rsidR="00C67458" w:rsidRPr="001D744F">
        <w:rPr>
          <w:rFonts w:ascii="Arial" w:hAnsi="Arial" w:cs="Arial"/>
        </w:rPr>
        <w:t xml:space="preserve">for </w:t>
      </w:r>
      <w:r w:rsidR="0090778D">
        <w:rPr>
          <w:rFonts w:ascii="Arial" w:hAnsi="Arial" w:cs="Arial"/>
        </w:rPr>
        <w:t>all other</w:t>
      </w:r>
      <w:r w:rsidR="00C67458" w:rsidRPr="001D744F">
        <w:rPr>
          <w:rFonts w:ascii="Arial" w:hAnsi="Arial" w:cs="Arial"/>
        </w:rPr>
        <w:t xml:space="preserve"> regulations under paragraph </w:t>
      </w:r>
      <w:r w:rsidR="0090778D">
        <w:rPr>
          <w:rFonts w:ascii="Arial" w:hAnsi="Arial" w:cs="Arial"/>
        </w:rPr>
        <w:t>2</w:t>
      </w:r>
      <w:r w:rsidR="00350F38">
        <w:rPr>
          <w:rFonts w:ascii="Arial" w:hAnsi="Arial" w:cs="Arial"/>
        </w:rPr>
        <w:t>4</w:t>
      </w:r>
      <w:r w:rsidR="00C67458" w:rsidRPr="001D744F">
        <w:rPr>
          <w:rFonts w:ascii="Arial" w:hAnsi="Arial" w:cs="Arial"/>
        </w:rPr>
        <w:t>.</w:t>
      </w:r>
      <w:r w:rsidR="000703D0">
        <w:rPr>
          <w:rFonts w:ascii="Arial" w:hAnsi="Arial" w:cs="Arial"/>
        </w:rPr>
        <w:t xml:space="preserve"> </w:t>
      </w:r>
    </w:p>
    <w:p w14:paraId="2BF2CD8F" w14:textId="77777777" w:rsidR="00CA7CF8" w:rsidRPr="001D744F" w:rsidRDefault="00CA7CF8" w:rsidP="000623EF">
      <w:pPr>
        <w:spacing w:line="276" w:lineRule="auto"/>
        <w:ind w:left="993"/>
        <w:jc w:val="both"/>
        <w:rPr>
          <w:rFonts w:ascii="Arial" w:hAnsi="Arial" w:cs="Arial"/>
          <w:u w:val="single"/>
        </w:rPr>
      </w:pPr>
      <w:r w:rsidRPr="001D744F">
        <w:rPr>
          <w:rFonts w:ascii="Arial" w:hAnsi="Arial" w:cs="Arial"/>
          <w:u w:val="single"/>
        </w:rPr>
        <w:t>Context and purpose</w:t>
      </w:r>
    </w:p>
    <w:p w14:paraId="0BCB6948" w14:textId="099ACD59" w:rsidR="00011B14" w:rsidRPr="001D744F" w:rsidRDefault="409C15B3" w:rsidP="001D4CD6">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339779A4">
        <w:rPr>
          <w:rFonts w:ascii="Arial" w:hAnsi="Arial" w:cs="Arial"/>
        </w:rPr>
        <w:t>T</w:t>
      </w:r>
      <w:r w:rsidR="00807AD9" w:rsidRPr="339779A4">
        <w:rPr>
          <w:rFonts w:ascii="Arial" w:hAnsi="Arial" w:cs="Arial"/>
        </w:rPr>
        <w:t xml:space="preserve">he </w:t>
      </w:r>
      <w:r w:rsidR="00807AD9" w:rsidRPr="339779A4">
        <w:rPr>
          <w:rFonts w:ascii="Arial" w:eastAsia="Arial" w:hAnsi="Arial" w:cs="Arial"/>
          <w:color w:val="000000" w:themeColor="text1"/>
        </w:rPr>
        <w:t>Social</w:t>
      </w:r>
      <w:r w:rsidR="00807AD9" w:rsidRPr="339779A4">
        <w:rPr>
          <w:rFonts w:ascii="Arial" w:hAnsi="Arial" w:cs="Arial"/>
        </w:rPr>
        <w:t xml:space="preserve"> Security Act 1992 </w:t>
      </w:r>
      <w:r w:rsidR="6D959C43" w:rsidRPr="339779A4">
        <w:rPr>
          <w:rFonts w:ascii="Arial" w:hAnsi="Arial" w:cs="Arial"/>
        </w:rPr>
        <w:t xml:space="preserve">will be amended to insert </w:t>
      </w:r>
      <w:r w:rsidR="558B4EE1" w:rsidRPr="339779A4">
        <w:rPr>
          <w:rFonts w:ascii="Arial" w:hAnsi="Arial" w:cs="Arial"/>
        </w:rPr>
        <w:t>a</w:t>
      </w:r>
      <w:r w:rsidR="1DE286EA" w:rsidRPr="339779A4">
        <w:rPr>
          <w:rFonts w:ascii="Arial" w:hAnsi="Arial" w:cs="Arial"/>
        </w:rPr>
        <w:t xml:space="preserve"> </w:t>
      </w:r>
      <w:r w:rsidR="00011B14" w:rsidRPr="339779A4">
        <w:rPr>
          <w:rFonts w:ascii="Arial" w:hAnsi="Arial" w:cs="Arial"/>
        </w:rPr>
        <w:t>section 80</w:t>
      </w:r>
      <w:r w:rsidR="0038791F">
        <w:rPr>
          <w:rFonts w:ascii="Arial" w:hAnsi="Arial" w:cs="Arial"/>
        </w:rPr>
        <w:t>B</w:t>
      </w:r>
      <w:r w:rsidR="00011B14" w:rsidRPr="339779A4">
        <w:rPr>
          <w:rFonts w:ascii="Arial" w:hAnsi="Arial" w:cs="Arial"/>
        </w:rPr>
        <w:t xml:space="preserve"> </w:t>
      </w:r>
      <w:r w:rsidR="00807AD9" w:rsidRPr="339779A4">
        <w:rPr>
          <w:rFonts w:ascii="Arial" w:hAnsi="Arial" w:cs="Arial"/>
        </w:rPr>
        <w:t>and Schedule 3ZA</w:t>
      </w:r>
      <w:r w:rsidR="2D042D04" w:rsidRPr="339779A4">
        <w:rPr>
          <w:rFonts w:ascii="Arial" w:hAnsi="Arial" w:cs="Arial"/>
        </w:rPr>
        <w:t xml:space="preserve"> – found at Schedule </w:t>
      </w:r>
      <w:r w:rsidR="00F84DA9" w:rsidRPr="339779A4">
        <w:rPr>
          <w:rFonts w:ascii="Arial" w:hAnsi="Arial" w:cs="Arial"/>
        </w:rPr>
        <w:t>5</w:t>
      </w:r>
      <w:r w:rsidR="2D042D04" w:rsidRPr="339779A4">
        <w:rPr>
          <w:rFonts w:ascii="Arial" w:hAnsi="Arial" w:cs="Arial"/>
        </w:rPr>
        <w:t xml:space="preserve"> of this Bill</w:t>
      </w:r>
      <w:r w:rsidR="584F1674" w:rsidRPr="339779A4">
        <w:rPr>
          <w:rFonts w:ascii="Arial" w:hAnsi="Arial" w:cs="Arial"/>
        </w:rPr>
        <w:t xml:space="preserve"> – </w:t>
      </w:r>
      <w:r w:rsidR="09CDD74F" w:rsidRPr="339779A4">
        <w:rPr>
          <w:rFonts w:ascii="Arial" w:hAnsi="Arial" w:cs="Arial"/>
        </w:rPr>
        <w:t xml:space="preserve">which will provide new bank account deduction powers to be </w:t>
      </w:r>
      <w:r w:rsidR="09CDD74F" w:rsidRPr="339779A4">
        <w:rPr>
          <w:rFonts w:ascii="Arial" w:eastAsia="Arial" w:hAnsi="Arial" w:cs="Arial"/>
          <w:color w:val="000000" w:themeColor="text1"/>
        </w:rPr>
        <w:t>exercised</w:t>
      </w:r>
      <w:r w:rsidR="09CDD74F" w:rsidRPr="339779A4">
        <w:rPr>
          <w:rFonts w:ascii="Arial" w:hAnsi="Arial" w:cs="Arial"/>
        </w:rPr>
        <w:t xml:space="preserve"> administratively</w:t>
      </w:r>
      <w:r w:rsidR="00807AD9" w:rsidRPr="339779A4">
        <w:rPr>
          <w:rFonts w:ascii="Arial" w:hAnsi="Arial" w:cs="Arial"/>
        </w:rPr>
        <w:t>.</w:t>
      </w:r>
      <w:r w:rsidR="59189128" w:rsidRPr="339779A4">
        <w:rPr>
          <w:rFonts w:ascii="Arial" w:hAnsi="Arial" w:cs="Arial"/>
        </w:rPr>
        <w:t xml:space="preserve"> The new Schedule </w:t>
      </w:r>
      <w:r w:rsidR="40988CBE" w:rsidRPr="339779A4">
        <w:rPr>
          <w:rFonts w:ascii="Arial" w:hAnsi="Arial" w:cs="Arial"/>
        </w:rPr>
        <w:t xml:space="preserve">3ZA </w:t>
      </w:r>
      <w:r w:rsidR="59189128" w:rsidRPr="339779A4">
        <w:rPr>
          <w:rFonts w:ascii="Arial" w:hAnsi="Arial" w:cs="Arial"/>
        </w:rPr>
        <w:t xml:space="preserve">sets out in detail the framework and procedures involved. </w:t>
      </w:r>
      <w:r w:rsidR="5CFD558E" w:rsidRPr="339779A4">
        <w:rPr>
          <w:rFonts w:ascii="Arial" w:hAnsi="Arial" w:cs="Arial"/>
        </w:rPr>
        <w:t xml:space="preserve">It will include </w:t>
      </w:r>
      <w:r w:rsidR="00807AD9" w:rsidRPr="339779A4">
        <w:rPr>
          <w:rFonts w:ascii="Arial" w:hAnsi="Arial" w:cs="Arial"/>
        </w:rPr>
        <w:t>the following delegated power</w:t>
      </w:r>
      <w:r w:rsidR="003C0084" w:rsidRPr="339779A4">
        <w:rPr>
          <w:rFonts w:ascii="Arial" w:hAnsi="Arial" w:cs="Arial"/>
        </w:rPr>
        <w:t xml:space="preserve"> to make regulations</w:t>
      </w:r>
      <w:r w:rsidR="00807AD9" w:rsidRPr="339779A4">
        <w:rPr>
          <w:rFonts w:ascii="Arial" w:hAnsi="Arial" w:cs="Arial"/>
        </w:rPr>
        <w:t>:</w:t>
      </w:r>
    </w:p>
    <w:p w14:paraId="51E81EA1" w14:textId="56C08FAF" w:rsidR="005239CF" w:rsidRPr="001D744F" w:rsidRDefault="2D4D2C20" w:rsidP="00522129">
      <w:pPr>
        <w:pStyle w:val="ListParagraph"/>
        <w:numPr>
          <w:ilvl w:val="0"/>
          <w:numId w:val="11"/>
        </w:numPr>
        <w:spacing w:after="240" w:line="276" w:lineRule="auto"/>
        <w:ind w:left="2127" w:hanging="709"/>
        <w:contextualSpacing w:val="0"/>
        <w:jc w:val="both"/>
        <w:rPr>
          <w:rFonts w:ascii="Arial" w:hAnsi="Arial" w:cs="Arial"/>
        </w:rPr>
      </w:pPr>
      <w:r w:rsidRPr="001D744F">
        <w:rPr>
          <w:rFonts w:ascii="Arial" w:hAnsi="Arial" w:cs="Arial"/>
          <w:b/>
        </w:rPr>
        <w:t>General provisions</w:t>
      </w:r>
      <w:r w:rsidR="3A899195" w:rsidRPr="001D744F">
        <w:rPr>
          <w:rFonts w:ascii="Arial" w:hAnsi="Arial" w:cs="Arial"/>
        </w:rPr>
        <w:t xml:space="preserve"> (para</w:t>
      </w:r>
      <w:r w:rsidR="3722D562" w:rsidRPr="001D744F">
        <w:rPr>
          <w:rFonts w:ascii="Arial" w:hAnsi="Arial" w:cs="Arial"/>
        </w:rPr>
        <w:t>graph</w:t>
      </w:r>
      <w:r w:rsidR="3A899195" w:rsidRPr="001D744F">
        <w:rPr>
          <w:rFonts w:ascii="Arial" w:hAnsi="Arial" w:cs="Arial"/>
        </w:rPr>
        <w:t xml:space="preserve"> </w:t>
      </w:r>
      <w:r w:rsidR="1D44A381" w:rsidRPr="001D744F">
        <w:rPr>
          <w:rFonts w:ascii="Arial" w:hAnsi="Arial" w:cs="Arial"/>
        </w:rPr>
        <w:t>2</w:t>
      </w:r>
      <w:r w:rsidR="0081135F">
        <w:rPr>
          <w:rFonts w:ascii="Arial" w:hAnsi="Arial" w:cs="Arial"/>
        </w:rPr>
        <w:t>4</w:t>
      </w:r>
      <w:r w:rsidR="3A899195" w:rsidRPr="001D744F">
        <w:rPr>
          <w:rFonts w:ascii="Arial" w:hAnsi="Arial" w:cs="Arial"/>
        </w:rPr>
        <w:t>)</w:t>
      </w:r>
      <w:r w:rsidRPr="001D744F">
        <w:rPr>
          <w:rFonts w:ascii="Arial" w:hAnsi="Arial" w:cs="Arial"/>
        </w:rPr>
        <w:t xml:space="preserve">: </w:t>
      </w:r>
      <w:r w:rsidR="00035B07" w:rsidRPr="001D744F">
        <w:rPr>
          <w:rFonts w:ascii="Arial" w:hAnsi="Arial" w:cs="Arial"/>
        </w:rPr>
        <w:t xml:space="preserve"> </w:t>
      </w:r>
      <w:r w:rsidR="63E432DD" w:rsidRPr="001D744F">
        <w:rPr>
          <w:rFonts w:ascii="Arial" w:hAnsi="Arial" w:cs="Arial"/>
        </w:rPr>
        <w:t>T</w:t>
      </w:r>
      <w:r w:rsidR="1F0FAB4E" w:rsidRPr="001D744F">
        <w:rPr>
          <w:rFonts w:ascii="Arial" w:hAnsi="Arial" w:cs="Arial"/>
        </w:rPr>
        <w:t>he Secretary of State will have</w:t>
      </w:r>
      <w:r w:rsidR="0E81B66D" w:rsidRPr="001D744F">
        <w:rPr>
          <w:rFonts w:ascii="Arial" w:hAnsi="Arial" w:cs="Arial"/>
        </w:rPr>
        <w:t xml:space="preserve"> </w:t>
      </w:r>
      <w:r w:rsidR="00035B07" w:rsidRPr="001D744F">
        <w:rPr>
          <w:rFonts w:ascii="Arial" w:hAnsi="Arial" w:cs="Arial"/>
        </w:rPr>
        <w:t xml:space="preserve">a power </w:t>
      </w:r>
      <w:r w:rsidR="2F58D0BD" w:rsidRPr="001D744F">
        <w:rPr>
          <w:rFonts w:ascii="Arial" w:hAnsi="Arial" w:cs="Arial"/>
        </w:rPr>
        <w:t xml:space="preserve">to make regulations </w:t>
      </w:r>
      <w:r w:rsidR="00035B07" w:rsidRPr="001D744F">
        <w:rPr>
          <w:rFonts w:ascii="Arial" w:hAnsi="Arial" w:cs="Arial"/>
        </w:rPr>
        <w:t xml:space="preserve">concerning </w:t>
      </w:r>
      <w:r w:rsidR="4943A4DD" w:rsidRPr="001D744F">
        <w:rPr>
          <w:rFonts w:ascii="Arial" w:hAnsi="Arial" w:cs="Arial"/>
        </w:rPr>
        <w:t xml:space="preserve">the operation of </w:t>
      </w:r>
      <w:r w:rsidR="1E554058" w:rsidRPr="001D744F">
        <w:rPr>
          <w:rFonts w:ascii="Arial" w:hAnsi="Arial" w:cs="Arial"/>
        </w:rPr>
        <w:t xml:space="preserve">notices and </w:t>
      </w:r>
      <w:r w:rsidR="6828150D" w:rsidRPr="74951F08">
        <w:rPr>
          <w:rFonts w:ascii="Arial" w:hAnsi="Arial" w:cs="Arial"/>
        </w:rPr>
        <w:t xml:space="preserve">direct </w:t>
      </w:r>
      <w:r w:rsidR="00035B07" w:rsidRPr="001D744F">
        <w:rPr>
          <w:rFonts w:ascii="Arial" w:hAnsi="Arial" w:cs="Arial"/>
        </w:rPr>
        <w:t>deduction orders</w:t>
      </w:r>
      <w:r w:rsidR="6A1B5A93" w:rsidRPr="001D744F">
        <w:rPr>
          <w:rFonts w:ascii="Arial" w:hAnsi="Arial" w:cs="Arial"/>
        </w:rPr>
        <w:t xml:space="preserve"> generally</w:t>
      </w:r>
      <w:r w:rsidR="00035B07" w:rsidRPr="001D744F">
        <w:rPr>
          <w:rFonts w:ascii="Arial" w:hAnsi="Arial" w:cs="Arial"/>
        </w:rPr>
        <w:t xml:space="preserve"> including, </w:t>
      </w:r>
      <w:r w:rsidR="00035B07" w:rsidRPr="001D744F">
        <w:rPr>
          <w:rFonts w:ascii="Arial" w:hAnsi="Arial" w:cs="Arial"/>
          <w:i/>
        </w:rPr>
        <w:t>inter alia</w:t>
      </w:r>
      <w:r w:rsidR="5EF09C93" w:rsidRPr="001D744F">
        <w:rPr>
          <w:rFonts w:ascii="Arial" w:hAnsi="Arial" w:cs="Arial"/>
        </w:rPr>
        <w:t>:</w:t>
      </w:r>
    </w:p>
    <w:p w14:paraId="353976C2" w14:textId="07B0B3F9" w:rsidR="005239CF" w:rsidRPr="001D744F" w:rsidRDefault="549575DF" w:rsidP="00522129">
      <w:pPr>
        <w:pStyle w:val="ListParagraph"/>
        <w:numPr>
          <w:ilvl w:val="1"/>
          <w:numId w:val="11"/>
        </w:numPr>
        <w:autoSpaceDE w:val="0"/>
        <w:autoSpaceDN w:val="0"/>
        <w:adjustRightInd w:val="0"/>
        <w:spacing w:after="240" w:line="276" w:lineRule="auto"/>
        <w:ind w:left="3260" w:hanging="425"/>
        <w:contextualSpacing w:val="0"/>
        <w:jc w:val="both"/>
        <w:rPr>
          <w:rFonts w:ascii="Arial" w:hAnsi="Arial" w:cs="Arial"/>
        </w:rPr>
      </w:pPr>
      <w:r w:rsidRPr="001D744F">
        <w:rPr>
          <w:rFonts w:ascii="Arial" w:hAnsi="Arial" w:cs="Arial"/>
          <w:b/>
        </w:rPr>
        <w:t>Delivery</w:t>
      </w:r>
      <w:r w:rsidR="001C736C" w:rsidRPr="001D744F">
        <w:rPr>
          <w:rFonts w:ascii="Arial" w:hAnsi="Arial" w:cs="Arial"/>
          <w:b/>
          <w:bCs/>
        </w:rPr>
        <w:t xml:space="preserve">, </w:t>
      </w:r>
      <w:r w:rsidRPr="001D744F">
        <w:rPr>
          <w:rFonts w:ascii="Arial" w:hAnsi="Arial" w:cs="Arial"/>
          <w:b/>
        </w:rPr>
        <w:t xml:space="preserve">compliance </w:t>
      </w:r>
      <w:r w:rsidR="001C736C" w:rsidRPr="001D744F">
        <w:rPr>
          <w:rFonts w:ascii="Arial" w:hAnsi="Arial" w:cs="Arial"/>
          <w:b/>
          <w:bCs/>
        </w:rPr>
        <w:t>and conflicts</w:t>
      </w:r>
      <w:r w:rsidR="001C736C" w:rsidRPr="001D744F">
        <w:rPr>
          <w:rFonts w:ascii="Arial" w:hAnsi="Arial" w:cs="Arial"/>
        </w:rPr>
        <w:t xml:space="preserve"> </w:t>
      </w:r>
      <w:r w:rsidRPr="001D744F">
        <w:rPr>
          <w:rFonts w:ascii="Arial" w:hAnsi="Arial" w:cs="Arial"/>
        </w:rPr>
        <w:t>(sub-paragraph</w:t>
      </w:r>
      <w:r w:rsidR="00637951">
        <w:rPr>
          <w:rFonts w:ascii="Arial" w:hAnsi="Arial" w:cs="Arial"/>
        </w:rPr>
        <w:t>s</w:t>
      </w:r>
      <w:r w:rsidRPr="001D744F">
        <w:rPr>
          <w:rFonts w:ascii="Arial" w:hAnsi="Arial" w:cs="Arial"/>
        </w:rPr>
        <w:t xml:space="preserve"> (2)(a)</w:t>
      </w:r>
      <w:r w:rsidR="196F583A" w:rsidRPr="001D744F">
        <w:rPr>
          <w:rFonts w:ascii="Arial" w:hAnsi="Arial" w:cs="Arial"/>
        </w:rPr>
        <w:t>-(b)</w:t>
      </w:r>
      <w:r w:rsidR="00E4006A" w:rsidRPr="001D744F">
        <w:rPr>
          <w:rFonts w:ascii="Arial" w:hAnsi="Arial" w:cs="Arial"/>
        </w:rPr>
        <w:t xml:space="preserve">, </w:t>
      </w:r>
      <w:r w:rsidRPr="001D744F">
        <w:rPr>
          <w:rFonts w:ascii="Arial" w:hAnsi="Arial" w:cs="Arial"/>
        </w:rPr>
        <w:t>(</w:t>
      </w:r>
      <w:r w:rsidR="00577000">
        <w:rPr>
          <w:rFonts w:ascii="Arial" w:hAnsi="Arial" w:cs="Arial"/>
        </w:rPr>
        <w:t>f</w:t>
      </w:r>
      <w:r w:rsidRPr="001D744F">
        <w:rPr>
          <w:rFonts w:ascii="Arial" w:hAnsi="Arial" w:cs="Arial"/>
        </w:rPr>
        <w:t>)</w:t>
      </w:r>
      <w:r w:rsidR="00E4006A" w:rsidRPr="001D744F">
        <w:rPr>
          <w:rFonts w:ascii="Arial" w:hAnsi="Arial" w:cs="Arial"/>
        </w:rPr>
        <w:t xml:space="preserve"> and (</w:t>
      </w:r>
      <w:r w:rsidR="00577000">
        <w:rPr>
          <w:rFonts w:ascii="Arial" w:hAnsi="Arial" w:cs="Arial"/>
        </w:rPr>
        <w:t>h</w:t>
      </w:r>
      <w:r w:rsidR="00E4006A" w:rsidRPr="001D744F">
        <w:rPr>
          <w:rFonts w:ascii="Arial" w:hAnsi="Arial" w:cs="Arial"/>
        </w:rPr>
        <w:t>)</w:t>
      </w:r>
      <w:r w:rsidRPr="001D744F">
        <w:rPr>
          <w:rFonts w:ascii="Arial" w:hAnsi="Arial" w:cs="Arial"/>
        </w:rPr>
        <w:t>)</w:t>
      </w:r>
      <w:r w:rsidR="65170455" w:rsidRPr="001D744F">
        <w:rPr>
          <w:rFonts w:ascii="Arial" w:hAnsi="Arial" w:cs="Arial"/>
        </w:rPr>
        <w:t xml:space="preserve">: </w:t>
      </w:r>
      <w:r w:rsidR="1A8820BC" w:rsidRPr="001D744F">
        <w:rPr>
          <w:rFonts w:ascii="Arial" w:hAnsi="Arial" w:cs="Arial"/>
        </w:rPr>
        <w:t>p</w:t>
      </w:r>
      <w:r w:rsidR="43AE2C1C" w:rsidRPr="001D744F">
        <w:rPr>
          <w:rFonts w:ascii="Arial" w:hAnsi="Arial" w:cs="Arial"/>
        </w:rPr>
        <w:t xml:space="preserve">rovisions </w:t>
      </w:r>
      <w:r w:rsidR="62BAC5C4" w:rsidRPr="001D744F">
        <w:rPr>
          <w:rFonts w:ascii="Arial" w:hAnsi="Arial" w:cs="Arial"/>
        </w:rPr>
        <w:t xml:space="preserve">regarding </w:t>
      </w:r>
      <w:r w:rsidR="35D0D661" w:rsidRPr="001D744F">
        <w:rPr>
          <w:rFonts w:ascii="Arial" w:hAnsi="Arial" w:cs="Arial"/>
        </w:rPr>
        <w:t>the giving of and compliance with</w:t>
      </w:r>
      <w:r w:rsidR="005D74A5" w:rsidRPr="001D744F">
        <w:rPr>
          <w:rFonts w:ascii="Arial" w:hAnsi="Arial" w:cs="Arial"/>
        </w:rPr>
        <w:t xml:space="preserve"> </w:t>
      </w:r>
      <w:r w:rsidR="3DC79C23" w:rsidRPr="001D744F">
        <w:rPr>
          <w:rFonts w:ascii="Arial" w:hAnsi="Arial" w:cs="Arial"/>
        </w:rPr>
        <w:t xml:space="preserve">information notices and </w:t>
      </w:r>
      <w:r w:rsidR="5F3E5D3E" w:rsidRPr="74951F08">
        <w:rPr>
          <w:rFonts w:ascii="Arial" w:hAnsi="Arial" w:cs="Arial"/>
        </w:rPr>
        <w:t xml:space="preserve">direct </w:t>
      </w:r>
      <w:r w:rsidR="3DC79C23" w:rsidRPr="001D744F">
        <w:rPr>
          <w:rFonts w:ascii="Arial" w:hAnsi="Arial" w:cs="Arial"/>
        </w:rPr>
        <w:t xml:space="preserve">deduction </w:t>
      </w:r>
      <w:r w:rsidR="005D74A5" w:rsidRPr="001D744F">
        <w:rPr>
          <w:rFonts w:ascii="Arial" w:hAnsi="Arial" w:cs="Arial"/>
        </w:rPr>
        <w:t>orders,</w:t>
      </w:r>
      <w:r w:rsidR="6B073D07" w:rsidRPr="001D744F">
        <w:rPr>
          <w:rFonts w:ascii="Arial" w:hAnsi="Arial" w:cs="Arial"/>
        </w:rPr>
        <w:t xml:space="preserve"> </w:t>
      </w:r>
      <w:r w:rsidR="08A3B8FC" w:rsidRPr="001D744F">
        <w:rPr>
          <w:rFonts w:ascii="Arial" w:hAnsi="Arial" w:cs="Arial"/>
        </w:rPr>
        <w:t xml:space="preserve">including the method(s) and formats to be used by </w:t>
      </w:r>
      <w:r w:rsidR="08A3B8FC" w:rsidRPr="001D744F">
        <w:rPr>
          <w:rFonts w:ascii="Arial" w:hAnsi="Arial" w:cs="Arial"/>
        </w:rPr>
        <w:lastRenderedPageBreak/>
        <w:t xml:space="preserve">the Secretary of State to give information notices to </w:t>
      </w:r>
      <w:r w:rsidR="00B877D0">
        <w:rPr>
          <w:rFonts w:ascii="Arial" w:hAnsi="Arial" w:cs="Arial"/>
        </w:rPr>
        <w:t>B</w:t>
      </w:r>
      <w:r w:rsidR="08A3B8FC" w:rsidRPr="001D744F">
        <w:rPr>
          <w:rFonts w:ascii="Arial" w:hAnsi="Arial" w:cs="Arial"/>
        </w:rPr>
        <w:t xml:space="preserve">anks, and by </w:t>
      </w:r>
      <w:r w:rsidR="00B877D0">
        <w:rPr>
          <w:rFonts w:ascii="Arial" w:hAnsi="Arial" w:cs="Arial"/>
        </w:rPr>
        <w:t>B</w:t>
      </w:r>
      <w:r w:rsidR="08A3B8FC" w:rsidRPr="001D744F">
        <w:rPr>
          <w:rFonts w:ascii="Arial" w:hAnsi="Arial" w:cs="Arial"/>
        </w:rPr>
        <w:t xml:space="preserve">anks to return the requested information; </w:t>
      </w:r>
      <w:r w:rsidR="7C849C5C" w:rsidRPr="001D744F">
        <w:rPr>
          <w:rFonts w:ascii="Arial" w:hAnsi="Arial" w:cs="Arial"/>
        </w:rPr>
        <w:t xml:space="preserve">the length of time </w:t>
      </w:r>
      <w:r w:rsidR="00B877D0">
        <w:rPr>
          <w:rFonts w:ascii="Arial" w:hAnsi="Arial" w:cs="Arial"/>
        </w:rPr>
        <w:t>B</w:t>
      </w:r>
      <w:r w:rsidR="7C849C5C" w:rsidRPr="001D744F">
        <w:rPr>
          <w:rFonts w:ascii="Arial" w:hAnsi="Arial" w:cs="Arial"/>
        </w:rPr>
        <w:t>anks have to comply with their duties</w:t>
      </w:r>
      <w:r w:rsidR="592CF675" w:rsidRPr="001D744F">
        <w:rPr>
          <w:rFonts w:ascii="Arial" w:hAnsi="Arial" w:cs="Arial"/>
        </w:rPr>
        <w:t>;</w:t>
      </w:r>
      <w:r w:rsidR="7C849C5C" w:rsidRPr="001D744F">
        <w:rPr>
          <w:rFonts w:ascii="Arial" w:hAnsi="Arial" w:cs="Arial"/>
        </w:rPr>
        <w:t xml:space="preserve"> and what actions the </w:t>
      </w:r>
      <w:r w:rsidR="00B877D0">
        <w:rPr>
          <w:rFonts w:ascii="Arial" w:hAnsi="Arial" w:cs="Arial"/>
        </w:rPr>
        <w:t>B</w:t>
      </w:r>
      <w:r w:rsidR="7C849C5C" w:rsidRPr="001D744F">
        <w:rPr>
          <w:rFonts w:ascii="Arial" w:hAnsi="Arial" w:cs="Arial"/>
        </w:rPr>
        <w:t>anks must take when unable to comply with a notice or order.</w:t>
      </w:r>
      <w:r w:rsidR="6B073D07" w:rsidRPr="001D744F">
        <w:rPr>
          <w:rFonts w:ascii="Arial" w:hAnsi="Arial" w:cs="Arial"/>
        </w:rPr>
        <w:t xml:space="preserve"> </w:t>
      </w:r>
      <w:r w:rsidR="6AD2DF47" w:rsidRPr="001D744F">
        <w:rPr>
          <w:rFonts w:ascii="Arial" w:hAnsi="Arial" w:cs="Arial"/>
        </w:rPr>
        <w:t xml:space="preserve">Where appropriate, the Secretary of State must consult with representative </w:t>
      </w:r>
      <w:r w:rsidR="005F0842">
        <w:rPr>
          <w:rFonts w:ascii="Arial" w:hAnsi="Arial" w:cs="Arial"/>
        </w:rPr>
        <w:t>B</w:t>
      </w:r>
      <w:r w:rsidR="6AD2DF47" w:rsidRPr="001D744F">
        <w:rPr>
          <w:rFonts w:ascii="Arial" w:hAnsi="Arial" w:cs="Arial"/>
        </w:rPr>
        <w:t xml:space="preserve">anks and others before making </w:t>
      </w:r>
      <w:r w:rsidR="6D28AA08" w:rsidRPr="001D744F">
        <w:rPr>
          <w:rFonts w:ascii="Arial" w:hAnsi="Arial" w:cs="Arial"/>
        </w:rPr>
        <w:t xml:space="preserve">the first set of </w:t>
      </w:r>
      <w:r w:rsidR="6AD2DF47" w:rsidRPr="001D744F">
        <w:rPr>
          <w:rFonts w:ascii="Arial" w:hAnsi="Arial" w:cs="Arial"/>
        </w:rPr>
        <w:t>regulations under this power</w:t>
      </w:r>
      <w:r w:rsidR="6577BC52" w:rsidRPr="001D744F">
        <w:rPr>
          <w:rFonts w:ascii="Arial" w:hAnsi="Arial" w:cs="Arial"/>
        </w:rPr>
        <w:t xml:space="preserve"> or, once regulations are made, any significant revisions to them</w:t>
      </w:r>
      <w:r w:rsidR="6AD2DF47" w:rsidRPr="001D744F">
        <w:rPr>
          <w:rFonts w:ascii="Arial" w:hAnsi="Arial" w:cs="Arial"/>
        </w:rPr>
        <w:t>.</w:t>
      </w:r>
      <w:r w:rsidR="00E4006A" w:rsidRPr="001D744F">
        <w:rPr>
          <w:rFonts w:ascii="Arial" w:hAnsi="Arial" w:cs="Arial"/>
        </w:rPr>
        <w:t xml:space="preserve"> Finally, provision informing what should happen where a </w:t>
      </w:r>
      <w:r w:rsidR="00D67F8D">
        <w:rPr>
          <w:rFonts w:ascii="Arial" w:hAnsi="Arial" w:cs="Arial"/>
        </w:rPr>
        <w:t>B</w:t>
      </w:r>
      <w:r w:rsidR="00E4006A" w:rsidRPr="001D744F">
        <w:rPr>
          <w:rFonts w:ascii="Arial" w:hAnsi="Arial" w:cs="Arial"/>
        </w:rPr>
        <w:t xml:space="preserve">ank receives one or more deduction or freezing orders from other government departments or by court order in relation to the same account, to provide legal clarity on how any conflict should be resolved. This may also provide how the </w:t>
      </w:r>
      <w:r w:rsidR="00D67F8D">
        <w:rPr>
          <w:rFonts w:ascii="Arial" w:hAnsi="Arial" w:cs="Arial"/>
        </w:rPr>
        <w:t>B</w:t>
      </w:r>
      <w:r w:rsidR="00E4006A" w:rsidRPr="001D744F">
        <w:rPr>
          <w:rFonts w:ascii="Arial" w:hAnsi="Arial" w:cs="Arial"/>
        </w:rPr>
        <w:t>ank should inform the originating authority of such orders (including the Secretary of State) of any conflict.</w:t>
      </w:r>
    </w:p>
    <w:p w14:paraId="1316FC7E" w14:textId="58AC15FA" w:rsidR="1F1B1617" w:rsidRPr="001D744F" w:rsidRDefault="0B58567B" w:rsidP="000623EF">
      <w:pPr>
        <w:pStyle w:val="ListParagraph"/>
        <w:numPr>
          <w:ilvl w:val="1"/>
          <w:numId w:val="11"/>
        </w:numPr>
        <w:autoSpaceDE w:val="0"/>
        <w:autoSpaceDN w:val="0"/>
        <w:adjustRightInd w:val="0"/>
        <w:spacing w:after="240" w:line="276" w:lineRule="auto"/>
        <w:ind w:left="3260" w:hanging="425"/>
        <w:contextualSpacing w:val="0"/>
        <w:jc w:val="both"/>
        <w:rPr>
          <w:rFonts w:ascii="Arial" w:hAnsi="Arial" w:cs="Arial"/>
        </w:rPr>
      </w:pPr>
      <w:r w:rsidRPr="001D744F">
        <w:rPr>
          <w:rFonts w:ascii="Arial" w:hAnsi="Arial" w:cs="Arial"/>
          <w:b/>
        </w:rPr>
        <w:t>Definition of h</w:t>
      </w:r>
      <w:r w:rsidR="1F1B1617" w:rsidRPr="001D744F">
        <w:rPr>
          <w:rFonts w:ascii="Arial" w:hAnsi="Arial" w:cs="Arial"/>
          <w:b/>
        </w:rPr>
        <w:t>ardship</w:t>
      </w:r>
      <w:r w:rsidR="3D7D20EE" w:rsidRPr="001D744F">
        <w:rPr>
          <w:rFonts w:ascii="Arial" w:hAnsi="Arial" w:cs="Arial"/>
        </w:rPr>
        <w:t xml:space="preserve"> (sub-paragraph (2)(c)(</w:t>
      </w:r>
      <w:proofErr w:type="spellStart"/>
      <w:r w:rsidR="3D7D20EE" w:rsidRPr="001D744F">
        <w:rPr>
          <w:rFonts w:ascii="Arial" w:hAnsi="Arial" w:cs="Arial"/>
        </w:rPr>
        <w:t>i</w:t>
      </w:r>
      <w:proofErr w:type="spellEnd"/>
      <w:r w:rsidR="3D7D20EE" w:rsidRPr="001D744F">
        <w:rPr>
          <w:rFonts w:ascii="Arial" w:hAnsi="Arial" w:cs="Arial"/>
        </w:rPr>
        <w:t>))</w:t>
      </w:r>
      <w:r w:rsidR="1F1B1617" w:rsidRPr="001D744F">
        <w:rPr>
          <w:rFonts w:ascii="Arial" w:hAnsi="Arial" w:cs="Arial"/>
        </w:rPr>
        <w:t xml:space="preserve">: The power will provide that the Secretary of State can specify factors which must or must not be considered when determining ‘hardship’ (where deductions must be calculated so as not to cause hardship). </w:t>
      </w:r>
    </w:p>
    <w:p w14:paraId="4A70192A" w14:textId="26703CA5" w:rsidR="1F1B1617" w:rsidRDefault="1F1B1617" w:rsidP="001B3A7D">
      <w:pPr>
        <w:pStyle w:val="ListParagraph"/>
        <w:numPr>
          <w:ilvl w:val="1"/>
          <w:numId w:val="11"/>
        </w:numPr>
        <w:autoSpaceDE w:val="0"/>
        <w:autoSpaceDN w:val="0"/>
        <w:adjustRightInd w:val="0"/>
        <w:spacing w:after="240" w:line="276" w:lineRule="auto"/>
        <w:ind w:left="3260" w:hanging="425"/>
        <w:contextualSpacing w:val="0"/>
        <w:jc w:val="both"/>
        <w:rPr>
          <w:rFonts w:ascii="Arial" w:hAnsi="Arial" w:cs="Arial"/>
        </w:rPr>
      </w:pPr>
      <w:r w:rsidRPr="001D744F">
        <w:rPr>
          <w:rFonts w:ascii="Arial" w:hAnsi="Arial" w:cs="Arial"/>
          <w:b/>
        </w:rPr>
        <w:t xml:space="preserve">Calculations of </w:t>
      </w:r>
      <w:r w:rsidR="00EA2FCB" w:rsidRPr="001D744F">
        <w:rPr>
          <w:rFonts w:ascii="Arial" w:hAnsi="Arial" w:cs="Arial"/>
          <w:b/>
          <w:bCs/>
        </w:rPr>
        <w:t xml:space="preserve">amount(s) </w:t>
      </w:r>
      <w:r w:rsidRPr="001D744F">
        <w:rPr>
          <w:rFonts w:ascii="Arial" w:hAnsi="Arial" w:cs="Arial"/>
          <w:b/>
        </w:rPr>
        <w:t>to be taken</w:t>
      </w:r>
      <w:r w:rsidR="154363ED" w:rsidRPr="001D744F">
        <w:rPr>
          <w:rFonts w:ascii="Arial" w:hAnsi="Arial" w:cs="Arial"/>
        </w:rPr>
        <w:t xml:space="preserve"> (sub-paragraph (2)(c)(ii))</w:t>
      </w:r>
      <w:r w:rsidRPr="001D744F">
        <w:rPr>
          <w:rFonts w:ascii="Arial" w:hAnsi="Arial" w:cs="Arial"/>
        </w:rPr>
        <w:t xml:space="preserve">: The Bill provides for a power for the Secretary of State to make further regulations about the calculation of amount to be deducted and paid to the Secretary of State under a regular </w:t>
      </w:r>
      <w:r w:rsidR="1575A7F9" w:rsidRPr="74951F08">
        <w:rPr>
          <w:rFonts w:ascii="Arial" w:hAnsi="Arial" w:cs="Arial"/>
        </w:rPr>
        <w:t xml:space="preserve">direct </w:t>
      </w:r>
      <w:r w:rsidRPr="001D744F">
        <w:rPr>
          <w:rFonts w:ascii="Arial" w:hAnsi="Arial" w:cs="Arial"/>
        </w:rPr>
        <w:t>deduction order. Specifically, this will be the categories of transactions or amounts which are paid into the account, or categories of expenditure from the account, which DWP can or cannot take into consideration when calculating the deduction amount.</w:t>
      </w:r>
    </w:p>
    <w:p w14:paraId="6B3439E8" w14:textId="38A97C43" w:rsidR="007D2044" w:rsidRPr="00655767" w:rsidRDefault="00F03D29" w:rsidP="00522129">
      <w:pPr>
        <w:pStyle w:val="ListParagraph"/>
        <w:numPr>
          <w:ilvl w:val="1"/>
          <w:numId w:val="11"/>
        </w:numPr>
        <w:autoSpaceDE w:val="0"/>
        <w:autoSpaceDN w:val="0"/>
        <w:adjustRightInd w:val="0"/>
        <w:spacing w:after="240" w:line="276" w:lineRule="auto"/>
        <w:ind w:left="3260" w:hanging="425"/>
        <w:contextualSpacing w:val="0"/>
        <w:jc w:val="both"/>
        <w:rPr>
          <w:rFonts w:ascii="Arial" w:hAnsi="Arial" w:cs="Arial"/>
        </w:rPr>
      </w:pPr>
      <w:r w:rsidRPr="001D744F">
        <w:rPr>
          <w:rFonts w:ascii="Arial" w:hAnsi="Arial" w:cs="Arial"/>
          <w:b/>
          <w:bCs/>
        </w:rPr>
        <w:t>Maximum rates of regular deductions</w:t>
      </w:r>
      <w:r w:rsidRPr="001D744F">
        <w:rPr>
          <w:rFonts w:ascii="Arial" w:hAnsi="Arial" w:cs="Arial"/>
        </w:rPr>
        <w:t xml:space="preserve"> (</w:t>
      </w:r>
      <w:r>
        <w:rPr>
          <w:rFonts w:ascii="Arial" w:hAnsi="Arial" w:cs="Arial"/>
        </w:rPr>
        <w:t xml:space="preserve">sub-paragraph </w:t>
      </w:r>
      <w:r w:rsidR="00F02B3D">
        <w:rPr>
          <w:rFonts w:ascii="Arial" w:hAnsi="Arial" w:cs="Arial"/>
        </w:rPr>
        <w:t>2</w:t>
      </w:r>
      <w:r w:rsidR="00A900F9">
        <w:rPr>
          <w:rFonts w:ascii="Arial" w:hAnsi="Arial" w:cs="Arial"/>
        </w:rPr>
        <w:t>(d</w:t>
      </w:r>
      <w:r w:rsidRPr="001D744F" w:rsidDel="00F03D29">
        <w:rPr>
          <w:rFonts w:ascii="Arial" w:hAnsi="Arial" w:cs="Arial"/>
        </w:rPr>
        <w:t>)</w:t>
      </w:r>
      <w:r w:rsidRPr="001D744F">
        <w:rPr>
          <w:rFonts w:ascii="Arial" w:hAnsi="Arial" w:cs="Arial"/>
        </w:rPr>
        <w:t>): A power will allow the Secretary of State to prescribe the maximum rates of regular deductions from an account (as a percentage of income into the account) in fraud and non-fraud cases, provided neither exceed 40%.</w:t>
      </w:r>
    </w:p>
    <w:p w14:paraId="7EFD9B7A" w14:textId="04515DDF" w:rsidR="00F03D29" w:rsidRPr="00B24E51" w:rsidRDefault="007D2044" w:rsidP="000623EF">
      <w:pPr>
        <w:pStyle w:val="ListParagraph"/>
        <w:numPr>
          <w:ilvl w:val="1"/>
          <w:numId w:val="11"/>
        </w:numPr>
        <w:autoSpaceDE w:val="0"/>
        <w:autoSpaceDN w:val="0"/>
        <w:adjustRightInd w:val="0"/>
        <w:spacing w:after="240" w:line="276" w:lineRule="auto"/>
        <w:ind w:left="3260" w:hanging="425"/>
        <w:contextualSpacing w:val="0"/>
        <w:jc w:val="both"/>
        <w:rPr>
          <w:rFonts w:ascii="Arial" w:hAnsi="Arial" w:cs="Arial"/>
        </w:rPr>
      </w:pPr>
      <w:r w:rsidRPr="001D744F">
        <w:rPr>
          <w:rFonts w:ascii="Arial" w:hAnsi="Arial" w:cs="Arial"/>
          <w:b/>
          <w:bCs/>
        </w:rPr>
        <w:t xml:space="preserve">Changes in penalty amounts </w:t>
      </w:r>
      <w:r w:rsidRPr="001D744F">
        <w:rPr>
          <w:rFonts w:ascii="Arial" w:hAnsi="Arial" w:cs="Arial"/>
        </w:rPr>
        <w:t>(</w:t>
      </w:r>
      <w:r>
        <w:rPr>
          <w:rFonts w:ascii="Arial" w:hAnsi="Arial" w:cs="Arial"/>
        </w:rPr>
        <w:t xml:space="preserve">sub-paragraph </w:t>
      </w:r>
      <w:r w:rsidR="00AC2B19">
        <w:rPr>
          <w:rFonts w:ascii="Arial" w:hAnsi="Arial" w:cs="Arial"/>
        </w:rPr>
        <w:t>2(e)</w:t>
      </w:r>
      <w:r w:rsidRPr="001D744F">
        <w:rPr>
          <w:rFonts w:ascii="Arial" w:hAnsi="Arial" w:cs="Arial"/>
        </w:rPr>
        <w:t xml:space="preserve">): There is a Henry VIII power to amend, by regulation, the rates of penalties which can be applied against a </w:t>
      </w:r>
      <w:r w:rsidR="00D67F8D">
        <w:rPr>
          <w:rFonts w:ascii="Arial" w:hAnsi="Arial" w:cs="Arial"/>
        </w:rPr>
        <w:t>B</w:t>
      </w:r>
      <w:r w:rsidRPr="001D744F">
        <w:rPr>
          <w:rFonts w:ascii="Arial" w:hAnsi="Arial" w:cs="Arial"/>
        </w:rPr>
        <w:t>ank for non-compliance with its duties, set out in schedule 3ZA. This can only change the value of the penalty from £500, as set out on the face of the Bill, to reflect a change in the value of money.</w:t>
      </w:r>
    </w:p>
    <w:p w14:paraId="6E0BCF7A" w14:textId="43C23776" w:rsidR="014FA7E4" w:rsidRDefault="3114F7A5" w:rsidP="001B3A7D">
      <w:pPr>
        <w:pStyle w:val="ListParagraph"/>
        <w:numPr>
          <w:ilvl w:val="1"/>
          <w:numId w:val="11"/>
        </w:numPr>
        <w:autoSpaceDE w:val="0"/>
        <w:autoSpaceDN w:val="0"/>
        <w:adjustRightInd w:val="0"/>
        <w:spacing w:after="240" w:line="276" w:lineRule="auto"/>
        <w:ind w:left="3260" w:hanging="425"/>
        <w:contextualSpacing w:val="0"/>
        <w:jc w:val="both"/>
        <w:rPr>
          <w:rFonts w:ascii="Arial" w:hAnsi="Arial" w:cs="Arial"/>
        </w:rPr>
      </w:pPr>
      <w:r w:rsidRPr="001D744F">
        <w:rPr>
          <w:rFonts w:ascii="Arial" w:hAnsi="Arial" w:cs="Arial"/>
          <w:b/>
          <w:bCs/>
        </w:rPr>
        <w:lastRenderedPageBreak/>
        <w:t>Bank’s reasonable costs</w:t>
      </w:r>
      <w:r w:rsidRPr="001D744F">
        <w:rPr>
          <w:rFonts w:ascii="Arial" w:hAnsi="Arial" w:cs="Arial"/>
        </w:rPr>
        <w:t xml:space="preserve"> (sub-paragraph (2)</w:t>
      </w:r>
      <w:r w:rsidR="00516CF1">
        <w:rPr>
          <w:rFonts w:ascii="Arial" w:hAnsi="Arial" w:cs="Arial"/>
        </w:rPr>
        <w:t>(</w:t>
      </w:r>
      <w:r w:rsidR="00AC2B19">
        <w:rPr>
          <w:rFonts w:ascii="Arial" w:hAnsi="Arial" w:cs="Arial"/>
        </w:rPr>
        <w:t>g</w:t>
      </w:r>
      <w:r w:rsidRPr="001D744F">
        <w:rPr>
          <w:rFonts w:ascii="Arial" w:hAnsi="Arial" w:cs="Arial"/>
        </w:rPr>
        <w:t xml:space="preserve">)): Where the Bill allows </w:t>
      </w:r>
      <w:r w:rsidR="004250B6">
        <w:rPr>
          <w:rFonts w:ascii="Arial" w:hAnsi="Arial" w:cs="Arial"/>
        </w:rPr>
        <w:t>B</w:t>
      </w:r>
      <w:r w:rsidRPr="001D744F">
        <w:rPr>
          <w:rFonts w:ascii="Arial" w:hAnsi="Arial" w:cs="Arial"/>
        </w:rPr>
        <w:t xml:space="preserve">anks to recover (by deduction) the costs reasonably incurred in administering the </w:t>
      </w:r>
      <w:r w:rsidR="676867B7" w:rsidRPr="74951F08">
        <w:rPr>
          <w:rFonts w:ascii="Arial" w:hAnsi="Arial" w:cs="Arial"/>
        </w:rPr>
        <w:t xml:space="preserve">direct </w:t>
      </w:r>
      <w:r w:rsidRPr="001D744F">
        <w:rPr>
          <w:rFonts w:ascii="Arial" w:hAnsi="Arial" w:cs="Arial"/>
        </w:rPr>
        <w:t xml:space="preserve">deduction orders in the form of fees, the Secretary of State will set (and maintain) in regulations the maximum fees which </w:t>
      </w:r>
      <w:r w:rsidR="00D67F8D">
        <w:rPr>
          <w:rFonts w:ascii="Arial" w:hAnsi="Arial" w:cs="Arial"/>
        </w:rPr>
        <w:t>B</w:t>
      </w:r>
      <w:r w:rsidRPr="001D744F">
        <w:rPr>
          <w:rFonts w:ascii="Arial" w:hAnsi="Arial" w:cs="Arial"/>
        </w:rPr>
        <w:t xml:space="preserve">anks can charge the </w:t>
      </w:r>
      <w:r w:rsidR="4A4BBA35" w:rsidRPr="28AC569E">
        <w:rPr>
          <w:rFonts w:ascii="Arial" w:hAnsi="Arial" w:cs="Arial"/>
        </w:rPr>
        <w:t>liable person</w:t>
      </w:r>
      <w:r w:rsidR="03496F37" w:rsidRPr="28AC569E">
        <w:rPr>
          <w:rFonts w:ascii="Arial" w:hAnsi="Arial" w:cs="Arial"/>
        </w:rPr>
        <w:t>.</w:t>
      </w:r>
      <w:r w:rsidRPr="001D744F">
        <w:rPr>
          <w:rFonts w:ascii="Arial" w:hAnsi="Arial" w:cs="Arial"/>
        </w:rPr>
        <w:t xml:space="preserve"> Provision can also be made for </w:t>
      </w:r>
      <w:r w:rsidR="004250B6">
        <w:rPr>
          <w:rFonts w:ascii="Arial" w:hAnsi="Arial" w:cs="Arial"/>
        </w:rPr>
        <w:t>B</w:t>
      </w:r>
      <w:r w:rsidRPr="001D744F">
        <w:rPr>
          <w:rFonts w:ascii="Arial" w:hAnsi="Arial" w:cs="Arial"/>
        </w:rPr>
        <w:t xml:space="preserve">anks to charge capped fees to DWP in certain circumstances, which might include where the </w:t>
      </w:r>
      <w:r w:rsidR="00C64CC8" w:rsidRPr="00C64CC8">
        <w:rPr>
          <w:rFonts w:ascii="Arial" w:hAnsi="Arial" w:cs="Arial"/>
        </w:rPr>
        <w:t>B</w:t>
      </w:r>
      <w:r w:rsidRPr="001D744F">
        <w:rPr>
          <w:rFonts w:ascii="Arial" w:hAnsi="Arial" w:cs="Arial"/>
        </w:rPr>
        <w:t xml:space="preserve">anks incur reasonable expense in complying with information notices but no deduction from the liable person is possible or incur costs while being unable to make a required deduction due to lack of funds in the account. </w:t>
      </w:r>
    </w:p>
    <w:p w14:paraId="508459E3" w14:textId="3F787B9E" w:rsidR="00176AB7" w:rsidRPr="00794E8C" w:rsidRDefault="0092417F" w:rsidP="001B3A7D">
      <w:pPr>
        <w:pStyle w:val="ListParagraph"/>
        <w:numPr>
          <w:ilvl w:val="0"/>
          <w:numId w:val="11"/>
        </w:numPr>
        <w:spacing w:after="240" w:line="276" w:lineRule="auto"/>
        <w:contextualSpacing w:val="0"/>
        <w:jc w:val="both"/>
        <w:rPr>
          <w:rFonts w:ascii="Arial" w:hAnsi="Arial" w:cs="Arial"/>
        </w:rPr>
      </w:pPr>
      <w:r w:rsidRPr="001D744F">
        <w:rPr>
          <w:rFonts w:ascii="Arial" w:hAnsi="Arial" w:cs="Arial"/>
          <w:b/>
          <w:bCs/>
        </w:rPr>
        <w:t xml:space="preserve">Definition of </w:t>
      </w:r>
      <w:r w:rsidR="000A0F4E">
        <w:rPr>
          <w:rFonts w:ascii="Arial" w:hAnsi="Arial" w:cs="Arial"/>
          <w:b/>
          <w:bCs/>
        </w:rPr>
        <w:t>B</w:t>
      </w:r>
      <w:r w:rsidRPr="001D744F">
        <w:rPr>
          <w:rFonts w:ascii="Arial" w:hAnsi="Arial" w:cs="Arial"/>
          <w:b/>
          <w:bCs/>
        </w:rPr>
        <w:t xml:space="preserve">anks </w:t>
      </w:r>
      <w:r w:rsidRPr="001D744F">
        <w:rPr>
          <w:rFonts w:ascii="Arial" w:hAnsi="Arial" w:cs="Arial"/>
        </w:rPr>
        <w:t>(</w:t>
      </w:r>
      <w:r>
        <w:rPr>
          <w:rFonts w:ascii="Arial" w:hAnsi="Arial" w:cs="Arial"/>
        </w:rPr>
        <w:t>paragraph 2</w:t>
      </w:r>
      <w:r w:rsidR="003814A5">
        <w:rPr>
          <w:rFonts w:ascii="Arial" w:hAnsi="Arial" w:cs="Arial"/>
        </w:rPr>
        <w:t>4</w:t>
      </w:r>
      <w:r>
        <w:rPr>
          <w:rFonts w:ascii="Arial" w:hAnsi="Arial" w:cs="Arial"/>
        </w:rPr>
        <w:t>(3)</w:t>
      </w:r>
      <w:r w:rsidRPr="001D744F">
        <w:rPr>
          <w:rFonts w:ascii="Arial" w:hAnsi="Arial" w:cs="Arial"/>
        </w:rPr>
        <w:t xml:space="preserve">): Banks are defined in </w:t>
      </w:r>
      <w:r>
        <w:rPr>
          <w:rFonts w:ascii="Arial" w:hAnsi="Arial" w:cs="Arial"/>
        </w:rPr>
        <w:t>p</w:t>
      </w:r>
      <w:r w:rsidRPr="001D744F">
        <w:rPr>
          <w:rFonts w:ascii="Arial" w:hAnsi="Arial" w:cs="Arial"/>
        </w:rPr>
        <w:t>aragraph 2</w:t>
      </w:r>
      <w:r w:rsidR="003814A5">
        <w:rPr>
          <w:rFonts w:ascii="Arial" w:hAnsi="Arial" w:cs="Arial"/>
        </w:rPr>
        <w:t>3</w:t>
      </w:r>
      <w:r w:rsidRPr="001D744F">
        <w:rPr>
          <w:rFonts w:ascii="Arial" w:hAnsi="Arial" w:cs="Arial"/>
        </w:rPr>
        <w:t xml:space="preserve">(1), to be read alongside other enactments listed in sub-paragraph (2). </w:t>
      </w:r>
      <w:r w:rsidR="000A0F4E">
        <w:rPr>
          <w:rFonts w:ascii="Arial" w:hAnsi="Arial" w:cs="Arial"/>
        </w:rPr>
        <w:t>T</w:t>
      </w:r>
      <w:r w:rsidR="000A0F4E" w:rsidRPr="001D744F">
        <w:rPr>
          <w:rFonts w:ascii="Arial" w:hAnsi="Arial" w:cs="Arial"/>
        </w:rPr>
        <w:t>here is a power via regulations to add to the definition of a financial institution. This is required to account for future </w:t>
      </w:r>
      <w:r w:rsidRPr="001D744F">
        <w:rPr>
          <w:rFonts w:ascii="Arial" w:hAnsi="Arial" w:cs="Arial"/>
        </w:rPr>
        <w:t>developments within the finance industry</w:t>
      </w:r>
      <w:r w:rsidR="000A0F4E" w:rsidRPr="001D744F">
        <w:rPr>
          <w:rFonts w:ascii="Arial" w:hAnsi="Arial" w:cs="Arial"/>
        </w:rPr>
        <w:t xml:space="preserve"> and to enable the legislation to remain relevant to the changing industry</w:t>
      </w:r>
      <w:r w:rsidRPr="001D744F">
        <w:rPr>
          <w:rFonts w:ascii="Arial" w:hAnsi="Arial" w:cs="Arial"/>
        </w:rPr>
        <w:t xml:space="preserve"> which has witnessed significant change in the last ten years, </w:t>
      </w:r>
      <w:r w:rsidR="000A0F4E" w:rsidRPr="001D744F">
        <w:rPr>
          <w:rFonts w:ascii="Arial" w:hAnsi="Arial" w:cs="Arial"/>
        </w:rPr>
        <w:t xml:space="preserve">including </w:t>
      </w:r>
      <w:r w:rsidRPr="001D744F">
        <w:rPr>
          <w:rFonts w:ascii="Arial" w:hAnsi="Arial" w:cs="Arial"/>
        </w:rPr>
        <w:t>with the development of fintech and cryptocurrencies.</w:t>
      </w:r>
    </w:p>
    <w:p w14:paraId="571A148E" w14:textId="36AB26EB" w:rsidR="00F8022C" w:rsidRPr="001D744F" w:rsidRDefault="00EE3A4D" w:rsidP="000623EF">
      <w:pPr>
        <w:spacing w:line="276" w:lineRule="auto"/>
        <w:ind w:left="993"/>
        <w:jc w:val="both"/>
        <w:rPr>
          <w:rFonts w:ascii="Arial" w:hAnsi="Arial" w:cs="Arial"/>
          <w:u w:val="single"/>
        </w:rPr>
      </w:pPr>
      <w:r w:rsidRPr="007F6E40">
        <w:rPr>
          <w:rFonts w:ascii="Arial" w:hAnsi="Arial" w:cs="Arial"/>
          <w:u w:val="single"/>
        </w:rPr>
        <w:t>Justification for taking the powers</w:t>
      </w:r>
      <w:r w:rsidR="00FD5F81">
        <w:tab/>
      </w:r>
    </w:p>
    <w:p w14:paraId="25872318" w14:textId="123B9762" w:rsidR="00F8481D" w:rsidRPr="001D744F" w:rsidRDefault="28351B04"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b/>
        </w:rPr>
        <w:t>General provisions</w:t>
      </w:r>
      <w:r w:rsidR="4E48DFCE" w:rsidRPr="001D744F">
        <w:rPr>
          <w:rFonts w:ascii="Arial" w:hAnsi="Arial" w:cs="Arial"/>
        </w:rPr>
        <w:t xml:space="preserve">: This power </w:t>
      </w:r>
      <w:r w:rsidR="00472C58" w:rsidRPr="001D744F">
        <w:rPr>
          <w:rFonts w:ascii="Arial" w:hAnsi="Arial" w:cs="Arial"/>
        </w:rPr>
        <w:t>is intended to be used to respond to legislative, banking and technological developments, including in response to ongoing consultation with the banking industry.</w:t>
      </w:r>
      <w:r w:rsidR="4E48DFCE" w:rsidRPr="001D744F">
        <w:rPr>
          <w:rFonts w:ascii="Arial" w:hAnsi="Arial" w:cs="Arial"/>
        </w:rPr>
        <w:t xml:space="preserve"> </w:t>
      </w:r>
      <w:r w:rsidR="0065244B" w:rsidRPr="001D744F">
        <w:rPr>
          <w:rFonts w:ascii="Arial" w:hAnsi="Arial" w:cs="Arial"/>
        </w:rPr>
        <w:t xml:space="preserve">The provisions deal with practical issues which </w:t>
      </w:r>
      <w:r w:rsidR="002E19C3" w:rsidRPr="001D744F">
        <w:rPr>
          <w:rFonts w:ascii="Arial" w:hAnsi="Arial" w:cs="Arial"/>
        </w:rPr>
        <w:t>may clarify</w:t>
      </w:r>
      <w:r w:rsidR="00376A42" w:rsidRPr="001D744F">
        <w:rPr>
          <w:rFonts w:ascii="Arial" w:hAnsi="Arial" w:cs="Arial"/>
        </w:rPr>
        <w:t xml:space="preserve"> obligations under the power</w:t>
      </w:r>
      <w:r w:rsidR="002E19C3" w:rsidRPr="001D744F">
        <w:rPr>
          <w:rFonts w:ascii="Arial" w:hAnsi="Arial" w:cs="Arial"/>
        </w:rPr>
        <w:t>, but</w:t>
      </w:r>
      <w:r w:rsidR="0065244B" w:rsidRPr="001D744F">
        <w:rPr>
          <w:rFonts w:ascii="Arial" w:hAnsi="Arial" w:cs="Arial"/>
        </w:rPr>
        <w:t xml:space="preserve"> not create or impose new duties or rights, and as such it is appropriate they be exercised judiciously by regulation as required rather than subject to fixed and inflexible statutory rules which may quickly fall out of step with operational and technological requirements. The regulations made under this power would have only a prospective, not retrospective, effect.</w:t>
      </w:r>
      <w:r w:rsidR="00376A42" w:rsidRPr="001D744F">
        <w:rPr>
          <w:rFonts w:ascii="Arial" w:hAnsi="Arial" w:cs="Arial"/>
        </w:rPr>
        <w:t xml:space="preserve"> </w:t>
      </w:r>
      <w:r w:rsidR="0029656E" w:rsidRPr="001D744F">
        <w:rPr>
          <w:rFonts w:ascii="Arial" w:hAnsi="Arial" w:cs="Arial"/>
        </w:rPr>
        <w:t xml:space="preserve"> </w:t>
      </w:r>
      <w:r w:rsidR="00EF6836" w:rsidRPr="001D744F">
        <w:rPr>
          <w:rFonts w:ascii="Arial" w:hAnsi="Arial" w:cs="Arial"/>
        </w:rPr>
        <w:t>Justifications for the individual provisions are set out below</w:t>
      </w:r>
      <w:r w:rsidR="0082060B" w:rsidRPr="001D744F">
        <w:rPr>
          <w:rFonts w:ascii="Arial" w:hAnsi="Arial" w:cs="Arial"/>
        </w:rPr>
        <w:t>:</w:t>
      </w:r>
    </w:p>
    <w:p w14:paraId="5FDD72AB" w14:textId="29C8D023" w:rsidR="00217C09" w:rsidRPr="001D744F" w:rsidRDefault="0003060C" w:rsidP="000623EF">
      <w:pPr>
        <w:pStyle w:val="ListParagraph"/>
        <w:numPr>
          <w:ilvl w:val="0"/>
          <w:numId w:val="21"/>
        </w:numPr>
        <w:spacing w:after="240" w:line="276" w:lineRule="auto"/>
        <w:ind w:left="2127" w:hanging="709"/>
        <w:contextualSpacing w:val="0"/>
        <w:jc w:val="both"/>
        <w:rPr>
          <w:rFonts w:ascii="Arial" w:hAnsi="Arial" w:cs="Arial"/>
        </w:rPr>
      </w:pPr>
      <w:r w:rsidRPr="001D744F">
        <w:rPr>
          <w:rFonts w:ascii="Arial" w:hAnsi="Arial" w:cs="Arial"/>
          <w:b/>
          <w:bCs/>
        </w:rPr>
        <w:t>Delivery</w:t>
      </w:r>
      <w:r w:rsidR="001C736C" w:rsidRPr="001D744F">
        <w:rPr>
          <w:rFonts w:ascii="Arial" w:hAnsi="Arial" w:cs="Arial"/>
          <w:b/>
        </w:rPr>
        <w:t xml:space="preserve">, </w:t>
      </w:r>
      <w:r w:rsidRPr="001D744F">
        <w:rPr>
          <w:rFonts w:ascii="Arial" w:hAnsi="Arial" w:cs="Arial"/>
          <w:b/>
          <w:bCs/>
        </w:rPr>
        <w:t>compliance</w:t>
      </w:r>
      <w:r w:rsidR="001C736C" w:rsidRPr="001D744F">
        <w:rPr>
          <w:rFonts w:ascii="Arial" w:hAnsi="Arial" w:cs="Arial"/>
          <w:b/>
        </w:rPr>
        <w:t xml:space="preserve"> and conflicts</w:t>
      </w:r>
      <w:r w:rsidRPr="001D744F">
        <w:rPr>
          <w:rFonts w:ascii="Arial" w:hAnsi="Arial" w:cs="Arial"/>
        </w:rPr>
        <w:t xml:space="preserve">: </w:t>
      </w:r>
      <w:r w:rsidR="00584BCD" w:rsidRPr="001D744F">
        <w:rPr>
          <w:rFonts w:ascii="Arial" w:hAnsi="Arial" w:cs="Arial"/>
        </w:rPr>
        <w:t xml:space="preserve">DWP needs to be able to create new requirements as to the format and exchange of notices, orders and bank statements, to ensure that neither DWP nor the </w:t>
      </w:r>
      <w:r w:rsidR="00D67F8D">
        <w:rPr>
          <w:rFonts w:ascii="Arial" w:hAnsi="Arial" w:cs="Arial"/>
        </w:rPr>
        <w:t>B</w:t>
      </w:r>
      <w:r w:rsidR="00584BCD" w:rsidRPr="001D744F">
        <w:rPr>
          <w:rFonts w:ascii="Arial" w:hAnsi="Arial" w:cs="Arial"/>
        </w:rPr>
        <w:t xml:space="preserve">anks or account holders are unreasonably inconvenienced by the introduction of new IT systems or modes of communication, and any exchanges are compatible and secure. These requirements are likely to change </w:t>
      </w:r>
      <w:r w:rsidR="00677E50" w:rsidRPr="001D744F">
        <w:rPr>
          <w:rFonts w:ascii="Arial" w:hAnsi="Arial" w:cs="Arial"/>
        </w:rPr>
        <w:t xml:space="preserve">over time </w:t>
      </w:r>
      <w:proofErr w:type="gramStart"/>
      <w:r w:rsidR="00677E50" w:rsidRPr="001D744F">
        <w:rPr>
          <w:rFonts w:ascii="Arial" w:hAnsi="Arial" w:cs="Arial"/>
        </w:rPr>
        <w:t>in light of</w:t>
      </w:r>
      <w:proofErr w:type="gramEnd"/>
      <w:r w:rsidR="00677E50" w:rsidRPr="001D744F">
        <w:rPr>
          <w:rFonts w:ascii="Arial" w:hAnsi="Arial" w:cs="Arial"/>
        </w:rPr>
        <w:t xml:space="preserve"> technological developments and operational experience</w:t>
      </w:r>
      <w:r w:rsidR="00811406" w:rsidRPr="001D744F">
        <w:rPr>
          <w:rFonts w:ascii="Arial" w:hAnsi="Arial" w:cs="Arial"/>
        </w:rPr>
        <w:t>, and may be required to ensure, for example, that data is shared securely</w:t>
      </w:r>
      <w:r w:rsidR="00677E50" w:rsidRPr="001D744F">
        <w:rPr>
          <w:rFonts w:ascii="Arial" w:hAnsi="Arial" w:cs="Arial"/>
        </w:rPr>
        <w:t>.</w:t>
      </w:r>
      <w:r w:rsidR="0070169A" w:rsidRPr="001D744F">
        <w:rPr>
          <w:rFonts w:ascii="Arial" w:hAnsi="Arial" w:cs="Arial"/>
        </w:rPr>
        <w:t xml:space="preserve"> </w:t>
      </w:r>
      <w:r w:rsidR="007F0591" w:rsidRPr="001D744F">
        <w:rPr>
          <w:rFonts w:ascii="Arial" w:hAnsi="Arial" w:cs="Arial"/>
        </w:rPr>
        <w:t xml:space="preserve">Other </w:t>
      </w:r>
      <w:r w:rsidR="001035ED" w:rsidRPr="001D744F">
        <w:rPr>
          <w:rFonts w:ascii="Arial" w:hAnsi="Arial" w:cs="Arial"/>
        </w:rPr>
        <w:t>aspects of</w:t>
      </w:r>
      <w:r w:rsidR="007F0591" w:rsidRPr="001D744F">
        <w:rPr>
          <w:rFonts w:ascii="Arial" w:hAnsi="Arial" w:cs="Arial"/>
        </w:rPr>
        <w:t xml:space="preserve"> </w:t>
      </w:r>
      <w:r w:rsidR="005E209F">
        <w:rPr>
          <w:rFonts w:ascii="Arial" w:hAnsi="Arial" w:cs="Arial"/>
        </w:rPr>
        <w:t>B</w:t>
      </w:r>
      <w:r w:rsidR="007F0591" w:rsidRPr="001D744F">
        <w:rPr>
          <w:rFonts w:ascii="Arial" w:hAnsi="Arial" w:cs="Arial"/>
        </w:rPr>
        <w:t xml:space="preserve">anks’ compliance, such as </w:t>
      </w:r>
      <w:r w:rsidR="001035ED" w:rsidRPr="001D744F">
        <w:rPr>
          <w:rFonts w:ascii="Arial" w:hAnsi="Arial" w:cs="Arial"/>
        </w:rPr>
        <w:t>the time they</w:t>
      </w:r>
      <w:r w:rsidR="00412D6E" w:rsidRPr="001D744F">
        <w:rPr>
          <w:rFonts w:ascii="Arial" w:hAnsi="Arial" w:cs="Arial"/>
        </w:rPr>
        <w:t xml:space="preserve"> reasonably need</w:t>
      </w:r>
      <w:r w:rsidR="001035ED" w:rsidRPr="001D744F">
        <w:rPr>
          <w:rFonts w:ascii="Arial" w:hAnsi="Arial" w:cs="Arial"/>
        </w:rPr>
        <w:t xml:space="preserve"> </w:t>
      </w:r>
      <w:r w:rsidR="00412D6E" w:rsidRPr="001D744F">
        <w:rPr>
          <w:rFonts w:ascii="Arial" w:hAnsi="Arial" w:cs="Arial"/>
        </w:rPr>
        <w:t>to</w:t>
      </w:r>
      <w:r w:rsidR="005C1FEA" w:rsidRPr="001D744F">
        <w:rPr>
          <w:rFonts w:ascii="Arial" w:hAnsi="Arial" w:cs="Arial"/>
        </w:rPr>
        <w:t xml:space="preserve"> </w:t>
      </w:r>
      <w:r w:rsidR="001035ED" w:rsidRPr="001D744F">
        <w:rPr>
          <w:rFonts w:ascii="Arial" w:hAnsi="Arial" w:cs="Arial"/>
        </w:rPr>
        <w:t>be able</w:t>
      </w:r>
      <w:r w:rsidR="00412D6E" w:rsidRPr="001D744F">
        <w:rPr>
          <w:rFonts w:ascii="Arial" w:hAnsi="Arial" w:cs="Arial"/>
        </w:rPr>
        <w:t xml:space="preserve"> to </w:t>
      </w:r>
      <w:r w:rsidR="005C1FEA" w:rsidRPr="001D744F">
        <w:rPr>
          <w:rFonts w:ascii="Arial" w:hAnsi="Arial" w:cs="Arial"/>
        </w:rPr>
        <w:t xml:space="preserve">comply, </w:t>
      </w:r>
      <w:r w:rsidR="00DC4297" w:rsidRPr="001D744F">
        <w:rPr>
          <w:rFonts w:ascii="Arial" w:hAnsi="Arial" w:cs="Arial"/>
        </w:rPr>
        <w:t xml:space="preserve">need to be </w:t>
      </w:r>
      <w:r w:rsidR="009A0633" w:rsidRPr="001D744F">
        <w:rPr>
          <w:rFonts w:ascii="Arial" w:hAnsi="Arial" w:cs="Arial"/>
        </w:rPr>
        <w:t xml:space="preserve">set in law to </w:t>
      </w:r>
      <w:r w:rsidR="00562397" w:rsidRPr="001D744F">
        <w:rPr>
          <w:rFonts w:ascii="Arial" w:hAnsi="Arial" w:cs="Arial"/>
        </w:rPr>
        <w:t>determine when</w:t>
      </w:r>
      <w:r w:rsidR="009A0633" w:rsidRPr="001D744F">
        <w:rPr>
          <w:rFonts w:ascii="Arial" w:hAnsi="Arial" w:cs="Arial"/>
        </w:rPr>
        <w:t xml:space="preserve"> a penalty </w:t>
      </w:r>
      <w:r w:rsidR="00562397" w:rsidRPr="001D744F">
        <w:rPr>
          <w:rFonts w:ascii="Arial" w:hAnsi="Arial" w:cs="Arial"/>
        </w:rPr>
        <w:t xml:space="preserve">would be applicable, but those rules will need to be adjustable over time to reflect </w:t>
      </w:r>
      <w:r w:rsidR="0097284E" w:rsidRPr="001D744F">
        <w:rPr>
          <w:rFonts w:ascii="Arial" w:hAnsi="Arial" w:cs="Arial"/>
        </w:rPr>
        <w:t xml:space="preserve">technological, operational and regulatory </w:t>
      </w:r>
      <w:r w:rsidR="00562397" w:rsidRPr="001D744F">
        <w:rPr>
          <w:rFonts w:ascii="Arial" w:hAnsi="Arial" w:cs="Arial"/>
        </w:rPr>
        <w:lastRenderedPageBreak/>
        <w:t xml:space="preserve">changes in </w:t>
      </w:r>
      <w:r w:rsidR="001B0ABF" w:rsidRPr="001D744F">
        <w:rPr>
          <w:rFonts w:ascii="Arial" w:hAnsi="Arial" w:cs="Arial"/>
        </w:rPr>
        <w:t xml:space="preserve">the </w:t>
      </w:r>
      <w:r w:rsidR="00562397" w:rsidRPr="001D744F">
        <w:rPr>
          <w:rFonts w:ascii="Arial" w:hAnsi="Arial" w:cs="Arial"/>
        </w:rPr>
        <w:t xml:space="preserve">banking </w:t>
      </w:r>
      <w:r w:rsidR="0097284E" w:rsidRPr="001D744F">
        <w:rPr>
          <w:rFonts w:ascii="Arial" w:hAnsi="Arial" w:cs="Arial"/>
        </w:rPr>
        <w:t xml:space="preserve">sector. </w:t>
      </w:r>
      <w:r w:rsidR="00B939E6" w:rsidRPr="001D744F">
        <w:rPr>
          <w:rFonts w:ascii="Arial" w:hAnsi="Arial" w:cs="Arial"/>
        </w:rPr>
        <w:t>Further provision may also be needed about how</w:t>
      </w:r>
      <w:r w:rsidR="007B1230" w:rsidRPr="001D744F">
        <w:rPr>
          <w:rFonts w:ascii="Arial" w:hAnsi="Arial" w:cs="Arial"/>
        </w:rPr>
        <w:t xml:space="preserve"> and when</w:t>
      </w:r>
      <w:r w:rsidR="00D55BD9" w:rsidRPr="001D744F">
        <w:rPr>
          <w:rFonts w:ascii="Arial" w:hAnsi="Arial" w:cs="Arial"/>
        </w:rPr>
        <w:t>, practically,</w:t>
      </w:r>
      <w:r w:rsidR="00B939E6" w:rsidRPr="001D744F">
        <w:rPr>
          <w:rFonts w:ascii="Arial" w:hAnsi="Arial" w:cs="Arial"/>
        </w:rPr>
        <w:t xml:space="preserve"> a </w:t>
      </w:r>
      <w:r w:rsidR="004156BE">
        <w:rPr>
          <w:rFonts w:ascii="Arial" w:hAnsi="Arial" w:cs="Arial"/>
        </w:rPr>
        <w:t>B</w:t>
      </w:r>
      <w:r w:rsidR="00B939E6" w:rsidRPr="001D744F">
        <w:rPr>
          <w:rFonts w:ascii="Arial" w:hAnsi="Arial" w:cs="Arial"/>
        </w:rPr>
        <w:t xml:space="preserve">ank must notify DWP </w:t>
      </w:r>
      <w:r w:rsidR="00125607" w:rsidRPr="001D744F">
        <w:rPr>
          <w:rFonts w:ascii="Arial" w:hAnsi="Arial" w:cs="Arial"/>
        </w:rPr>
        <w:t>it is unable to comply.</w:t>
      </w:r>
      <w:r w:rsidR="003210C9" w:rsidRPr="001D744F">
        <w:rPr>
          <w:rFonts w:ascii="Arial" w:hAnsi="Arial" w:cs="Arial"/>
        </w:rPr>
        <w:t xml:space="preserve"> Where similar recovery powers with equivalent effects may be enacted in the future, or </w:t>
      </w:r>
      <w:r w:rsidR="001713CC" w:rsidRPr="001D744F">
        <w:rPr>
          <w:rFonts w:ascii="Arial" w:hAnsi="Arial" w:cs="Arial"/>
        </w:rPr>
        <w:t>court procedural rules around deduction or freezing orders may change</w:t>
      </w:r>
      <w:r w:rsidR="003210C9" w:rsidRPr="001D744F">
        <w:rPr>
          <w:rFonts w:ascii="Arial" w:hAnsi="Arial" w:cs="Arial"/>
        </w:rPr>
        <w:t>, it will be necessary for DWP to easily provide clarification as to, amongst other things, where priority might lie between the exercise of multiple powers on the same account to create consistency and certainty.</w:t>
      </w:r>
      <w:r w:rsidR="00D31959" w:rsidRPr="001D744F">
        <w:rPr>
          <w:rFonts w:ascii="Arial" w:hAnsi="Arial" w:cs="Arial"/>
        </w:rPr>
        <w:t xml:space="preserve"> </w:t>
      </w:r>
      <w:r w:rsidR="00985614" w:rsidRPr="001D744F">
        <w:rPr>
          <w:rFonts w:ascii="Arial" w:hAnsi="Arial" w:cs="Arial"/>
        </w:rPr>
        <w:t xml:space="preserve">Rules on </w:t>
      </w:r>
      <w:proofErr w:type="gramStart"/>
      <w:r w:rsidR="00985614" w:rsidRPr="001D744F">
        <w:rPr>
          <w:rFonts w:ascii="Arial" w:hAnsi="Arial" w:cs="Arial"/>
        </w:rPr>
        <w:t>all of</w:t>
      </w:r>
      <w:proofErr w:type="gramEnd"/>
      <w:r w:rsidR="00985614" w:rsidRPr="001D744F">
        <w:rPr>
          <w:rFonts w:ascii="Arial" w:hAnsi="Arial" w:cs="Arial"/>
        </w:rPr>
        <w:t xml:space="preserve"> the above are likely to require </w:t>
      </w:r>
      <w:r w:rsidR="00EE6F5C" w:rsidRPr="001D744F">
        <w:rPr>
          <w:rFonts w:ascii="Arial" w:hAnsi="Arial" w:cs="Arial"/>
        </w:rPr>
        <w:t>detailed p</w:t>
      </w:r>
      <w:r w:rsidR="00F84F97" w:rsidRPr="001D744F">
        <w:rPr>
          <w:rFonts w:ascii="Arial" w:hAnsi="Arial" w:cs="Arial"/>
        </w:rPr>
        <w:t xml:space="preserve">rovisions which </w:t>
      </w:r>
      <w:r w:rsidR="00577C79" w:rsidRPr="001D744F">
        <w:rPr>
          <w:rFonts w:ascii="Arial" w:hAnsi="Arial" w:cs="Arial"/>
        </w:rPr>
        <w:t>need to be changed from</w:t>
      </w:r>
      <w:r w:rsidR="00F84F97" w:rsidRPr="001D744F">
        <w:rPr>
          <w:rFonts w:ascii="Arial" w:hAnsi="Arial" w:cs="Arial"/>
        </w:rPr>
        <w:t xml:space="preserve"> </w:t>
      </w:r>
      <w:r w:rsidR="0006449B" w:rsidRPr="001D744F">
        <w:rPr>
          <w:rFonts w:ascii="Arial" w:hAnsi="Arial" w:cs="Arial"/>
        </w:rPr>
        <w:t>time to time</w:t>
      </w:r>
      <w:r w:rsidR="003A1E9D" w:rsidRPr="001D744F">
        <w:rPr>
          <w:rFonts w:ascii="Arial" w:hAnsi="Arial" w:cs="Arial"/>
        </w:rPr>
        <w:t xml:space="preserve">, after consultation with the banking industry, </w:t>
      </w:r>
      <w:r w:rsidR="0006449B" w:rsidRPr="001D744F">
        <w:rPr>
          <w:rFonts w:ascii="Arial" w:hAnsi="Arial" w:cs="Arial"/>
        </w:rPr>
        <w:t>in a manner</w:t>
      </w:r>
      <w:r w:rsidR="003A1E9D" w:rsidRPr="001D744F">
        <w:rPr>
          <w:rFonts w:ascii="Arial" w:hAnsi="Arial" w:cs="Arial"/>
        </w:rPr>
        <w:t xml:space="preserve"> not possible if fixed on the face of the Bill.</w:t>
      </w:r>
    </w:p>
    <w:p w14:paraId="095BD67A" w14:textId="5F3E471C" w:rsidR="009520DC" w:rsidRPr="001D744F" w:rsidRDefault="009520DC" w:rsidP="001B3A7D">
      <w:pPr>
        <w:pStyle w:val="ListParagraph"/>
        <w:numPr>
          <w:ilvl w:val="0"/>
          <w:numId w:val="21"/>
        </w:numPr>
        <w:spacing w:after="240" w:line="276" w:lineRule="auto"/>
        <w:ind w:left="2127" w:hanging="709"/>
        <w:contextualSpacing w:val="0"/>
        <w:jc w:val="both"/>
        <w:rPr>
          <w:rFonts w:ascii="Arial" w:hAnsi="Arial" w:cs="Arial"/>
        </w:rPr>
      </w:pPr>
      <w:r w:rsidRPr="001D744F">
        <w:rPr>
          <w:rFonts w:ascii="Arial" w:hAnsi="Arial" w:cs="Arial"/>
          <w:b/>
          <w:bCs/>
        </w:rPr>
        <w:t>Definition of hardship</w:t>
      </w:r>
      <w:r w:rsidRPr="001D744F">
        <w:rPr>
          <w:rFonts w:ascii="Arial" w:hAnsi="Arial" w:cs="Arial"/>
        </w:rPr>
        <w:t xml:space="preserve">: DWP has concluded there can be no single, definitive meaning of the phrase which would not require revision in the future. Hardship will almost always be fact-specific on a case-by-case basis. We note that a similar phrase is used in the Finance Act (No. 2) 2015 without </w:t>
      </w:r>
      <w:proofErr w:type="gramStart"/>
      <w:r w:rsidRPr="001D744F">
        <w:rPr>
          <w:rFonts w:ascii="Arial" w:hAnsi="Arial" w:cs="Arial"/>
        </w:rPr>
        <w:t>definition, and</w:t>
      </w:r>
      <w:proofErr w:type="gramEnd"/>
      <w:r w:rsidRPr="001D744F">
        <w:rPr>
          <w:rFonts w:ascii="Arial" w:hAnsi="Arial" w:cs="Arial"/>
        </w:rPr>
        <w:t xml:space="preserve"> is a considered frequently by the courts in (non-debt related) driving disqualification proceedings, again without a clear definition. DWP is satisfied that </w:t>
      </w:r>
      <w:r w:rsidR="004C5551">
        <w:rPr>
          <w:rFonts w:ascii="Arial" w:hAnsi="Arial" w:cs="Arial"/>
        </w:rPr>
        <w:t>“</w:t>
      </w:r>
      <w:r w:rsidRPr="001D744F">
        <w:rPr>
          <w:rFonts w:ascii="Arial" w:hAnsi="Arial" w:cs="Arial"/>
        </w:rPr>
        <w:t>hardship</w:t>
      </w:r>
      <w:r w:rsidR="004C5551">
        <w:rPr>
          <w:rFonts w:ascii="Arial" w:hAnsi="Arial" w:cs="Arial"/>
        </w:rPr>
        <w:t>”</w:t>
      </w:r>
      <w:r w:rsidRPr="001D744F">
        <w:rPr>
          <w:rFonts w:ascii="Arial" w:hAnsi="Arial" w:cs="Arial"/>
        </w:rPr>
        <w:t xml:space="preserve"> will generally be obvious on the facts, according to the ordinary meaning of the words. The meaning of </w:t>
      </w:r>
      <w:r w:rsidR="004C5551">
        <w:rPr>
          <w:rFonts w:ascii="Arial" w:hAnsi="Arial" w:cs="Arial"/>
        </w:rPr>
        <w:t>“</w:t>
      </w:r>
      <w:r w:rsidRPr="001D744F">
        <w:rPr>
          <w:rFonts w:ascii="Arial" w:hAnsi="Arial" w:cs="Arial"/>
        </w:rPr>
        <w:t>hardship</w:t>
      </w:r>
      <w:r w:rsidR="004C5551">
        <w:rPr>
          <w:rFonts w:ascii="Arial" w:hAnsi="Arial" w:cs="Arial"/>
        </w:rPr>
        <w:t>”</w:t>
      </w:r>
      <w:r w:rsidRPr="001D744F">
        <w:rPr>
          <w:rFonts w:ascii="Arial" w:hAnsi="Arial" w:cs="Arial"/>
        </w:rPr>
        <w:t xml:space="preserve"> will also change over time in response to various economic, political and social factors (e.g. inflation, cost of living changes, taxation regimes, or significant events including pandemics). The purpose of the regulation-making power, therefore, is to enable DWP to mandate certain factors (non-exhaustively) which will always be relevant (e.g. the needs of those who are reasonably and financially dependent on the </w:t>
      </w:r>
      <w:r w:rsidR="006010DA" w:rsidRPr="00DA04BE">
        <w:rPr>
          <w:rFonts w:ascii="Arial" w:hAnsi="Arial" w:cs="Arial"/>
        </w:rPr>
        <w:t>l</w:t>
      </w:r>
      <w:r w:rsidR="45DE5ECE" w:rsidRPr="001F0523">
        <w:rPr>
          <w:rFonts w:ascii="Arial" w:hAnsi="Arial" w:cs="Arial"/>
        </w:rPr>
        <w:t>iable person</w:t>
      </w:r>
      <w:r w:rsidRPr="001D744F">
        <w:rPr>
          <w:rFonts w:ascii="Arial" w:hAnsi="Arial" w:cs="Arial"/>
        </w:rPr>
        <w:t xml:space="preserve">) or which it would be reasonable not to consider </w:t>
      </w:r>
      <w:r w:rsidR="00D11E50">
        <w:rPr>
          <w:rFonts w:ascii="Arial" w:hAnsi="Arial" w:cs="Arial"/>
        </w:rPr>
        <w:t>“</w:t>
      </w:r>
      <w:r w:rsidRPr="001D744F">
        <w:rPr>
          <w:rFonts w:ascii="Arial" w:hAnsi="Arial" w:cs="Arial"/>
        </w:rPr>
        <w:t>hardship</w:t>
      </w:r>
      <w:r w:rsidR="07AF0CFB" w:rsidRPr="74951F08">
        <w:rPr>
          <w:rFonts w:ascii="Arial" w:hAnsi="Arial" w:cs="Arial"/>
        </w:rPr>
        <w:t>”</w:t>
      </w:r>
      <w:r w:rsidRPr="001D744F">
        <w:rPr>
          <w:rFonts w:ascii="Arial" w:hAnsi="Arial" w:cs="Arial"/>
        </w:rPr>
        <w:t xml:space="preserve">. Defining such factors may assist in providing some consistency and clarity to DWP, </w:t>
      </w:r>
      <w:r w:rsidR="00D11E50">
        <w:rPr>
          <w:rFonts w:ascii="Arial" w:hAnsi="Arial" w:cs="Arial"/>
        </w:rPr>
        <w:t>t</w:t>
      </w:r>
      <w:r w:rsidRPr="001D744F">
        <w:rPr>
          <w:rFonts w:ascii="Arial" w:hAnsi="Arial" w:cs="Arial"/>
        </w:rPr>
        <w:t xml:space="preserve">ribunals, </w:t>
      </w:r>
      <w:r w:rsidR="6E3AD054" w:rsidRPr="001F0523">
        <w:rPr>
          <w:rFonts w:ascii="Arial" w:hAnsi="Arial" w:cs="Arial"/>
        </w:rPr>
        <w:t xml:space="preserve">liable persons </w:t>
      </w:r>
      <w:r w:rsidRPr="001D744F">
        <w:rPr>
          <w:rFonts w:ascii="Arial" w:hAnsi="Arial" w:cs="Arial"/>
        </w:rPr>
        <w:t xml:space="preserve">and their advisers in what will be considered, while ensuring the phrase (on the natural meaning of the words) can be applied fairly and justly on the facts of the case. The concept of </w:t>
      </w:r>
      <w:r w:rsidR="00D11E50">
        <w:rPr>
          <w:rFonts w:ascii="Arial" w:hAnsi="Arial" w:cs="Arial"/>
        </w:rPr>
        <w:t>“</w:t>
      </w:r>
      <w:r w:rsidRPr="001D744F">
        <w:rPr>
          <w:rFonts w:ascii="Arial" w:hAnsi="Arial" w:cs="Arial"/>
        </w:rPr>
        <w:t>hardship</w:t>
      </w:r>
      <w:r w:rsidR="00D11E50">
        <w:rPr>
          <w:rFonts w:ascii="Arial" w:hAnsi="Arial" w:cs="Arial"/>
        </w:rPr>
        <w:t>”</w:t>
      </w:r>
      <w:r w:rsidRPr="001D744F">
        <w:rPr>
          <w:rFonts w:ascii="Arial" w:hAnsi="Arial" w:cs="Arial"/>
        </w:rPr>
        <w:t xml:space="preserve"> is also defined in </w:t>
      </w:r>
      <w:r w:rsidR="00D11E50">
        <w:rPr>
          <w:rFonts w:ascii="Arial" w:hAnsi="Arial" w:cs="Arial"/>
        </w:rPr>
        <w:t>r</w:t>
      </w:r>
      <w:r w:rsidRPr="001D744F">
        <w:rPr>
          <w:rFonts w:ascii="Arial" w:hAnsi="Arial" w:cs="Arial"/>
        </w:rPr>
        <w:t xml:space="preserve">egulations elsewhere in </w:t>
      </w:r>
      <w:r w:rsidR="00D11E50">
        <w:rPr>
          <w:rFonts w:ascii="Arial" w:hAnsi="Arial" w:cs="Arial"/>
        </w:rPr>
        <w:t>s</w:t>
      </w:r>
      <w:r w:rsidRPr="001D744F">
        <w:rPr>
          <w:rFonts w:ascii="Arial" w:hAnsi="Arial" w:cs="Arial"/>
        </w:rPr>
        <w:t xml:space="preserve">ocial </w:t>
      </w:r>
      <w:r w:rsidR="00D11E50">
        <w:rPr>
          <w:rFonts w:ascii="Arial" w:hAnsi="Arial" w:cs="Arial"/>
        </w:rPr>
        <w:t>s</w:t>
      </w:r>
      <w:r w:rsidRPr="001D744F">
        <w:rPr>
          <w:rFonts w:ascii="Arial" w:hAnsi="Arial" w:cs="Arial"/>
        </w:rPr>
        <w:t>ecurity law, and fairness between groups may require one definition to be revised in line with the other from time to time.</w:t>
      </w:r>
    </w:p>
    <w:p w14:paraId="20FBBCF6" w14:textId="3160173F" w:rsidR="009520DC" w:rsidRPr="001D744F" w:rsidRDefault="009520DC" w:rsidP="00522129">
      <w:pPr>
        <w:pStyle w:val="ListParagraph"/>
        <w:numPr>
          <w:ilvl w:val="0"/>
          <w:numId w:val="21"/>
        </w:numPr>
        <w:spacing w:after="240" w:line="276" w:lineRule="auto"/>
        <w:ind w:left="2127" w:hanging="709"/>
        <w:contextualSpacing w:val="0"/>
        <w:jc w:val="both"/>
        <w:rPr>
          <w:rFonts w:ascii="Arial" w:hAnsi="Arial" w:cs="Arial"/>
        </w:rPr>
      </w:pPr>
      <w:r w:rsidRPr="001D744F">
        <w:rPr>
          <w:rFonts w:ascii="Arial" w:hAnsi="Arial" w:cs="Arial"/>
          <w:b/>
          <w:bCs/>
        </w:rPr>
        <w:t>Calculations of amount(s) to be deducted</w:t>
      </w:r>
      <w:r w:rsidRPr="001D744F">
        <w:rPr>
          <w:rFonts w:ascii="Arial" w:hAnsi="Arial" w:cs="Arial"/>
        </w:rPr>
        <w:t xml:space="preserve">: It is appropriate for the Secretary of State, based on operational experience of the use of the power and various legal and social developments which may arise from time to time, to determine in regulations the nature of the sums in an account which their officials can or cannot take into consideration. These might include, for example, excluding the </w:t>
      </w:r>
      <w:r w:rsidR="17253B57" w:rsidRPr="28AC569E">
        <w:rPr>
          <w:rFonts w:ascii="Arial" w:hAnsi="Arial" w:cs="Arial"/>
        </w:rPr>
        <w:t xml:space="preserve">liable person’s </w:t>
      </w:r>
      <w:r w:rsidRPr="001D744F">
        <w:rPr>
          <w:rFonts w:ascii="Arial" w:hAnsi="Arial" w:cs="Arial"/>
        </w:rPr>
        <w:t xml:space="preserve">received child maintenance payments, specifying a minimum sum which must be disregarded to account for food and utility bills, or specifying that </w:t>
      </w:r>
      <w:r w:rsidRPr="001D744F">
        <w:rPr>
          <w:rFonts w:ascii="Arial" w:hAnsi="Arial" w:cs="Arial"/>
        </w:rPr>
        <w:lastRenderedPageBreak/>
        <w:t>deductions to be paid to other parties should be considered in the calculations. We do not consider such a list can be exhaustive, such that it would be sensible to include one in primary legislation.</w:t>
      </w:r>
    </w:p>
    <w:p w14:paraId="4C44AF03" w14:textId="21A68C49" w:rsidR="00BE1791" w:rsidRDefault="00BE1791" w:rsidP="001B3A7D">
      <w:pPr>
        <w:pStyle w:val="ListParagraph"/>
        <w:numPr>
          <w:ilvl w:val="0"/>
          <w:numId w:val="21"/>
        </w:numPr>
        <w:spacing w:after="240" w:line="276" w:lineRule="auto"/>
        <w:ind w:left="2127" w:hanging="709"/>
        <w:contextualSpacing w:val="0"/>
        <w:jc w:val="both"/>
        <w:rPr>
          <w:rFonts w:ascii="Arial" w:hAnsi="Arial" w:cs="Arial"/>
        </w:rPr>
      </w:pPr>
      <w:r w:rsidRPr="00BE1791">
        <w:rPr>
          <w:rFonts w:ascii="Arial" w:hAnsi="Arial" w:cs="Arial"/>
          <w:b/>
          <w:bCs/>
        </w:rPr>
        <w:t>M</w:t>
      </w:r>
      <w:r w:rsidRPr="00BE1791">
        <w:rPr>
          <w:rFonts w:ascii="Arial" w:hAnsi="Arial" w:cs="Arial"/>
          <w:b/>
        </w:rPr>
        <w:t>aximum rates of regular deductions</w:t>
      </w:r>
      <w:r w:rsidRPr="00BE1791">
        <w:rPr>
          <w:rFonts w:ascii="Arial" w:hAnsi="Arial" w:cs="Arial"/>
        </w:rPr>
        <w:t xml:space="preserve">: specifying in law a maximum rate of deductions at any given time provides greater certainty to the possible parties involved as to how any deductions might operate, before calculations are made. It is sometimes appropriate for DWP to lower the permissible deduction rates for a period to account for </w:t>
      </w:r>
      <w:r w:rsidR="577F9215" w:rsidRPr="74951F08">
        <w:rPr>
          <w:rFonts w:ascii="Arial" w:hAnsi="Arial" w:cs="Arial"/>
        </w:rPr>
        <w:t xml:space="preserve">the </w:t>
      </w:r>
      <w:r w:rsidR="2A8033F8" w:rsidRPr="74951F08">
        <w:rPr>
          <w:rFonts w:ascii="Arial" w:hAnsi="Arial" w:cs="Arial"/>
        </w:rPr>
        <w:t xml:space="preserve">wider </w:t>
      </w:r>
      <w:r w:rsidR="528FBC50" w:rsidRPr="74951F08">
        <w:rPr>
          <w:rFonts w:ascii="Arial" w:hAnsi="Arial" w:cs="Arial"/>
        </w:rPr>
        <w:t>economic context</w:t>
      </w:r>
      <w:r w:rsidRPr="00BE1791">
        <w:rPr>
          <w:rFonts w:ascii="Arial" w:hAnsi="Arial" w:cs="Arial"/>
        </w:rPr>
        <w:t xml:space="preserve"> (e.g. during recessions or in response to high levels of inflation), or to set rates differently according to the kind of benefit which was overpaid or to differentiate fraud and non-fraud debts. This will allow, amongst other things, DWP to ensure the rates of deductions are </w:t>
      </w:r>
      <w:proofErr w:type="gramStart"/>
      <w:r w:rsidRPr="00BE1791">
        <w:rPr>
          <w:rFonts w:ascii="Arial" w:hAnsi="Arial" w:cs="Arial"/>
        </w:rPr>
        <w:t>similar to</w:t>
      </w:r>
      <w:proofErr w:type="gramEnd"/>
      <w:r w:rsidRPr="00BE1791">
        <w:rPr>
          <w:rFonts w:ascii="Arial" w:hAnsi="Arial" w:cs="Arial"/>
        </w:rPr>
        <w:t xml:space="preserve"> or in line with changes made to rates of deduction from benefits or earnings. Specifying caps (other than the fixed maximum of 40%) on the face of the Bill removes any flexibility to adjust these rates to changing economic, policy and operational factors. It is appropriate to specify these in regulations where there is a safeguard on the face of the Bill (must not exceed 40%). There will be no retrospective effect, as changes to the maximum rate which can be deducted will have prospective effect only.</w:t>
      </w:r>
    </w:p>
    <w:p w14:paraId="7FA42F53" w14:textId="12E1352A" w:rsidR="00BE1791" w:rsidRDefault="00BE1791" w:rsidP="00522129">
      <w:pPr>
        <w:pStyle w:val="ListParagraph"/>
        <w:numPr>
          <w:ilvl w:val="0"/>
          <w:numId w:val="21"/>
        </w:numPr>
        <w:spacing w:after="240" w:line="276" w:lineRule="auto"/>
        <w:ind w:left="2127" w:hanging="709"/>
        <w:contextualSpacing w:val="0"/>
        <w:jc w:val="both"/>
        <w:rPr>
          <w:rFonts w:ascii="Arial" w:hAnsi="Arial" w:cs="Arial"/>
        </w:rPr>
      </w:pPr>
      <w:r w:rsidRPr="00BE1791">
        <w:rPr>
          <w:rFonts w:ascii="Arial" w:hAnsi="Arial" w:cs="Arial"/>
          <w:b/>
        </w:rPr>
        <w:t>Changes in penalty amounts</w:t>
      </w:r>
      <w:r w:rsidRPr="00BE1791">
        <w:rPr>
          <w:rFonts w:ascii="Arial" w:hAnsi="Arial" w:cs="Arial"/>
        </w:rPr>
        <w:t xml:space="preserve">: This is a relatively standard uprating power intended to </w:t>
      </w:r>
      <w:r w:rsidRPr="00241F30">
        <w:rPr>
          <w:rFonts w:ascii="Arial" w:hAnsi="Arial" w:cs="Arial"/>
        </w:rPr>
        <w:t>ensure the deterrent effect of the penalty is not lost where there is a change</w:t>
      </w:r>
      <w:r w:rsidR="00B87D7D" w:rsidRPr="00241F30">
        <w:rPr>
          <w:rFonts w:ascii="Arial" w:hAnsi="Arial" w:cs="Arial"/>
        </w:rPr>
        <w:t xml:space="preserve"> </w:t>
      </w:r>
      <w:r w:rsidRPr="00241F30">
        <w:rPr>
          <w:rFonts w:ascii="Arial" w:hAnsi="Arial" w:cs="Arial"/>
        </w:rPr>
        <w:t>in the value of money (i.e. inflation). Such simple uprating would not justify a statutory amendment through Parliament. The regulations made under this power would have only</w:t>
      </w:r>
      <w:r w:rsidRPr="00BE1791">
        <w:rPr>
          <w:rFonts w:ascii="Arial" w:hAnsi="Arial" w:cs="Arial"/>
        </w:rPr>
        <w:t xml:space="preserve"> a prospective, not retrospective, effect.</w:t>
      </w:r>
    </w:p>
    <w:p w14:paraId="3A86440D" w14:textId="7CDA7750" w:rsidR="00142393" w:rsidRPr="00255499" w:rsidRDefault="009520DC" w:rsidP="001F0523">
      <w:pPr>
        <w:pStyle w:val="ListParagraph"/>
        <w:numPr>
          <w:ilvl w:val="0"/>
          <w:numId w:val="21"/>
        </w:numPr>
        <w:spacing w:after="240" w:line="276" w:lineRule="auto"/>
        <w:ind w:left="2127" w:hanging="709"/>
        <w:contextualSpacing w:val="0"/>
        <w:jc w:val="both"/>
        <w:rPr>
          <w:rFonts w:ascii="Arial" w:hAnsi="Arial" w:cs="Arial"/>
        </w:rPr>
      </w:pPr>
      <w:r w:rsidRPr="001D744F">
        <w:rPr>
          <w:rFonts w:ascii="Arial" w:hAnsi="Arial" w:cs="Arial"/>
          <w:b/>
          <w:bCs/>
        </w:rPr>
        <w:t>Bank’s reasonable costs</w:t>
      </w:r>
      <w:r w:rsidRPr="001D744F">
        <w:rPr>
          <w:rFonts w:ascii="Arial" w:hAnsi="Arial" w:cs="Arial"/>
        </w:rPr>
        <w:t xml:space="preserve">: The caps on fees </w:t>
      </w:r>
      <w:r w:rsidR="00D11E50">
        <w:rPr>
          <w:rFonts w:ascii="Arial" w:hAnsi="Arial" w:cs="Arial"/>
        </w:rPr>
        <w:t>B</w:t>
      </w:r>
      <w:r w:rsidRPr="001D744F">
        <w:rPr>
          <w:rFonts w:ascii="Arial" w:hAnsi="Arial" w:cs="Arial"/>
        </w:rPr>
        <w:t xml:space="preserve">anks are allowed to charge will need to be capable of being efficiently changed from time-to-time, to ensure that they stay broadly in line with inflation and business costs while never being too high as to themselves cause unfairness or hardship on a </w:t>
      </w:r>
      <w:r w:rsidR="41A91B62" w:rsidRPr="28AC569E">
        <w:rPr>
          <w:rFonts w:ascii="Arial" w:hAnsi="Arial" w:cs="Arial"/>
        </w:rPr>
        <w:t>liable person</w:t>
      </w:r>
      <w:r w:rsidR="660FBE47" w:rsidRPr="28AC569E">
        <w:rPr>
          <w:rFonts w:ascii="Arial" w:hAnsi="Arial" w:cs="Arial"/>
        </w:rPr>
        <w:t>.</w:t>
      </w:r>
      <w:r w:rsidRPr="001D744F">
        <w:rPr>
          <w:rFonts w:ascii="Arial" w:hAnsi="Arial" w:cs="Arial"/>
        </w:rPr>
        <w:t xml:space="preserve"> This is the type of detail which should not be in primary legislation, otherwise there is a risk fees will remain inappropriately fixed indefinitely where an amendment would not be a priority in Parliamentary business. The purpose of the cap is to protect </w:t>
      </w:r>
      <w:r w:rsidR="3CA33715" w:rsidRPr="28AC569E">
        <w:rPr>
          <w:rFonts w:ascii="Arial" w:hAnsi="Arial" w:cs="Arial"/>
        </w:rPr>
        <w:t>liable persons</w:t>
      </w:r>
      <w:r w:rsidRPr="001D744F">
        <w:rPr>
          <w:rFonts w:ascii="Arial" w:hAnsi="Arial" w:cs="Arial"/>
        </w:rPr>
        <w:t xml:space="preserve"> from unfairly high fees, while ensuring </w:t>
      </w:r>
      <w:r w:rsidR="00777D3D">
        <w:rPr>
          <w:rFonts w:ascii="Arial" w:hAnsi="Arial" w:cs="Arial"/>
        </w:rPr>
        <w:t>B</w:t>
      </w:r>
      <w:r w:rsidR="00BE1791" w:rsidRPr="001D744F">
        <w:rPr>
          <w:rFonts w:ascii="Arial" w:hAnsi="Arial" w:cs="Arial"/>
        </w:rPr>
        <w:t>anks</w:t>
      </w:r>
      <w:r w:rsidRPr="001D744F">
        <w:rPr>
          <w:rFonts w:ascii="Arial" w:hAnsi="Arial" w:cs="Arial"/>
        </w:rPr>
        <w:t xml:space="preserve"> are reimbursed for their genuine costs. We also anticipate that over time </w:t>
      </w:r>
      <w:r w:rsidR="00D11E50">
        <w:rPr>
          <w:rFonts w:ascii="Arial" w:hAnsi="Arial" w:cs="Arial"/>
        </w:rPr>
        <w:t>that B</w:t>
      </w:r>
      <w:r w:rsidRPr="001D744F">
        <w:rPr>
          <w:rFonts w:ascii="Arial" w:hAnsi="Arial" w:cs="Arial"/>
        </w:rPr>
        <w:t xml:space="preserve">anks’ costs may decrease, especially where the functions involved become </w:t>
      </w:r>
      <w:proofErr w:type="spellStart"/>
      <w:r w:rsidRPr="001D744F">
        <w:rPr>
          <w:rFonts w:ascii="Arial" w:hAnsi="Arial" w:cs="Arial"/>
        </w:rPr>
        <w:t>computerised</w:t>
      </w:r>
      <w:proofErr w:type="spellEnd"/>
      <w:r w:rsidRPr="001D744F">
        <w:rPr>
          <w:rFonts w:ascii="Arial" w:hAnsi="Arial" w:cs="Arial"/>
        </w:rPr>
        <w:t xml:space="preserve"> and automated by </w:t>
      </w:r>
      <w:r w:rsidR="00D11E50">
        <w:rPr>
          <w:rFonts w:ascii="Arial" w:hAnsi="Arial" w:cs="Arial"/>
        </w:rPr>
        <w:t>B</w:t>
      </w:r>
      <w:r w:rsidRPr="001D744F">
        <w:rPr>
          <w:rFonts w:ascii="Arial" w:hAnsi="Arial" w:cs="Arial"/>
        </w:rPr>
        <w:t xml:space="preserve">anks. We therefore propose that the Secretary of State will be under a duty to make and maintain these regulations, to regulate the costs </w:t>
      </w:r>
      <w:r w:rsidR="00D11E50">
        <w:rPr>
          <w:rFonts w:ascii="Arial" w:hAnsi="Arial" w:cs="Arial"/>
        </w:rPr>
        <w:t>B</w:t>
      </w:r>
      <w:r w:rsidRPr="001D744F">
        <w:rPr>
          <w:rFonts w:ascii="Arial" w:hAnsi="Arial" w:cs="Arial"/>
        </w:rPr>
        <w:t xml:space="preserve">anks can charge to ensure the fees levied are proportionate to both the debt and the </w:t>
      </w:r>
      <w:r w:rsidRPr="001D744F">
        <w:rPr>
          <w:rFonts w:ascii="Arial" w:hAnsi="Arial" w:cs="Arial"/>
        </w:rPr>
        <w:lastRenderedPageBreak/>
        <w:t xml:space="preserve">exercise of the power </w:t>
      </w:r>
      <w:r w:rsidRPr="00241F30">
        <w:rPr>
          <w:rFonts w:ascii="Arial" w:hAnsi="Arial" w:cs="Arial"/>
        </w:rPr>
        <w:t xml:space="preserve">at any given time. The provision regarding fees to be paid by DWP, rather than the </w:t>
      </w:r>
      <w:r w:rsidR="168DCCDF" w:rsidRPr="00241F30">
        <w:rPr>
          <w:rFonts w:ascii="Arial" w:hAnsi="Arial" w:cs="Arial"/>
        </w:rPr>
        <w:t>liable person</w:t>
      </w:r>
      <w:r w:rsidRPr="00241F30">
        <w:rPr>
          <w:rFonts w:ascii="Arial" w:hAnsi="Arial" w:cs="Arial"/>
        </w:rPr>
        <w:t>, allows flexibility in the future to allow for any unreasonable financial</w:t>
      </w:r>
      <w:r w:rsidRPr="001D744F">
        <w:rPr>
          <w:rFonts w:ascii="Arial" w:hAnsi="Arial" w:cs="Arial"/>
        </w:rPr>
        <w:t xml:space="preserve"> burden placed on </w:t>
      </w:r>
      <w:r w:rsidR="00D11E50">
        <w:rPr>
          <w:rFonts w:ascii="Arial" w:hAnsi="Arial" w:cs="Arial"/>
        </w:rPr>
        <w:t>B</w:t>
      </w:r>
      <w:r w:rsidRPr="001D744F">
        <w:rPr>
          <w:rFonts w:ascii="Arial" w:hAnsi="Arial" w:cs="Arial"/>
        </w:rPr>
        <w:t xml:space="preserve">anks which cannot practically be recovered by them from the </w:t>
      </w:r>
      <w:r w:rsidR="703AC55D" w:rsidRPr="28AC569E">
        <w:rPr>
          <w:rFonts w:ascii="Arial" w:hAnsi="Arial" w:cs="Arial"/>
        </w:rPr>
        <w:t xml:space="preserve">liable person </w:t>
      </w:r>
      <w:r w:rsidRPr="001D744F">
        <w:rPr>
          <w:rFonts w:ascii="Arial" w:hAnsi="Arial" w:cs="Arial"/>
        </w:rPr>
        <w:t>to be passed to DWP instead. The regulations made under this power would have only a prospective, not retrospective effect.</w:t>
      </w:r>
    </w:p>
    <w:p w14:paraId="5A1B6DD0" w14:textId="6DB808FD" w:rsidR="00736F48" w:rsidRPr="00736F48" w:rsidRDefault="506CF0F5" w:rsidP="3C421A6A">
      <w:pPr>
        <w:pStyle w:val="ListParagraph"/>
        <w:numPr>
          <w:ilvl w:val="0"/>
          <w:numId w:val="5"/>
        </w:numPr>
        <w:spacing w:after="240" w:line="278" w:lineRule="auto"/>
        <w:ind w:left="993" w:hanging="709"/>
        <w:contextualSpacing w:val="0"/>
        <w:jc w:val="both"/>
        <w:rPr>
          <w:rFonts w:ascii="Arial" w:eastAsia="MS Mincho" w:hAnsi="Arial" w:cs="Arial"/>
          <w:lang w:val="en-GB"/>
        </w:rPr>
      </w:pPr>
      <w:r w:rsidRPr="3C421A6A">
        <w:rPr>
          <w:rFonts w:ascii="Arial" w:hAnsi="Arial" w:cs="Arial"/>
          <w:b/>
          <w:bCs/>
        </w:rPr>
        <w:t xml:space="preserve">Definition of </w:t>
      </w:r>
      <w:r w:rsidR="4C65B52A" w:rsidRPr="3C421A6A">
        <w:rPr>
          <w:rFonts w:ascii="Arial" w:hAnsi="Arial" w:cs="Arial"/>
          <w:b/>
          <w:bCs/>
        </w:rPr>
        <w:t>B</w:t>
      </w:r>
      <w:r w:rsidRPr="3C421A6A">
        <w:rPr>
          <w:rFonts w:ascii="Arial" w:hAnsi="Arial" w:cs="Arial"/>
          <w:b/>
          <w:bCs/>
        </w:rPr>
        <w:t>anks</w:t>
      </w:r>
      <w:r w:rsidRPr="3C421A6A">
        <w:rPr>
          <w:rFonts w:ascii="Arial" w:hAnsi="Arial" w:cs="Arial"/>
        </w:rPr>
        <w:t xml:space="preserve">: While the scope of the power will not extend beyond financial institutions, the intention is that the power should be capable of requiring </w:t>
      </w:r>
      <w:r w:rsidRPr="3C421A6A">
        <w:rPr>
          <w:rFonts w:ascii="Arial" w:eastAsia="Arial" w:hAnsi="Arial" w:cs="Arial"/>
        </w:rPr>
        <w:t xml:space="preserve">information and deductions </w:t>
      </w:r>
      <w:r w:rsidRPr="3C421A6A">
        <w:rPr>
          <w:rFonts w:ascii="Arial" w:hAnsi="Arial" w:cs="Arial"/>
        </w:rPr>
        <w:t xml:space="preserve">from any financial institution in the UK </w:t>
      </w:r>
      <w:r w:rsidR="7CD24C5C" w:rsidRPr="3C421A6A">
        <w:rPr>
          <w:rFonts w:ascii="Arial" w:hAnsi="Arial" w:cs="Arial"/>
        </w:rPr>
        <w:t xml:space="preserve">in </w:t>
      </w:r>
      <w:r w:rsidRPr="3C421A6A">
        <w:rPr>
          <w:rFonts w:ascii="Arial" w:hAnsi="Arial" w:cs="Arial"/>
        </w:rPr>
        <w:t xml:space="preserve">which a liable person may hold their capital, including savings. The finance </w:t>
      </w:r>
      <w:r w:rsidRPr="3C421A6A">
        <w:rPr>
          <w:rFonts w:ascii="Arial" w:eastAsia="Arial" w:hAnsi="Arial" w:cs="Arial"/>
        </w:rPr>
        <w:t xml:space="preserve">industry has witnessed significant change in the last ten years, with the development of fintech and cryptocurrencies. </w:t>
      </w:r>
      <w:r w:rsidRPr="3C421A6A">
        <w:rPr>
          <w:rFonts w:ascii="Arial" w:hAnsi="Arial" w:cs="Arial"/>
        </w:rPr>
        <w:t xml:space="preserve">This delegated power will enable the Secretary of State to expand the categories of regulated financial institutions in scope if </w:t>
      </w:r>
      <w:proofErr w:type="gramStart"/>
      <w:r w:rsidRPr="3C421A6A">
        <w:rPr>
          <w:rFonts w:ascii="Arial" w:hAnsi="Arial" w:cs="Arial"/>
        </w:rPr>
        <w:t>necessary</w:t>
      </w:r>
      <w:proofErr w:type="gramEnd"/>
      <w:r w:rsidRPr="3C421A6A">
        <w:rPr>
          <w:rFonts w:ascii="Arial" w:hAnsi="Arial" w:cs="Arial"/>
        </w:rPr>
        <w:t xml:space="preserve"> in the future. Ensuring future banking solutions are in scope helps ensure the definition does not become outdated, contrary to the intention of the Bill (and ultimately Parliament), and potentially prevent unfairness arising between organisations which provide traditional bank accounts and those providing online solutions</w:t>
      </w:r>
      <w:r w:rsidR="12018EBC" w:rsidRPr="3C421A6A">
        <w:rPr>
          <w:rFonts w:ascii="Arial" w:eastAsia="MS Mincho" w:hAnsi="Arial" w:cs="Arial"/>
          <w:lang w:val="en-GB"/>
        </w:rPr>
        <w:t>, and/or between liable persons whose accounts are in scope and those who could evade by using equivalent accounts which were out of scope by technicality only.</w:t>
      </w:r>
    </w:p>
    <w:p w14:paraId="092514DF" w14:textId="48DD8DBE" w:rsidR="009F1BCB" w:rsidRPr="00E95157" w:rsidRDefault="275050DE" w:rsidP="3C421A6A">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3C421A6A">
        <w:rPr>
          <w:rFonts w:ascii="Arial" w:hAnsi="Arial" w:cs="Arial"/>
          <w:lang w:val="en-GB"/>
        </w:rPr>
        <w:t>This power is appropriately limited. Paragraph 2</w:t>
      </w:r>
      <w:r w:rsidR="2095791F" w:rsidRPr="3C421A6A">
        <w:rPr>
          <w:rFonts w:ascii="Arial" w:hAnsi="Arial" w:cs="Arial"/>
          <w:lang w:val="en-GB"/>
        </w:rPr>
        <w:t>3</w:t>
      </w:r>
      <w:r w:rsidRPr="3C421A6A">
        <w:rPr>
          <w:rFonts w:ascii="Arial" w:hAnsi="Arial" w:cs="Arial"/>
          <w:lang w:val="en-GB"/>
        </w:rPr>
        <w:t>(1) restricts any extension of ‘types of person’ to only those who provide financial products and services.</w:t>
      </w:r>
      <w:r w:rsidR="1463B778" w:rsidRPr="3C421A6A">
        <w:rPr>
          <w:rFonts w:ascii="Arial" w:eastAsia="MS Mincho" w:hAnsi="Arial" w:cs="Arial"/>
          <w:lang w:val="en-GB"/>
        </w:rPr>
        <w:t xml:space="preserve"> </w:t>
      </w:r>
    </w:p>
    <w:p w14:paraId="257FD0FA" w14:textId="7BD69FAD" w:rsidR="00EE3A4D" w:rsidRPr="001D744F" w:rsidRDefault="00D52FC4" w:rsidP="000623EF">
      <w:pPr>
        <w:spacing w:line="276" w:lineRule="auto"/>
        <w:ind w:left="993"/>
        <w:jc w:val="both"/>
        <w:rPr>
          <w:rFonts w:ascii="Arial" w:hAnsi="Arial" w:cs="Arial"/>
          <w:u w:val="single"/>
        </w:rPr>
      </w:pPr>
      <w:r w:rsidRPr="001444DD">
        <w:rPr>
          <w:rFonts w:ascii="Arial" w:hAnsi="Arial" w:cs="Arial"/>
          <w:u w:val="single"/>
        </w:rPr>
        <w:t>J</w:t>
      </w:r>
      <w:r w:rsidR="00EE3A4D" w:rsidRPr="001444DD">
        <w:rPr>
          <w:rFonts w:ascii="Arial" w:hAnsi="Arial" w:cs="Arial"/>
          <w:u w:val="single"/>
        </w:rPr>
        <w:t>ustification for the procedure</w:t>
      </w:r>
    </w:p>
    <w:p w14:paraId="16FDF9FF" w14:textId="4A61B43E" w:rsidR="0093559A" w:rsidRDefault="00D972BF" w:rsidP="002F4B1C">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eastAsia="MS Mincho" w:hAnsi="Arial" w:cs="Arial"/>
          <w:b/>
          <w:bCs/>
          <w:lang w:val="en-GB"/>
        </w:rPr>
        <w:t>General provisions</w:t>
      </w:r>
      <w:r w:rsidRPr="00D972BF">
        <w:rPr>
          <w:rFonts w:ascii="Arial" w:hAnsi="Arial" w:cs="Arial"/>
        </w:rPr>
        <w:t xml:space="preserve">: </w:t>
      </w:r>
      <w:r w:rsidR="00841A6A" w:rsidRPr="001D744F">
        <w:rPr>
          <w:rFonts w:ascii="Arial" w:hAnsi="Arial" w:cs="Arial"/>
        </w:rPr>
        <w:t>DWP</w:t>
      </w:r>
      <w:r w:rsidR="00F268FB" w:rsidRPr="001D744F">
        <w:rPr>
          <w:rFonts w:ascii="Arial" w:hAnsi="Arial" w:cs="Arial"/>
        </w:rPr>
        <w:t xml:space="preserve"> considers that the negative resolution procedure is appropriate due to</w:t>
      </w:r>
      <w:r w:rsidR="27FC5010" w:rsidRPr="001D744F">
        <w:rPr>
          <w:rFonts w:ascii="Arial" w:hAnsi="Arial" w:cs="Arial"/>
        </w:rPr>
        <w:t xml:space="preserve"> the likely uncontroversial nature and effects of the exercise of the powers in question. These are matters which may require relatively quick amendments, which may be inconsistent with the affirmative procedure</w:t>
      </w:r>
      <w:r w:rsidR="2CE5C2CD" w:rsidRPr="001D744F">
        <w:rPr>
          <w:rFonts w:ascii="Arial" w:hAnsi="Arial" w:cs="Arial"/>
        </w:rPr>
        <w:t>, and deal mostly with points of procedural rather than substantive legislative change.</w:t>
      </w:r>
    </w:p>
    <w:p w14:paraId="7B5EAC93" w14:textId="77777777" w:rsidR="00F9724E" w:rsidRDefault="00F9724E" w:rsidP="00522129">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Pr>
          <w:rFonts w:ascii="Arial" w:hAnsi="Arial" w:cs="Arial"/>
        </w:rPr>
        <w:t>In particular:</w:t>
      </w:r>
    </w:p>
    <w:p w14:paraId="7E7B094E" w14:textId="7B64A5D1" w:rsidR="00612C50" w:rsidRPr="00653EEB" w:rsidRDefault="618ABD59" w:rsidP="3C421A6A">
      <w:pPr>
        <w:pStyle w:val="ListParagraph"/>
        <w:numPr>
          <w:ilvl w:val="0"/>
          <w:numId w:val="29"/>
        </w:numPr>
        <w:spacing w:after="240" w:line="276" w:lineRule="auto"/>
        <w:ind w:left="2127" w:hanging="709"/>
        <w:contextualSpacing w:val="0"/>
        <w:jc w:val="both"/>
        <w:rPr>
          <w:rFonts w:ascii="Arial" w:hAnsi="Arial" w:cs="Arial"/>
        </w:rPr>
      </w:pPr>
      <w:r w:rsidRPr="3C421A6A">
        <w:rPr>
          <w:rFonts w:ascii="Arial" w:hAnsi="Arial" w:cs="Arial"/>
          <w:b/>
          <w:bCs/>
        </w:rPr>
        <w:t>Delivery, compliance and conflicts</w:t>
      </w:r>
      <w:r w:rsidR="1AA9C90F" w:rsidRPr="3C421A6A">
        <w:rPr>
          <w:rFonts w:ascii="Arial" w:hAnsi="Arial" w:cs="Arial"/>
          <w:b/>
          <w:bCs/>
        </w:rPr>
        <w:t>; calculation of amount(s) to be deducted; Bank’s reasonable costs</w:t>
      </w:r>
      <w:r w:rsidRPr="3C421A6A">
        <w:rPr>
          <w:rFonts w:ascii="Arial" w:hAnsi="Arial" w:cs="Arial"/>
        </w:rPr>
        <w:t>:</w:t>
      </w:r>
      <w:r w:rsidR="1AA9C90F" w:rsidRPr="3C421A6A">
        <w:rPr>
          <w:rFonts w:ascii="Arial" w:hAnsi="Arial" w:cs="Arial"/>
        </w:rPr>
        <w:t xml:space="preserve">  </w:t>
      </w:r>
      <w:r w:rsidR="7E4CB1C3" w:rsidRPr="3C421A6A">
        <w:rPr>
          <w:rFonts w:ascii="Arial" w:hAnsi="Arial" w:cs="Arial"/>
        </w:rPr>
        <w:t>Where regulations may clarify or alter the obligations of the Banks or set the maximum amount Banks may charge the liable person for making deductions, the powers should not confer substantive new obligations or amend the provisions set out on the face of the Bill. These provisions also require the Secretary of State to consult with appropriate representative bodies before these regulations are made (paragraph 24(5)).</w:t>
      </w:r>
    </w:p>
    <w:p w14:paraId="685553DE" w14:textId="0B79ECF8" w:rsidR="00612C50" w:rsidRPr="00653EEB" w:rsidRDefault="24039E7A" w:rsidP="3C421A6A">
      <w:pPr>
        <w:pStyle w:val="ListParagraph"/>
        <w:numPr>
          <w:ilvl w:val="0"/>
          <w:numId w:val="29"/>
        </w:numPr>
        <w:spacing w:after="240" w:line="276" w:lineRule="auto"/>
        <w:ind w:left="2127" w:hanging="709"/>
        <w:contextualSpacing w:val="0"/>
        <w:jc w:val="both"/>
        <w:rPr>
          <w:rFonts w:ascii="Arial" w:hAnsi="Arial" w:cs="Arial"/>
        </w:rPr>
      </w:pPr>
      <w:r w:rsidRPr="3C421A6A">
        <w:rPr>
          <w:rFonts w:ascii="Arial" w:hAnsi="Arial" w:cs="Arial"/>
          <w:b/>
          <w:bCs/>
        </w:rPr>
        <w:lastRenderedPageBreak/>
        <w:t>Definition of hardship</w:t>
      </w:r>
      <w:r w:rsidR="1AA9C90F" w:rsidRPr="3C421A6A">
        <w:rPr>
          <w:rFonts w:ascii="Arial" w:hAnsi="Arial" w:cs="Arial"/>
        </w:rPr>
        <w:t xml:space="preserve">: </w:t>
      </w:r>
      <w:r w:rsidR="1AA9C90F" w:rsidRPr="00653EEB">
        <w:rPr>
          <w:rFonts w:ascii="Arial" w:hAnsi="Arial" w:cs="Arial"/>
        </w:rPr>
        <w:t xml:space="preserve">While the definition of “hardship” constitutes an important legislative safeguard, we consider the scope of making further provision of “hardship” would be well-contained. “Essential living needs” has a relatively narrow meaning, and any regulations that departed from the ordinary meaning of the language would clearly be </w:t>
      </w:r>
      <w:r w:rsidR="1AA9C90F" w:rsidRPr="00653EEB">
        <w:rPr>
          <w:rFonts w:ascii="Arial" w:hAnsi="Arial" w:cs="Arial"/>
          <w:i/>
          <w:iCs/>
        </w:rPr>
        <w:t>ultra vires</w:t>
      </w:r>
      <w:r w:rsidR="1AA9C90F" w:rsidRPr="00653EEB">
        <w:rPr>
          <w:rFonts w:ascii="Arial" w:hAnsi="Arial" w:cs="Arial"/>
        </w:rPr>
        <w:t xml:space="preserve">. Furthermore, existing regulations elsewhere in social security legislation provides such detail, including </w:t>
      </w:r>
      <w:r w:rsidR="1AA9C90F" w:rsidRPr="00653EEB">
        <w:rPr>
          <w:rFonts w:ascii="Arial" w:eastAsia="Arial" w:hAnsi="Arial" w:cs="Arial"/>
        </w:rPr>
        <w:t xml:space="preserve">regs 116(2) and (3) of the Universal Credit Regulations 2013. Where the definition may be changed in the 2013 Regulations from time-to-time, to meet changes in societal need and to reflect consultation with relevant stakeholder groups, it may be unfair not to provide a similar or same change in the regulations under this Bill. Providing a consistent procedure for both, which allows for such a revision to be given effect quickly, would help prevent unfairness which might otherwise arise between benefit claimant and debtor groups if only one set of regulations required the more time-consuming affirmative procedure to have effect. Given the ability of the tribunals to provide an effective safeguard on the application of the regulations in practice, and </w:t>
      </w:r>
      <w:proofErr w:type="gramStart"/>
      <w:r w:rsidR="1AA9C90F" w:rsidRPr="00653EEB">
        <w:rPr>
          <w:rFonts w:ascii="Arial" w:eastAsia="Arial" w:hAnsi="Arial" w:cs="Arial"/>
        </w:rPr>
        <w:t>in light of</w:t>
      </w:r>
      <w:proofErr w:type="gramEnd"/>
      <w:r w:rsidR="1AA9C90F" w:rsidRPr="00653EEB">
        <w:rPr>
          <w:rFonts w:ascii="Arial" w:eastAsia="Arial" w:hAnsi="Arial" w:cs="Arial"/>
        </w:rPr>
        <w:t xml:space="preserve"> that wider context, we consider the affirmative procedure here would be unnecessary.</w:t>
      </w:r>
    </w:p>
    <w:p w14:paraId="28657B2E" w14:textId="4A541C28" w:rsidR="00FB2D4E" w:rsidRPr="008734F8" w:rsidRDefault="00FB2D4E" w:rsidP="002E74FC">
      <w:pPr>
        <w:pStyle w:val="ListParagraph"/>
        <w:numPr>
          <w:ilvl w:val="0"/>
          <w:numId w:val="29"/>
        </w:numPr>
        <w:spacing w:after="240" w:line="276" w:lineRule="auto"/>
        <w:ind w:left="2127" w:hanging="709"/>
        <w:contextualSpacing w:val="0"/>
        <w:jc w:val="both"/>
        <w:rPr>
          <w:rFonts w:ascii="Arial" w:hAnsi="Arial" w:cs="Arial"/>
        </w:rPr>
      </w:pPr>
      <w:r w:rsidRPr="00653EEB">
        <w:rPr>
          <w:rFonts w:ascii="Arial" w:hAnsi="Arial" w:cs="Arial"/>
          <w:b/>
          <w:bCs/>
        </w:rPr>
        <w:t>Maximum rates of regular deductions</w:t>
      </w:r>
      <w:r w:rsidR="002A71E1">
        <w:rPr>
          <w:rFonts w:ascii="Arial" w:hAnsi="Arial" w:cs="Arial"/>
        </w:rPr>
        <w:t xml:space="preserve">: </w:t>
      </w:r>
      <w:r w:rsidR="002A71E1" w:rsidRPr="002A71E1">
        <w:rPr>
          <w:rFonts w:ascii="Arial" w:hAnsi="Arial" w:cs="Arial"/>
        </w:rPr>
        <w:t>Changes to the maximum rates of deductions through regulations will not be able to surpass the 40% rate defined on the face of the Bill, providing a key safeguard. Regulations already provide the maximum rate of deductions through other forms of deductions, and it would be beneficial to ensure those can be updated (where appropriate to do so) alongside the new direct deduction order power. The negative procedure would be most appropriate to allow for that.</w:t>
      </w:r>
    </w:p>
    <w:p w14:paraId="66BA6988" w14:textId="2FCDF6D3" w:rsidR="00FB2D4E" w:rsidRPr="008734F8" w:rsidRDefault="00FB2D4E" w:rsidP="002E74FC">
      <w:pPr>
        <w:pStyle w:val="ListParagraph"/>
        <w:numPr>
          <w:ilvl w:val="0"/>
          <w:numId w:val="29"/>
        </w:numPr>
        <w:spacing w:after="240" w:line="276" w:lineRule="auto"/>
        <w:ind w:left="2127" w:hanging="709"/>
        <w:contextualSpacing w:val="0"/>
        <w:jc w:val="both"/>
        <w:rPr>
          <w:rFonts w:ascii="Arial" w:hAnsi="Arial" w:cs="Arial"/>
        </w:rPr>
      </w:pPr>
      <w:r w:rsidRPr="00653EEB">
        <w:rPr>
          <w:rFonts w:ascii="Arial" w:hAnsi="Arial" w:cs="Arial"/>
          <w:b/>
          <w:bCs/>
        </w:rPr>
        <w:t>Changes in penalty amounts</w:t>
      </w:r>
      <w:r w:rsidR="002A71E1">
        <w:rPr>
          <w:rFonts w:ascii="Arial" w:hAnsi="Arial" w:cs="Arial"/>
        </w:rPr>
        <w:t xml:space="preserve">: </w:t>
      </w:r>
      <w:r w:rsidR="002A71E1" w:rsidRPr="002A71E1">
        <w:rPr>
          <w:rFonts w:ascii="Arial" w:hAnsi="Arial" w:cs="Arial"/>
        </w:rPr>
        <w:t xml:space="preserve">In relation to the power to amend the rates of penalties (the Henry VIII power) the power can only be used to amend the sums to reflect a change in the value of money. As a result, the Secretary of State has limited discretion in how the power can be exercised. In the circumstances it is considered that the negative resolution procedure is appropriate. </w:t>
      </w:r>
    </w:p>
    <w:p w14:paraId="52C982F8" w14:textId="7590AD19" w:rsidR="009621DA" w:rsidRPr="009621DA" w:rsidRDefault="009621DA" w:rsidP="7CADA56A">
      <w:pPr>
        <w:pStyle w:val="ListParagraph"/>
        <w:numPr>
          <w:ilvl w:val="0"/>
          <w:numId w:val="5"/>
        </w:numPr>
        <w:autoSpaceDE w:val="0"/>
        <w:autoSpaceDN w:val="0"/>
        <w:adjustRightInd w:val="0"/>
        <w:spacing w:after="240" w:line="276" w:lineRule="auto"/>
        <w:ind w:left="993" w:hanging="709"/>
        <w:jc w:val="both"/>
        <w:rPr>
          <w:rFonts w:ascii="Arial" w:hAnsi="Arial" w:cs="Arial"/>
        </w:rPr>
      </w:pPr>
      <w:r>
        <w:rPr>
          <w:rFonts w:ascii="Arial" w:eastAsia="MS Mincho" w:hAnsi="Arial" w:cs="Arial"/>
          <w:b/>
          <w:bCs/>
          <w:lang w:val="en-GB"/>
        </w:rPr>
        <w:t xml:space="preserve">Definition of </w:t>
      </w:r>
      <w:r w:rsidR="00786399">
        <w:rPr>
          <w:rFonts w:ascii="Arial" w:eastAsia="MS Mincho" w:hAnsi="Arial" w:cs="Arial"/>
          <w:b/>
          <w:bCs/>
          <w:lang w:val="en-GB"/>
        </w:rPr>
        <w:t>B</w:t>
      </w:r>
      <w:r>
        <w:rPr>
          <w:rFonts w:ascii="Arial" w:eastAsia="MS Mincho" w:hAnsi="Arial" w:cs="Arial"/>
          <w:b/>
          <w:bCs/>
          <w:lang w:val="en-GB"/>
        </w:rPr>
        <w:t>anks</w:t>
      </w:r>
      <w:r w:rsidRPr="00045B78">
        <w:rPr>
          <w:rFonts w:ascii="Arial" w:eastAsia="MS Mincho" w:hAnsi="Arial" w:cs="Arial"/>
          <w:lang w:val="en-GB"/>
        </w:rPr>
        <w:t xml:space="preserve">: </w:t>
      </w:r>
      <w:r w:rsidRPr="001D744F">
        <w:rPr>
          <w:rFonts w:ascii="Arial" w:eastAsia="MS Mincho" w:hAnsi="Arial" w:cs="Arial"/>
          <w:lang w:val="en-GB"/>
        </w:rPr>
        <w:t xml:space="preserve">DWP considers that the </w:t>
      </w:r>
      <w:r w:rsidRPr="001D744F">
        <w:rPr>
          <w:rFonts w:ascii="Arial" w:hAnsi="Arial" w:cs="Arial"/>
        </w:rPr>
        <w:t>affirmative</w:t>
      </w:r>
      <w:r w:rsidRPr="001D744F">
        <w:rPr>
          <w:rFonts w:ascii="Arial" w:eastAsia="MS Mincho" w:hAnsi="Arial" w:cs="Arial"/>
          <w:lang w:val="en-GB"/>
        </w:rPr>
        <w:t xml:space="preserve"> procedure would be appropriate for any additions or amendments to the definition of a financial institution in scope </w:t>
      </w:r>
      <w:r w:rsidR="00651BFE">
        <w:rPr>
          <w:rFonts w:ascii="Arial" w:eastAsia="MS Mincho" w:hAnsi="Arial" w:cs="Arial"/>
          <w:lang w:val="en-GB"/>
        </w:rPr>
        <w:t>of</w:t>
      </w:r>
      <w:r w:rsidR="00651BFE" w:rsidRPr="001D744F">
        <w:rPr>
          <w:rFonts w:ascii="Arial" w:eastAsia="MS Mincho" w:hAnsi="Arial" w:cs="Arial"/>
          <w:lang w:val="en-GB"/>
        </w:rPr>
        <w:t xml:space="preserve"> </w:t>
      </w:r>
      <w:r w:rsidRPr="001D744F">
        <w:rPr>
          <w:rFonts w:ascii="Arial" w:eastAsia="MS Mincho" w:hAnsi="Arial" w:cs="Arial"/>
          <w:lang w:val="en-GB"/>
        </w:rPr>
        <w:t xml:space="preserve">the legislation. Limiting the initial scope to </w:t>
      </w:r>
      <w:r>
        <w:rPr>
          <w:rFonts w:ascii="Arial" w:eastAsia="MS Mincho" w:hAnsi="Arial" w:cs="Arial"/>
          <w:lang w:val="en-GB"/>
        </w:rPr>
        <w:t>Banks</w:t>
      </w:r>
      <w:r w:rsidRPr="001D744F">
        <w:rPr>
          <w:rFonts w:ascii="Arial" w:eastAsia="MS Mincho" w:hAnsi="Arial" w:cs="Arial"/>
          <w:lang w:val="en-GB"/>
        </w:rPr>
        <w:t xml:space="preserve">, as defined in the Bill, is an important safeguard to ensure the power’s proportionate use. Additional parliamentary scrutiny of the affirmative procedure is considered appropriate if this definition were to change. </w:t>
      </w:r>
      <w:r w:rsidR="004B44A1" w:rsidRPr="004B44A1">
        <w:rPr>
          <w:rFonts w:ascii="Arial" w:eastAsia="MS Mincho" w:hAnsi="Arial" w:cs="Arial"/>
          <w:lang w:val="en-GB"/>
        </w:rPr>
        <w:t xml:space="preserve">This is to ensure that the proposed widening of the scope does not exceed the broad definition on the face of the Bill, </w:t>
      </w:r>
      <w:r w:rsidR="004B44A1" w:rsidRPr="004B44A1">
        <w:rPr>
          <w:rFonts w:ascii="Arial" w:eastAsia="MS Mincho" w:hAnsi="Arial" w:cs="Arial"/>
          <w:lang w:val="en-GB"/>
        </w:rPr>
        <w:lastRenderedPageBreak/>
        <w:t>and to ensure that any change is appropriate</w:t>
      </w:r>
      <w:r w:rsidR="004B44A1">
        <w:rPr>
          <w:rFonts w:ascii="Arial" w:eastAsia="MS Mincho" w:hAnsi="Arial" w:cs="Arial"/>
          <w:lang w:val="en-GB"/>
        </w:rPr>
        <w:t>.</w:t>
      </w:r>
      <w:r w:rsidR="004B44A1" w:rsidRPr="004B44A1">
        <w:rPr>
          <w:rFonts w:ascii="Arial" w:eastAsia="MS Mincho" w:hAnsi="Arial" w:cs="Arial"/>
          <w:lang w:val="en-GB"/>
        </w:rPr>
        <w:t xml:space="preserve"> </w:t>
      </w:r>
      <w:r w:rsidRPr="001D744F">
        <w:rPr>
          <w:rFonts w:ascii="Arial" w:eastAsia="MS Mincho" w:hAnsi="Arial" w:cs="Arial"/>
          <w:lang w:val="en-GB"/>
        </w:rPr>
        <w:t>This additional scrutiny is also anticipated to be welcomed</w:t>
      </w:r>
      <w:r w:rsidR="00697EC7">
        <w:rPr>
          <w:rFonts w:ascii="Arial" w:eastAsia="MS Mincho" w:hAnsi="Arial" w:cs="Arial"/>
          <w:lang w:val="en-GB"/>
        </w:rPr>
        <w:t xml:space="preserve"> by the financial industry</w:t>
      </w:r>
      <w:r w:rsidRPr="001D744F">
        <w:rPr>
          <w:rFonts w:ascii="Arial" w:eastAsia="MS Mincho" w:hAnsi="Arial" w:cs="Arial"/>
          <w:lang w:val="en-GB"/>
        </w:rPr>
        <w:t xml:space="preserve"> given the potential effect of amendments on the financial industry.</w:t>
      </w:r>
    </w:p>
    <w:p w14:paraId="41EDCCC2" w14:textId="46CA3A69" w:rsidR="00EE3A4D" w:rsidRPr="001D744F" w:rsidRDefault="2971C72A" w:rsidP="000623EF">
      <w:pPr>
        <w:autoSpaceDE w:val="0"/>
        <w:autoSpaceDN w:val="0"/>
        <w:adjustRightInd w:val="0"/>
        <w:spacing w:before="360" w:line="276" w:lineRule="auto"/>
        <w:ind w:left="992"/>
        <w:jc w:val="both"/>
        <w:rPr>
          <w:rFonts w:ascii="Arial" w:hAnsi="Arial" w:cs="Arial"/>
          <w:b/>
          <w:bCs/>
        </w:rPr>
      </w:pPr>
      <w:r w:rsidRPr="3DFFAF7F">
        <w:rPr>
          <w:rFonts w:ascii="Arial" w:hAnsi="Arial" w:cs="Arial"/>
          <w:b/>
          <w:bCs/>
        </w:rPr>
        <w:t xml:space="preserve">Clause </w:t>
      </w:r>
      <w:r w:rsidR="0065118B">
        <w:rPr>
          <w:rFonts w:ascii="Arial" w:hAnsi="Arial" w:cs="Arial"/>
          <w:b/>
          <w:bCs/>
        </w:rPr>
        <w:t>92</w:t>
      </w:r>
      <w:r w:rsidR="00E31750" w:rsidRPr="00F42FDF">
        <w:rPr>
          <w:rFonts w:ascii="Arial" w:hAnsi="Arial" w:cs="Arial"/>
          <w:b/>
          <w:bCs/>
        </w:rPr>
        <w:t>:</w:t>
      </w:r>
      <w:r w:rsidRPr="00F42FDF">
        <w:rPr>
          <w:rFonts w:ascii="Arial" w:hAnsi="Arial" w:cs="Arial"/>
          <w:b/>
          <w:bCs/>
        </w:rPr>
        <w:t xml:space="preserve"> </w:t>
      </w:r>
      <w:r w:rsidR="005C5647" w:rsidRPr="00F42FDF">
        <w:rPr>
          <w:rFonts w:ascii="Arial" w:hAnsi="Arial" w:cs="Arial"/>
          <w:b/>
          <w:bCs/>
        </w:rPr>
        <w:t>Disqualification</w:t>
      </w:r>
      <w:r w:rsidR="005C5647" w:rsidRPr="3DFFAF7F">
        <w:rPr>
          <w:rFonts w:ascii="Arial" w:hAnsi="Arial" w:cs="Arial"/>
          <w:b/>
          <w:bCs/>
        </w:rPr>
        <w:t xml:space="preserve"> from driving</w:t>
      </w:r>
    </w:p>
    <w:p w14:paraId="5AD4F3EF" w14:textId="77777777" w:rsidR="00EE3A4D" w:rsidRPr="001D744F" w:rsidRDefault="00EE3A4D" w:rsidP="000623EF">
      <w:pPr>
        <w:autoSpaceDE w:val="0"/>
        <w:autoSpaceDN w:val="0"/>
        <w:adjustRightInd w:val="0"/>
        <w:spacing w:line="276" w:lineRule="auto"/>
        <w:ind w:left="992"/>
        <w:jc w:val="both"/>
        <w:rPr>
          <w:rFonts w:ascii="Arial" w:hAnsi="Arial" w:cs="Arial"/>
        </w:rPr>
      </w:pPr>
      <w:r w:rsidRPr="001D744F">
        <w:rPr>
          <w:rFonts w:ascii="Arial" w:hAnsi="Arial" w:cs="Arial"/>
          <w:i/>
        </w:rPr>
        <w:t>Power conferred on</w:t>
      </w:r>
      <w:r w:rsidRPr="001D744F">
        <w:rPr>
          <w:rFonts w:ascii="Arial" w:hAnsi="Arial" w:cs="Arial"/>
        </w:rPr>
        <w:t>: Secretary of State</w:t>
      </w:r>
    </w:p>
    <w:p w14:paraId="0CDA5F37" w14:textId="77777777" w:rsidR="00EE3A4D" w:rsidRPr="001D744F" w:rsidRDefault="00EE3A4D" w:rsidP="000623EF">
      <w:pPr>
        <w:autoSpaceDE w:val="0"/>
        <w:autoSpaceDN w:val="0"/>
        <w:adjustRightInd w:val="0"/>
        <w:spacing w:line="276" w:lineRule="auto"/>
        <w:ind w:left="992"/>
        <w:jc w:val="both"/>
        <w:rPr>
          <w:rFonts w:ascii="Arial" w:hAnsi="Arial" w:cs="Arial"/>
        </w:rPr>
      </w:pPr>
      <w:r w:rsidRPr="001D744F">
        <w:rPr>
          <w:rFonts w:ascii="Arial" w:hAnsi="Arial" w:cs="Arial"/>
          <w:i/>
        </w:rPr>
        <w:t>Power exercised by</w:t>
      </w:r>
      <w:r w:rsidRPr="001D744F">
        <w:rPr>
          <w:rFonts w:ascii="Arial" w:hAnsi="Arial" w:cs="Arial"/>
        </w:rPr>
        <w:t xml:space="preserve">: Regulations </w:t>
      </w:r>
    </w:p>
    <w:p w14:paraId="32170D71" w14:textId="282DAB7B" w:rsidR="00EE3A4D" w:rsidRPr="001D744F" w:rsidRDefault="00EE3A4D" w:rsidP="000623EF">
      <w:pPr>
        <w:spacing w:line="276" w:lineRule="auto"/>
        <w:ind w:left="992"/>
        <w:jc w:val="both"/>
        <w:rPr>
          <w:rFonts w:ascii="Arial" w:hAnsi="Arial" w:cs="Arial"/>
        </w:rPr>
      </w:pPr>
      <w:r w:rsidRPr="001D744F">
        <w:rPr>
          <w:rFonts w:ascii="Arial" w:hAnsi="Arial" w:cs="Arial"/>
          <w:i/>
        </w:rPr>
        <w:t xml:space="preserve">Parliamentary </w:t>
      </w:r>
      <w:r w:rsidR="0091646B" w:rsidRPr="001D744F">
        <w:rPr>
          <w:rFonts w:ascii="Arial" w:hAnsi="Arial" w:cs="Arial"/>
          <w:i/>
        </w:rPr>
        <w:t>p</w:t>
      </w:r>
      <w:r w:rsidRPr="001D744F">
        <w:rPr>
          <w:rFonts w:ascii="Arial" w:hAnsi="Arial" w:cs="Arial"/>
          <w:i/>
        </w:rPr>
        <w:t>rocedure</w:t>
      </w:r>
      <w:r w:rsidRPr="001D744F">
        <w:rPr>
          <w:rFonts w:ascii="Arial" w:hAnsi="Arial" w:cs="Arial"/>
        </w:rPr>
        <w:t xml:space="preserve">: Negative procedure </w:t>
      </w:r>
    </w:p>
    <w:p w14:paraId="126DB5B9" w14:textId="7266032A" w:rsidR="001D7CBF" w:rsidRPr="001D744F" w:rsidRDefault="00EE3A4D" w:rsidP="000623EF">
      <w:pPr>
        <w:spacing w:line="276" w:lineRule="auto"/>
        <w:ind w:left="993"/>
        <w:jc w:val="both"/>
        <w:rPr>
          <w:rFonts w:ascii="Arial" w:hAnsi="Arial" w:cs="Arial"/>
          <w:u w:val="single"/>
        </w:rPr>
      </w:pPr>
      <w:r w:rsidRPr="001D744F">
        <w:rPr>
          <w:rFonts w:ascii="Arial" w:hAnsi="Arial" w:cs="Arial"/>
          <w:u w:val="single"/>
        </w:rPr>
        <w:t xml:space="preserve">Context and </w:t>
      </w:r>
      <w:r w:rsidR="0091646B" w:rsidRPr="001D744F">
        <w:rPr>
          <w:rFonts w:ascii="Arial" w:hAnsi="Arial" w:cs="Arial"/>
          <w:u w:val="single"/>
        </w:rPr>
        <w:t>p</w:t>
      </w:r>
      <w:r w:rsidRPr="001D744F">
        <w:rPr>
          <w:rFonts w:ascii="Arial" w:hAnsi="Arial" w:cs="Arial"/>
          <w:u w:val="single"/>
        </w:rPr>
        <w:t>urpose</w:t>
      </w:r>
    </w:p>
    <w:p w14:paraId="3260D462" w14:textId="2A9266BF" w:rsidR="26894344" w:rsidRPr="001D744F" w:rsidRDefault="278D1400"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 xml:space="preserve">The Bill </w:t>
      </w:r>
      <w:r w:rsidR="00EE3A4D" w:rsidRPr="001D744F">
        <w:rPr>
          <w:rFonts w:ascii="Arial" w:hAnsi="Arial" w:cs="Arial"/>
        </w:rPr>
        <w:t>amends the Social Security Administration Act 199</w:t>
      </w:r>
      <w:r w:rsidR="00C86C55" w:rsidRPr="001D744F">
        <w:rPr>
          <w:rFonts w:ascii="Arial" w:hAnsi="Arial" w:cs="Arial"/>
        </w:rPr>
        <w:t>2</w:t>
      </w:r>
      <w:r w:rsidR="00EE3A4D" w:rsidRPr="001D744F">
        <w:rPr>
          <w:rFonts w:ascii="Arial" w:hAnsi="Arial" w:cs="Arial"/>
        </w:rPr>
        <w:t xml:space="preserve"> by inserting </w:t>
      </w:r>
      <w:r w:rsidR="54AA175B" w:rsidRPr="001D744F">
        <w:rPr>
          <w:rFonts w:ascii="Arial" w:hAnsi="Arial" w:cs="Arial"/>
        </w:rPr>
        <w:t xml:space="preserve">into that Act </w:t>
      </w:r>
      <w:r w:rsidR="00E0AAAE" w:rsidRPr="001D744F">
        <w:rPr>
          <w:rFonts w:ascii="Arial" w:hAnsi="Arial" w:cs="Arial"/>
        </w:rPr>
        <w:t>a new section 80</w:t>
      </w:r>
      <w:r w:rsidR="003B4B8A">
        <w:rPr>
          <w:rFonts w:ascii="Arial" w:hAnsi="Arial" w:cs="Arial"/>
        </w:rPr>
        <w:t>C</w:t>
      </w:r>
      <w:r w:rsidR="005322D5">
        <w:rPr>
          <w:rFonts w:ascii="Arial" w:hAnsi="Arial" w:cs="Arial"/>
        </w:rPr>
        <w:t xml:space="preserve"> and </w:t>
      </w:r>
      <w:r w:rsidR="00E0AAAE" w:rsidRPr="001D744F">
        <w:rPr>
          <w:rFonts w:ascii="Arial" w:hAnsi="Arial" w:cs="Arial"/>
        </w:rPr>
        <w:t>new Schedule 3Z</w:t>
      </w:r>
      <w:r w:rsidR="663A1031" w:rsidRPr="001D744F">
        <w:rPr>
          <w:rFonts w:ascii="Arial" w:hAnsi="Arial" w:cs="Arial"/>
        </w:rPr>
        <w:t>B</w:t>
      </w:r>
      <w:r w:rsidR="00FC2A11">
        <w:rPr>
          <w:rFonts w:ascii="Arial" w:hAnsi="Arial" w:cs="Arial"/>
        </w:rPr>
        <w:t xml:space="preserve"> (as found in Schedule 6 of</w:t>
      </w:r>
      <w:r w:rsidR="00EE3A4D" w:rsidRPr="001D744F">
        <w:rPr>
          <w:rFonts w:ascii="Arial" w:hAnsi="Arial" w:cs="Arial"/>
        </w:rPr>
        <w:t xml:space="preserve"> </w:t>
      </w:r>
      <w:r w:rsidR="5CEB65B7" w:rsidRPr="001D744F">
        <w:rPr>
          <w:rFonts w:ascii="Arial" w:hAnsi="Arial" w:cs="Arial"/>
        </w:rPr>
        <w:t xml:space="preserve">the </w:t>
      </w:r>
      <w:r w:rsidR="00FC2A11">
        <w:rPr>
          <w:rFonts w:ascii="Arial" w:hAnsi="Arial" w:cs="Arial"/>
        </w:rPr>
        <w:t>Bill)</w:t>
      </w:r>
      <w:r w:rsidR="5CEB65B7" w:rsidRPr="001D744F">
        <w:rPr>
          <w:rFonts w:ascii="Arial" w:hAnsi="Arial" w:cs="Arial"/>
        </w:rPr>
        <w:t xml:space="preserve">. These provisions will </w:t>
      </w:r>
      <w:r w:rsidR="02D97114" w:rsidRPr="001D744F">
        <w:rPr>
          <w:rFonts w:ascii="Arial" w:hAnsi="Arial" w:cs="Arial"/>
        </w:rPr>
        <w:t xml:space="preserve">allow DWP to apply to a </w:t>
      </w:r>
      <w:r w:rsidR="00233BD5">
        <w:rPr>
          <w:rFonts w:ascii="Arial" w:hAnsi="Arial" w:cs="Arial"/>
        </w:rPr>
        <w:t>c</w:t>
      </w:r>
      <w:r w:rsidR="02D97114" w:rsidRPr="001D744F">
        <w:rPr>
          <w:rFonts w:ascii="Arial" w:hAnsi="Arial" w:cs="Arial"/>
        </w:rPr>
        <w:t xml:space="preserve">ourt for a court order </w:t>
      </w:r>
      <w:r w:rsidR="003A4AFB" w:rsidRPr="001D744F">
        <w:rPr>
          <w:rFonts w:ascii="Arial" w:hAnsi="Arial" w:cs="Arial"/>
        </w:rPr>
        <w:t>disqualifying</w:t>
      </w:r>
      <w:r w:rsidR="02D97114" w:rsidRPr="001D744F">
        <w:rPr>
          <w:rFonts w:ascii="Arial" w:hAnsi="Arial" w:cs="Arial"/>
        </w:rPr>
        <w:t xml:space="preserve"> a debtor from driving where they </w:t>
      </w:r>
      <w:r w:rsidR="412C3157" w:rsidRPr="001D744F">
        <w:rPr>
          <w:rFonts w:ascii="Arial" w:hAnsi="Arial" w:cs="Arial"/>
        </w:rPr>
        <w:t>have failed, without good reason, to repay the money owed</w:t>
      </w:r>
      <w:r w:rsidR="00EE3A4D" w:rsidRPr="001D744F">
        <w:rPr>
          <w:rFonts w:ascii="Arial" w:hAnsi="Arial" w:cs="Arial"/>
        </w:rPr>
        <w:t xml:space="preserve">. </w:t>
      </w:r>
      <w:r w:rsidR="064AFD72" w:rsidRPr="001D744F">
        <w:rPr>
          <w:rFonts w:ascii="Arial" w:hAnsi="Arial" w:cs="Arial"/>
        </w:rPr>
        <w:t xml:space="preserve">The Schedule </w:t>
      </w:r>
      <w:r w:rsidR="00EE3A4D" w:rsidRPr="001D744F">
        <w:rPr>
          <w:rFonts w:ascii="Arial" w:hAnsi="Arial" w:cs="Arial"/>
        </w:rPr>
        <w:t xml:space="preserve">makes detailed provision </w:t>
      </w:r>
      <w:r w:rsidR="13B099D8" w:rsidRPr="001D744F">
        <w:rPr>
          <w:rFonts w:ascii="Arial" w:hAnsi="Arial" w:cs="Arial"/>
        </w:rPr>
        <w:t xml:space="preserve">for how and when those orders can be made. </w:t>
      </w:r>
    </w:p>
    <w:p w14:paraId="060B29C8" w14:textId="7963342E" w:rsidR="595A85E4" w:rsidRPr="001D744F" w:rsidRDefault="2DA16265" w:rsidP="28AC569E">
      <w:pPr>
        <w:pStyle w:val="ListParagraph"/>
        <w:numPr>
          <w:ilvl w:val="0"/>
          <w:numId w:val="5"/>
        </w:numPr>
        <w:autoSpaceDE w:val="0"/>
        <w:autoSpaceDN w:val="0"/>
        <w:adjustRightInd w:val="0"/>
        <w:spacing w:after="240" w:line="276" w:lineRule="auto"/>
        <w:ind w:left="993" w:hanging="709"/>
        <w:jc w:val="both"/>
        <w:rPr>
          <w:rFonts w:ascii="Arial" w:hAnsi="Arial" w:cs="Arial"/>
        </w:rPr>
      </w:pPr>
      <w:r w:rsidRPr="001D744F" w:rsidDel="2DA16265">
        <w:rPr>
          <w:rFonts w:ascii="Arial" w:hAnsi="Arial" w:cs="Arial"/>
        </w:rPr>
        <w:t xml:space="preserve">It </w:t>
      </w:r>
      <w:r w:rsidRPr="001D744F" w:rsidDel="33470BF1">
        <w:rPr>
          <w:rFonts w:ascii="Arial" w:hAnsi="Arial" w:cs="Arial"/>
        </w:rPr>
        <w:t>contains a single regulation-making power, at para</w:t>
      </w:r>
      <w:r w:rsidR="00AC7055">
        <w:rPr>
          <w:rFonts w:ascii="Arial" w:hAnsi="Arial" w:cs="Arial"/>
        </w:rPr>
        <w:t>graph</w:t>
      </w:r>
      <w:r w:rsidRPr="001D744F" w:rsidDel="33470BF1">
        <w:rPr>
          <w:rFonts w:ascii="Arial" w:hAnsi="Arial" w:cs="Arial"/>
        </w:rPr>
        <w:t xml:space="preserve"> </w:t>
      </w:r>
      <w:r w:rsidR="0022150C">
        <w:rPr>
          <w:rFonts w:ascii="Arial" w:hAnsi="Arial" w:cs="Arial"/>
        </w:rPr>
        <w:t>7</w:t>
      </w:r>
      <w:r w:rsidRPr="001D744F">
        <w:rPr>
          <w:rFonts w:ascii="Arial" w:hAnsi="Arial" w:cs="Arial"/>
        </w:rPr>
        <w:t>(</w:t>
      </w:r>
      <w:r w:rsidR="003B03A1">
        <w:rPr>
          <w:rFonts w:ascii="Arial" w:hAnsi="Arial" w:cs="Arial"/>
        </w:rPr>
        <w:t>4</w:t>
      </w:r>
      <w:r w:rsidRPr="001D744F" w:rsidDel="33470BF1">
        <w:rPr>
          <w:rFonts w:ascii="Arial" w:hAnsi="Arial" w:cs="Arial"/>
        </w:rPr>
        <w:t>)</w:t>
      </w:r>
      <w:r w:rsidR="3213FEAD" w:rsidRPr="001D744F">
        <w:rPr>
          <w:rFonts w:ascii="Arial" w:hAnsi="Arial" w:cs="Arial"/>
        </w:rPr>
        <w:t xml:space="preserve"> of </w:t>
      </w:r>
      <w:r w:rsidR="00814132">
        <w:rPr>
          <w:rFonts w:ascii="Arial" w:hAnsi="Arial" w:cs="Arial"/>
        </w:rPr>
        <w:t>new</w:t>
      </w:r>
      <w:r w:rsidR="3213FEAD" w:rsidRPr="001D744F">
        <w:rPr>
          <w:rFonts w:ascii="Arial" w:hAnsi="Arial" w:cs="Arial"/>
        </w:rPr>
        <w:t xml:space="preserve"> Schedule 3ZB</w:t>
      </w:r>
      <w:r w:rsidR="70FEE14C" w:rsidRPr="001D744F">
        <w:rPr>
          <w:rFonts w:ascii="Arial" w:hAnsi="Arial" w:cs="Arial"/>
        </w:rPr>
        <w:t>,</w:t>
      </w:r>
      <w:r w:rsidR="008A3595" w:rsidRPr="001D744F">
        <w:rPr>
          <w:rFonts w:ascii="Arial" w:hAnsi="Arial" w:cs="Arial"/>
        </w:rPr>
        <w:t xml:space="preserve"> for the Secretary of State to make regulations for the purposes of </w:t>
      </w:r>
      <w:r w:rsidR="025CD08A" w:rsidRPr="001D744F">
        <w:rPr>
          <w:rFonts w:ascii="Arial" w:hAnsi="Arial" w:cs="Arial"/>
        </w:rPr>
        <w:t xml:space="preserve">assisting </w:t>
      </w:r>
      <w:r w:rsidR="008A3595" w:rsidRPr="001D744F">
        <w:rPr>
          <w:rFonts w:ascii="Arial" w:hAnsi="Arial" w:cs="Arial"/>
        </w:rPr>
        <w:t xml:space="preserve">the </w:t>
      </w:r>
      <w:r w:rsidR="00233BD5">
        <w:rPr>
          <w:rFonts w:ascii="Arial" w:hAnsi="Arial" w:cs="Arial"/>
        </w:rPr>
        <w:t>c</w:t>
      </w:r>
      <w:r w:rsidR="008A3595" w:rsidRPr="001D744F">
        <w:rPr>
          <w:rFonts w:ascii="Arial" w:hAnsi="Arial" w:cs="Arial"/>
        </w:rPr>
        <w:t>ourt</w:t>
      </w:r>
      <w:r w:rsidR="2977046D" w:rsidRPr="001D744F">
        <w:rPr>
          <w:rFonts w:ascii="Arial" w:hAnsi="Arial" w:cs="Arial"/>
        </w:rPr>
        <w:t>’s determination of relevant factors,</w:t>
      </w:r>
      <w:r w:rsidR="008A3595" w:rsidRPr="001D744F">
        <w:rPr>
          <w:rFonts w:ascii="Arial" w:hAnsi="Arial" w:cs="Arial"/>
        </w:rPr>
        <w:t xml:space="preserve"> </w:t>
      </w:r>
      <w:r w:rsidR="2977046D" w:rsidRPr="001D744F">
        <w:rPr>
          <w:rFonts w:ascii="Arial" w:hAnsi="Arial" w:cs="Arial"/>
        </w:rPr>
        <w:t xml:space="preserve">such as whether the </w:t>
      </w:r>
      <w:r w:rsidR="4A10E7DB" w:rsidRPr="28AC569E">
        <w:rPr>
          <w:rFonts w:ascii="Arial" w:hAnsi="Arial" w:cs="Arial"/>
        </w:rPr>
        <w:t xml:space="preserve">liable person </w:t>
      </w:r>
      <w:r w:rsidR="6AA49A7B" w:rsidRPr="001D744F">
        <w:rPr>
          <w:rFonts w:ascii="Arial" w:hAnsi="Arial" w:cs="Arial"/>
        </w:rPr>
        <w:t xml:space="preserve">has an essential need </w:t>
      </w:r>
      <w:r w:rsidR="1E666260" w:rsidRPr="001D744F">
        <w:rPr>
          <w:rFonts w:ascii="Arial" w:hAnsi="Arial" w:cs="Arial"/>
        </w:rPr>
        <w:t>for a</w:t>
      </w:r>
      <w:r w:rsidR="2977046D" w:rsidRPr="001D744F">
        <w:rPr>
          <w:rFonts w:ascii="Arial" w:hAnsi="Arial" w:cs="Arial"/>
        </w:rPr>
        <w:t xml:space="preserve"> driving </w:t>
      </w:r>
      <w:proofErr w:type="spellStart"/>
      <w:r w:rsidR="2977046D" w:rsidRPr="001D744F">
        <w:rPr>
          <w:rFonts w:ascii="Arial" w:hAnsi="Arial" w:cs="Arial"/>
        </w:rPr>
        <w:t>licence</w:t>
      </w:r>
      <w:proofErr w:type="spellEnd"/>
      <w:r w:rsidR="70FEE14C" w:rsidRPr="001D744F">
        <w:rPr>
          <w:rFonts w:ascii="Arial" w:hAnsi="Arial" w:cs="Arial"/>
        </w:rPr>
        <w:t>.</w:t>
      </w:r>
      <w:r w:rsidR="76FCB080" w:rsidRPr="001D744F">
        <w:rPr>
          <w:rFonts w:ascii="Arial" w:hAnsi="Arial" w:cs="Arial"/>
        </w:rPr>
        <w:t xml:space="preserve"> This power would not constrain the </w:t>
      </w:r>
      <w:proofErr w:type="gramStart"/>
      <w:r w:rsidR="00233BD5">
        <w:rPr>
          <w:rFonts w:ascii="Arial" w:hAnsi="Arial" w:cs="Arial"/>
        </w:rPr>
        <w:t>c</w:t>
      </w:r>
      <w:r w:rsidR="76FCB080" w:rsidRPr="001D744F">
        <w:rPr>
          <w:rFonts w:ascii="Arial" w:hAnsi="Arial" w:cs="Arial"/>
        </w:rPr>
        <w:t>ourt, but</w:t>
      </w:r>
      <w:proofErr w:type="gramEnd"/>
      <w:r w:rsidR="76FCB080" w:rsidRPr="001D744F">
        <w:rPr>
          <w:rFonts w:ascii="Arial" w:hAnsi="Arial" w:cs="Arial"/>
        </w:rPr>
        <w:t xml:space="preserve"> rather make provisions to</w:t>
      </w:r>
      <w:r w:rsidR="008A3595" w:rsidRPr="001D744F" w:rsidDel="008A3595">
        <w:rPr>
          <w:rFonts w:ascii="Arial" w:hAnsi="Arial" w:cs="Arial"/>
        </w:rPr>
        <w:t xml:space="preserve"> </w:t>
      </w:r>
      <w:r w:rsidR="76FCB080" w:rsidRPr="001D744F">
        <w:rPr>
          <w:rFonts w:ascii="Arial" w:hAnsi="Arial" w:cs="Arial"/>
        </w:rPr>
        <w:t>allow (for example) access to certain information or the provision</w:t>
      </w:r>
      <w:r w:rsidR="587D829A" w:rsidRPr="001D744F">
        <w:rPr>
          <w:rFonts w:ascii="Arial" w:hAnsi="Arial" w:cs="Arial"/>
        </w:rPr>
        <w:t xml:space="preserve"> of evidence</w:t>
      </w:r>
      <w:r w:rsidR="6934A697" w:rsidRPr="001D744F">
        <w:rPr>
          <w:rFonts w:ascii="Arial" w:hAnsi="Arial" w:cs="Arial"/>
        </w:rPr>
        <w:t>, or include other procedural elements about the provision, service and form of evidence as may be required</w:t>
      </w:r>
      <w:r w:rsidR="587D829A" w:rsidRPr="001D744F">
        <w:rPr>
          <w:rFonts w:ascii="Arial" w:hAnsi="Arial" w:cs="Arial"/>
        </w:rPr>
        <w:t>.</w:t>
      </w:r>
    </w:p>
    <w:p w14:paraId="4FFE7A5D" w14:textId="7DED4C73" w:rsidR="2E7A7129" w:rsidRPr="001D744F" w:rsidRDefault="00151E17" w:rsidP="000623EF">
      <w:pPr>
        <w:spacing w:line="276" w:lineRule="auto"/>
        <w:ind w:left="993"/>
        <w:jc w:val="both"/>
        <w:rPr>
          <w:rFonts w:ascii="Arial" w:hAnsi="Arial" w:cs="Arial"/>
          <w:u w:val="single"/>
        </w:rPr>
      </w:pPr>
      <w:r w:rsidRPr="001D744F">
        <w:rPr>
          <w:rFonts w:ascii="Arial" w:hAnsi="Arial" w:cs="Arial"/>
          <w:u w:val="single"/>
        </w:rPr>
        <w:t>Justification for taking the powers</w:t>
      </w:r>
    </w:p>
    <w:p w14:paraId="75652FD6" w14:textId="143D81B3" w:rsidR="03D72525" w:rsidRPr="001D744F" w:rsidRDefault="26F1C61A"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u w:val="single"/>
        </w:rPr>
      </w:pPr>
      <w:r w:rsidRPr="001D744F">
        <w:rPr>
          <w:rFonts w:ascii="Arial" w:hAnsi="Arial" w:cs="Arial"/>
        </w:rPr>
        <w:t>This power does not change what considerations the court can consider</w:t>
      </w:r>
      <w:r w:rsidR="00233BD5">
        <w:rPr>
          <w:rFonts w:ascii="Arial" w:hAnsi="Arial" w:cs="Arial"/>
        </w:rPr>
        <w:t>.  T</w:t>
      </w:r>
      <w:r w:rsidRPr="001D744F">
        <w:rPr>
          <w:rFonts w:ascii="Arial" w:hAnsi="Arial" w:cs="Arial"/>
        </w:rPr>
        <w:t xml:space="preserve">he regulations would simply specify what steps must be taken to allow the court to have the necessary information and evidence </w:t>
      </w:r>
      <w:r w:rsidR="4E32E59A" w:rsidRPr="001D744F">
        <w:rPr>
          <w:rFonts w:ascii="Arial" w:hAnsi="Arial" w:cs="Arial"/>
        </w:rPr>
        <w:t xml:space="preserve">available </w:t>
      </w:r>
      <w:r w:rsidR="12E6E9E0" w:rsidRPr="001D744F">
        <w:rPr>
          <w:rFonts w:ascii="Arial" w:hAnsi="Arial" w:cs="Arial"/>
        </w:rPr>
        <w:t xml:space="preserve">to it that it can properly assess the matters. Again, these requirements may change </w:t>
      </w:r>
      <w:r w:rsidR="00942273" w:rsidRPr="001D744F">
        <w:rPr>
          <w:rFonts w:ascii="Arial" w:hAnsi="Arial" w:cs="Arial"/>
        </w:rPr>
        <w:t>because of</w:t>
      </w:r>
      <w:r w:rsidR="12E6E9E0" w:rsidRPr="001D744F">
        <w:rPr>
          <w:rFonts w:ascii="Arial" w:hAnsi="Arial" w:cs="Arial"/>
        </w:rPr>
        <w:t xml:space="preserve"> operational experience and stakeholder consultation, and it would be impossible for an exhaustive list to be provided on the face of the Bill.</w:t>
      </w:r>
      <w:r w:rsidR="00E71239" w:rsidRPr="001D744F">
        <w:rPr>
          <w:rFonts w:ascii="Arial" w:hAnsi="Arial" w:cs="Arial"/>
        </w:rPr>
        <w:t xml:space="preserve"> </w:t>
      </w:r>
      <w:r w:rsidR="00DA5061" w:rsidRPr="001D744F">
        <w:rPr>
          <w:rFonts w:ascii="Arial" w:hAnsi="Arial" w:cs="Arial"/>
        </w:rPr>
        <w:t>We do not consider that this power will have retrospective effect</w:t>
      </w:r>
      <w:r w:rsidR="501DE8EE" w:rsidRPr="001D744F">
        <w:rPr>
          <w:rFonts w:ascii="Arial" w:hAnsi="Arial" w:cs="Arial"/>
        </w:rPr>
        <w:t>, as the information or evidence in question should already be available to one or both of the parties</w:t>
      </w:r>
      <w:r w:rsidR="00DA5061" w:rsidRPr="001D744F">
        <w:rPr>
          <w:rFonts w:ascii="Arial" w:hAnsi="Arial" w:cs="Arial"/>
        </w:rPr>
        <w:t>.</w:t>
      </w:r>
    </w:p>
    <w:p w14:paraId="6DC00205" w14:textId="41D0B2E5" w:rsidR="00151E17" w:rsidRPr="009A0DC2" w:rsidRDefault="00151E17" w:rsidP="000623EF">
      <w:pPr>
        <w:spacing w:line="276" w:lineRule="auto"/>
        <w:ind w:left="993"/>
        <w:jc w:val="both"/>
        <w:rPr>
          <w:rFonts w:ascii="Arial" w:hAnsi="Arial" w:cs="Arial"/>
        </w:rPr>
      </w:pPr>
      <w:r w:rsidRPr="001D744F">
        <w:rPr>
          <w:rFonts w:ascii="Arial" w:hAnsi="Arial" w:cs="Arial"/>
          <w:u w:val="single"/>
        </w:rPr>
        <w:t>Justification for the procedure</w:t>
      </w:r>
    </w:p>
    <w:p w14:paraId="4A6EBA65" w14:textId="436CE795" w:rsidR="003B484B" w:rsidRPr="001D744F" w:rsidRDefault="00841A6A"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DWP</w:t>
      </w:r>
      <w:r w:rsidR="00F268FB" w:rsidRPr="001D744F">
        <w:rPr>
          <w:rFonts w:ascii="Arial" w:hAnsi="Arial" w:cs="Arial"/>
        </w:rPr>
        <w:t xml:space="preserve"> considers that the negative resolution procedure is appropriate due to</w:t>
      </w:r>
      <w:r w:rsidR="50F037A1" w:rsidRPr="001D744F">
        <w:rPr>
          <w:rFonts w:ascii="Arial" w:hAnsi="Arial" w:cs="Arial"/>
        </w:rPr>
        <w:t xml:space="preserve"> the very limited nature and effect of the regulations these powers would permit. </w:t>
      </w:r>
      <w:r w:rsidR="20A1E025" w:rsidRPr="001D744F">
        <w:rPr>
          <w:rFonts w:ascii="Arial" w:hAnsi="Arial" w:cs="Arial"/>
        </w:rPr>
        <w:t xml:space="preserve">The power </w:t>
      </w:r>
      <w:r w:rsidR="00CD173B" w:rsidRPr="001D744F">
        <w:rPr>
          <w:rFonts w:ascii="Arial" w:hAnsi="Arial" w:cs="Arial"/>
        </w:rPr>
        <w:t>can</w:t>
      </w:r>
      <w:r w:rsidR="50F037A1" w:rsidRPr="001D744F">
        <w:rPr>
          <w:rFonts w:ascii="Arial" w:hAnsi="Arial" w:cs="Arial"/>
        </w:rPr>
        <w:t xml:space="preserve"> be used to determine minor </w:t>
      </w:r>
      <w:r w:rsidR="22A9813E" w:rsidRPr="001D744F">
        <w:rPr>
          <w:rFonts w:ascii="Arial" w:hAnsi="Arial" w:cs="Arial"/>
        </w:rPr>
        <w:t>procedural details</w:t>
      </w:r>
      <w:r w:rsidR="00CD173B" w:rsidRPr="001D744F">
        <w:rPr>
          <w:rFonts w:ascii="Arial" w:hAnsi="Arial" w:cs="Arial"/>
        </w:rPr>
        <w:t xml:space="preserve"> which support the aims and </w:t>
      </w:r>
      <w:r w:rsidR="00FB24DB" w:rsidRPr="001D744F">
        <w:rPr>
          <w:rFonts w:ascii="Arial" w:hAnsi="Arial" w:cs="Arial"/>
        </w:rPr>
        <w:t xml:space="preserve">effect of the </w:t>
      </w:r>
      <w:r w:rsidR="00F35B70" w:rsidRPr="001D744F">
        <w:rPr>
          <w:rFonts w:ascii="Arial" w:hAnsi="Arial" w:cs="Arial"/>
        </w:rPr>
        <w:t xml:space="preserve">provisions contained in the Bill </w:t>
      </w:r>
      <w:r w:rsidR="22A9813E" w:rsidRPr="001D744F">
        <w:rPr>
          <w:rFonts w:ascii="Arial" w:hAnsi="Arial" w:cs="Arial"/>
        </w:rPr>
        <w:t xml:space="preserve">in ways which </w:t>
      </w:r>
      <w:r w:rsidR="00F35B70" w:rsidRPr="001D744F">
        <w:rPr>
          <w:rFonts w:ascii="Arial" w:hAnsi="Arial" w:cs="Arial"/>
        </w:rPr>
        <w:t xml:space="preserve">do not </w:t>
      </w:r>
      <w:r w:rsidR="22A9813E" w:rsidRPr="001D744F">
        <w:rPr>
          <w:rFonts w:ascii="Arial" w:hAnsi="Arial" w:cs="Arial"/>
        </w:rPr>
        <w:t xml:space="preserve">risk </w:t>
      </w:r>
      <w:r w:rsidR="22A9813E" w:rsidRPr="001D744F">
        <w:rPr>
          <w:rFonts w:ascii="Arial" w:hAnsi="Arial" w:cs="Arial"/>
        </w:rPr>
        <w:lastRenderedPageBreak/>
        <w:t>prejudicing the rights of others</w:t>
      </w:r>
      <w:r w:rsidR="00115904" w:rsidRPr="001D744F">
        <w:rPr>
          <w:rFonts w:ascii="Arial" w:hAnsi="Arial" w:cs="Arial"/>
        </w:rPr>
        <w:t xml:space="preserve"> or</w:t>
      </w:r>
      <w:r w:rsidR="22A9813E" w:rsidRPr="001D744F">
        <w:rPr>
          <w:rFonts w:ascii="Arial" w:hAnsi="Arial" w:cs="Arial"/>
        </w:rPr>
        <w:t xml:space="preserve"> </w:t>
      </w:r>
      <w:r w:rsidR="00115904" w:rsidRPr="001D744F">
        <w:rPr>
          <w:rFonts w:ascii="Arial" w:hAnsi="Arial" w:cs="Arial"/>
        </w:rPr>
        <w:t xml:space="preserve">providing </w:t>
      </w:r>
      <w:r w:rsidR="22A9813E" w:rsidRPr="001D744F">
        <w:rPr>
          <w:rFonts w:ascii="Arial" w:hAnsi="Arial" w:cs="Arial"/>
        </w:rPr>
        <w:t>controversial results</w:t>
      </w:r>
      <w:r w:rsidR="00115904" w:rsidRPr="001D744F">
        <w:rPr>
          <w:rFonts w:ascii="Arial" w:hAnsi="Arial" w:cs="Arial"/>
        </w:rPr>
        <w:t xml:space="preserve">, such that </w:t>
      </w:r>
      <w:r w:rsidR="00454160" w:rsidRPr="001D744F">
        <w:rPr>
          <w:rFonts w:ascii="Arial" w:hAnsi="Arial" w:cs="Arial"/>
        </w:rPr>
        <w:t xml:space="preserve">the active consent of </w:t>
      </w:r>
      <w:r w:rsidR="7E2ED39D" w:rsidRPr="001D744F">
        <w:rPr>
          <w:rFonts w:ascii="Arial" w:hAnsi="Arial" w:cs="Arial"/>
        </w:rPr>
        <w:t xml:space="preserve">Parliament </w:t>
      </w:r>
      <w:r w:rsidR="007857A5" w:rsidRPr="001D744F">
        <w:rPr>
          <w:rFonts w:ascii="Arial" w:hAnsi="Arial" w:cs="Arial"/>
        </w:rPr>
        <w:t>is necessary</w:t>
      </w:r>
      <w:r w:rsidR="7E2ED39D" w:rsidRPr="001D744F">
        <w:rPr>
          <w:rFonts w:ascii="Arial" w:hAnsi="Arial" w:cs="Arial"/>
        </w:rPr>
        <w:t>.</w:t>
      </w:r>
    </w:p>
    <w:p w14:paraId="72AEBBE1" w14:textId="5D9215BE" w:rsidR="004C2EF4" w:rsidRPr="00233BD5" w:rsidRDefault="00AC7310"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rPr>
      </w:pPr>
      <w:r w:rsidRPr="001D744F">
        <w:rPr>
          <w:rFonts w:ascii="Arial" w:hAnsi="Arial" w:cs="Arial"/>
        </w:rPr>
        <w:t xml:space="preserve">There are no Henry VIII powers contained in the </w:t>
      </w:r>
      <w:r w:rsidR="6FFFF03B" w:rsidRPr="001D744F">
        <w:rPr>
          <w:rFonts w:ascii="Arial" w:hAnsi="Arial" w:cs="Arial"/>
        </w:rPr>
        <w:t>driving disqualification power.</w:t>
      </w:r>
    </w:p>
    <w:p w14:paraId="09FEDAEB" w14:textId="7A71061E" w:rsidR="000F0D73" w:rsidRPr="001D744F" w:rsidRDefault="000F0D73" w:rsidP="000F0D73">
      <w:pPr>
        <w:autoSpaceDE w:val="0"/>
        <w:autoSpaceDN w:val="0"/>
        <w:adjustRightInd w:val="0"/>
        <w:spacing w:before="360" w:line="276" w:lineRule="auto"/>
        <w:ind w:left="992"/>
        <w:jc w:val="both"/>
        <w:rPr>
          <w:rFonts w:ascii="Arial" w:hAnsi="Arial" w:cs="Arial"/>
        </w:rPr>
      </w:pPr>
      <w:r w:rsidRPr="003177EA">
        <w:rPr>
          <w:rFonts w:ascii="Arial" w:hAnsi="Arial" w:cs="Arial"/>
          <w:b/>
          <w:bCs/>
        </w:rPr>
        <w:t xml:space="preserve">Clause </w:t>
      </w:r>
      <w:r w:rsidR="002757EF">
        <w:rPr>
          <w:rFonts w:ascii="Arial" w:hAnsi="Arial" w:cs="Arial"/>
          <w:b/>
          <w:bCs/>
        </w:rPr>
        <w:t>97</w:t>
      </w:r>
      <w:r>
        <w:rPr>
          <w:rFonts w:ascii="Arial" w:hAnsi="Arial" w:cs="Arial"/>
          <w:b/>
          <w:bCs/>
        </w:rPr>
        <w:t>(4)</w:t>
      </w:r>
      <w:r w:rsidR="00060D1F">
        <w:rPr>
          <w:rFonts w:ascii="Arial" w:hAnsi="Arial" w:cs="Arial"/>
          <w:b/>
          <w:bCs/>
        </w:rPr>
        <w:t>:</w:t>
      </w:r>
      <w:r w:rsidRPr="003177EA">
        <w:rPr>
          <w:rFonts w:ascii="Arial" w:hAnsi="Arial" w:cs="Arial"/>
          <w:b/>
          <w:bCs/>
        </w:rPr>
        <w:t xml:space="preserve"> </w:t>
      </w:r>
      <w:r w:rsidR="00D47437">
        <w:rPr>
          <w:rFonts w:ascii="Arial" w:hAnsi="Arial" w:cs="Arial"/>
          <w:b/>
          <w:bCs/>
        </w:rPr>
        <w:t>Offences</w:t>
      </w:r>
      <w:r w:rsidR="002E5926">
        <w:rPr>
          <w:rFonts w:ascii="Arial" w:hAnsi="Arial" w:cs="Arial"/>
          <w:b/>
          <w:bCs/>
        </w:rPr>
        <w:t xml:space="preserve">: </w:t>
      </w:r>
      <w:r w:rsidRPr="003177EA">
        <w:rPr>
          <w:rFonts w:ascii="Arial" w:hAnsi="Arial" w:cs="Arial"/>
          <w:b/>
          <w:bCs/>
        </w:rPr>
        <w:t>non-benefit payments</w:t>
      </w:r>
    </w:p>
    <w:p w14:paraId="11211821" w14:textId="77777777" w:rsidR="000F0D73" w:rsidRPr="001D744F" w:rsidRDefault="000F0D73" w:rsidP="000F0D73">
      <w:pPr>
        <w:autoSpaceDE w:val="0"/>
        <w:autoSpaceDN w:val="0"/>
        <w:adjustRightInd w:val="0"/>
        <w:spacing w:before="240" w:line="276" w:lineRule="auto"/>
        <w:ind w:left="992"/>
        <w:jc w:val="both"/>
        <w:rPr>
          <w:rFonts w:ascii="Arial" w:hAnsi="Arial" w:cs="Arial"/>
        </w:rPr>
      </w:pPr>
      <w:r w:rsidRPr="3DFFAF7F">
        <w:rPr>
          <w:rFonts w:ascii="Arial" w:hAnsi="Arial" w:cs="Arial"/>
          <w:i/>
          <w:iCs/>
        </w:rPr>
        <w:t>Power conferred on</w:t>
      </w:r>
      <w:r w:rsidRPr="3DFFAF7F">
        <w:rPr>
          <w:rFonts w:ascii="Arial" w:hAnsi="Arial" w:cs="Arial"/>
        </w:rPr>
        <w:t>: Secretary of State</w:t>
      </w:r>
    </w:p>
    <w:p w14:paraId="3DA76AA7" w14:textId="77777777" w:rsidR="000F0D73" w:rsidRPr="001D744F" w:rsidRDefault="000F0D73" w:rsidP="000F0D73">
      <w:pPr>
        <w:autoSpaceDE w:val="0"/>
        <w:autoSpaceDN w:val="0"/>
        <w:adjustRightInd w:val="0"/>
        <w:spacing w:line="276" w:lineRule="auto"/>
        <w:ind w:left="992"/>
        <w:jc w:val="both"/>
        <w:rPr>
          <w:rFonts w:ascii="Arial" w:hAnsi="Arial" w:cs="Arial"/>
        </w:rPr>
      </w:pPr>
      <w:r w:rsidRPr="001D744F">
        <w:rPr>
          <w:rFonts w:ascii="Arial" w:hAnsi="Arial" w:cs="Arial"/>
          <w:i/>
          <w:iCs/>
        </w:rPr>
        <w:t>Power exercised by</w:t>
      </w:r>
      <w:r w:rsidRPr="001D744F">
        <w:rPr>
          <w:rFonts w:ascii="Arial" w:hAnsi="Arial" w:cs="Arial"/>
        </w:rPr>
        <w:t xml:space="preserve">: Regulations </w:t>
      </w:r>
    </w:p>
    <w:p w14:paraId="5AB35924" w14:textId="77777777" w:rsidR="000F0D73" w:rsidRPr="001D744F" w:rsidRDefault="000F0D73" w:rsidP="000F0D73">
      <w:pPr>
        <w:spacing w:line="276" w:lineRule="auto"/>
        <w:ind w:left="992"/>
        <w:jc w:val="both"/>
        <w:rPr>
          <w:rFonts w:ascii="Arial" w:hAnsi="Arial" w:cs="Arial"/>
        </w:rPr>
      </w:pPr>
      <w:r w:rsidRPr="001D744F">
        <w:rPr>
          <w:rFonts w:ascii="Arial" w:hAnsi="Arial" w:cs="Arial"/>
          <w:i/>
        </w:rPr>
        <w:t>Parliamentary procedure</w:t>
      </w:r>
      <w:r w:rsidRPr="001D744F">
        <w:rPr>
          <w:rFonts w:ascii="Arial" w:hAnsi="Arial" w:cs="Arial"/>
        </w:rPr>
        <w:t xml:space="preserve">: Negative </w:t>
      </w:r>
      <w:r>
        <w:rPr>
          <w:rFonts w:ascii="Arial" w:hAnsi="Arial" w:cs="Arial"/>
        </w:rPr>
        <w:t>procedure</w:t>
      </w:r>
    </w:p>
    <w:p w14:paraId="2D6F9711" w14:textId="77777777" w:rsidR="000F0D73" w:rsidRPr="001D744F" w:rsidRDefault="000F0D73" w:rsidP="000F0D73">
      <w:pPr>
        <w:spacing w:line="276" w:lineRule="auto"/>
        <w:ind w:left="993"/>
        <w:jc w:val="both"/>
        <w:rPr>
          <w:rFonts w:ascii="Arial" w:hAnsi="Arial" w:cs="Arial"/>
          <w:u w:val="single"/>
        </w:rPr>
      </w:pPr>
      <w:r w:rsidRPr="001D744F">
        <w:rPr>
          <w:rFonts w:ascii="Arial" w:hAnsi="Arial" w:cs="Arial"/>
          <w:u w:val="single"/>
        </w:rPr>
        <w:t>Context and purpose</w:t>
      </w:r>
    </w:p>
    <w:p w14:paraId="2D032A9D" w14:textId="2764190E" w:rsidR="000F0D73" w:rsidRPr="001D744F" w:rsidRDefault="000F0D73" w:rsidP="000F0D73">
      <w:pPr>
        <w:pStyle w:val="ListParagraph"/>
        <w:numPr>
          <w:ilvl w:val="0"/>
          <w:numId w:val="5"/>
        </w:numPr>
        <w:autoSpaceDE w:val="0"/>
        <w:autoSpaceDN w:val="0"/>
        <w:adjustRightInd w:val="0"/>
        <w:spacing w:after="240" w:line="276" w:lineRule="auto"/>
        <w:ind w:left="993" w:hanging="709"/>
        <w:jc w:val="both"/>
        <w:rPr>
          <w:rFonts w:ascii="Arial" w:eastAsia="Arial" w:hAnsi="Arial" w:cs="Arial"/>
          <w:color w:val="000000" w:themeColor="text1"/>
        </w:rPr>
      </w:pPr>
      <w:r w:rsidRPr="00D21326">
        <w:rPr>
          <w:rFonts w:ascii="Arial" w:eastAsia="Arial" w:hAnsi="Arial" w:cs="Arial"/>
          <w:color w:val="000000" w:themeColor="text1"/>
        </w:rPr>
        <w:t xml:space="preserve">Clause </w:t>
      </w:r>
      <w:r w:rsidR="002D0A39">
        <w:rPr>
          <w:rFonts w:ascii="Arial" w:eastAsia="Arial" w:hAnsi="Arial" w:cs="Arial"/>
          <w:color w:val="000000" w:themeColor="text1"/>
        </w:rPr>
        <w:t>97</w:t>
      </w:r>
      <w:r>
        <w:rPr>
          <w:rFonts w:ascii="Arial" w:eastAsia="Arial" w:hAnsi="Arial" w:cs="Arial"/>
          <w:color w:val="000000" w:themeColor="text1"/>
        </w:rPr>
        <w:t xml:space="preserve">(4) amends section 121DA(5) of the Social Security Administration Act 1992 (interpretation of Part 6) and </w:t>
      </w:r>
      <w:r w:rsidRPr="3DFFAF7F">
        <w:rPr>
          <w:rFonts w:ascii="Arial" w:eastAsia="Arial" w:hAnsi="Arial" w:cs="Arial"/>
          <w:color w:val="000000" w:themeColor="text1"/>
        </w:rPr>
        <w:t xml:space="preserve">delegates to the Secretary of State the power to prescribe that certain payments will be non-benefit payments for the purposes of new sections 71ZI, 71ZJ and 71ZK </w:t>
      </w:r>
      <w:r>
        <w:rPr>
          <w:rFonts w:ascii="Arial" w:eastAsia="Arial" w:hAnsi="Arial" w:cs="Arial"/>
          <w:color w:val="000000" w:themeColor="text1"/>
        </w:rPr>
        <w:t xml:space="preserve">(as introduced by clause </w:t>
      </w:r>
      <w:r w:rsidR="002D0A39">
        <w:rPr>
          <w:rFonts w:ascii="Arial" w:eastAsia="Arial" w:hAnsi="Arial" w:cs="Arial"/>
          <w:color w:val="000000" w:themeColor="text1"/>
        </w:rPr>
        <w:t>89</w:t>
      </w:r>
      <w:r>
        <w:rPr>
          <w:rFonts w:ascii="Arial" w:eastAsia="Arial" w:hAnsi="Arial" w:cs="Arial"/>
          <w:color w:val="000000" w:themeColor="text1"/>
        </w:rPr>
        <w:t xml:space="preserve">) </w:t>
      </w:r>
      <w:r w:rsidRPr="3DFFAF7F">
        <w:rPr>
          <w:rFonts w:ascii="Arial" w:eastAsia="Arial" w:hAnsi="Arial" w:cs="Arial"/>
          <w:color w:val="000000" w:themeColor="text1"/>
        </w:rPr>
        <w:t>and new section</w:t>
      </w:r>
      <w:r>
        <w:rPr>
          <w:rFonts w:ascii="Arial" w:eastAsia="Arial" w:hAnsi="Arial" w:cs="Arial"/>
          <w:color w:val="000000" w:themeColor="text1"/>
        </w:rPr>
        <w:t>s</w:t>
      </w:r>
      <w:r w:rsidRPr="3DFFAF7F">
        <w:rPr>
          <w:rFonts w:ascii="Arial" w:eastAsia="Arial" w:hAnsi="Arial" w:cs="Arial"/>
          <w:color w:val="000000" w:themeColor="text1"/>
        </w:rPr>
        <w:t xml:space="preserve"> </w:t>
      </w:r>
      <w:r w:rsidRPr="7C4F16BD">
        <w:rPr>
          <w:rFonts w:ascii="Arial" w:eastAsia="Arial" w:hAnsi="Arial" w:cs="Arial"/>
          <w:color w:val="000000" w:themeColor="text1"/>
        </w:rPr>
        <w:t>111A(</w:t>
      </w:r>
      <w:r>
        <w:rPr>
          <w:rFonts w:ascii="Arial" w:eastAsia="Arial" w:hAnsi="Arial" w:cs="Arial"/>
          <w:color w:val="000000" w:themeColor="text1"/>
        </w:rPr>
        <w:t>1</w:t>
      </w:r>
      <w:r w:rsidRPr="7C4F16BD">
        <w:rPr>
          <w:rFonts w:ascii="Arial" w:eastAsia="Arial" w:hAnsi="Arial" w:cs="Arial"/>
          <w:color w:val="000000" w:themeColor="text1"/>
        </w:rPr>
        <w:t>H), 112</w:t>
      </w:r>
      <w:r w:rsidRPr="3DFFAF7F">
        <w:rPr>
          <w:rFonts w:ascii="Arial" w:eastAsia="Arial" w:hAnsi="Arial" w:cs="Arial"/>
          <w:color w:val="000000" w:themeColor="text1"/>
        </w:rPr>
        <w:t>(1</w:t>
      </w:r>
      <w:r>
        <w:rPr>
          <w:rFonts w:ascii="Arial" w:eastAsia="Arial" w:hAnsi="Arial" w:cs="Arial"/>
          <w:color w:val="000000" w:themeColor="text1"/>
        </w:rPr>
        <w:t>Z</w:t>
      </w:r>
      <w:r w:rsidRPr="3DFFAF7F">
        <w:rPr>
          <w:rFonts w:ascii="Arial" w:eastAsia="Arial" w:hAnsi="Arial" w:cs="Arial"/>
          <w:color w:val="000000" w:themeColor="text1"/>
        </w:rPr>
        <w:t>A)</w:t>
      </w:r>
      <w:r>
        <w:rPr>
          <w:rFonts w:ascii="Arial" w:eastAsia="Arial" w:hAnsi="Arial" w:cs="Arial"/>
          <w:color w:val="000000" w:themeColor="text1"/>
        </w:rPr>
        <w:t xml:space="preserve"> and (1G),</w:t>
      </w:r>
      <w:r w:rsidRPr="3DFFAF7F">
        <w:rPr>
          <w:rFonts w:ascii="Arial" w:eastAsia="Arial" w:hAnsi="Arial" w:cs="Arial"/>
          <w:color w:val="000000" w:themeColor="text1"/>
        </w:rPr>
        <w:t xml:space="preserve"> and section 115A(1B) and </w:t>
      </w:r>
      <w:r w:rsidR="00C07BF0">
        <w:rPr>
          <w:rFonts w:ascii="Arial" w:eastAsia="Arial" w:hAnsi="Arial" w:cs="Arial"/>
          <w:color w:val="000000" w:themeColor="text1"/>
        </w:rPr>
        <w:t>(</w:t>
      </w:r>
      <w:r w:rsidRPr="3DFFAF7F">
        <w:rPr>
          <w:rFonts w:ascii="Arial" w:eastAsia="Arial" w:hAnsi="Arial" w:cs="Arial"/>
          <w:color w:val="000000" w:themeColor="text1"/>
        </w:rPr>
        <w:t>1C)</w:t>
      </w:r>
      <w:r>
        <w:rPr>
          <w:rFonts w:ascii="Arial" w:eastAsia="Arial" w:hAnsi="Arial" w:cs="Arial"/>
          <w:color w:val="000000" w:themeColor="text1"/>
        </w:rPr>
        <w:t>.</w:t>
      </w:r>
    </w:p>
    <w:p w14:paraId="6D868ECA" w14:textId="77777777" w:rsidR="000F0D73" w:rsidRPr="001D744F" w:rsidRDefault="000F0D73" w:rsidP="000F0D73">
      <w:pPr>
        <w:spacing w:line="276" w:lineRule="auto"/>
        <w:ind w:left="993"/>
        <w:jc w:val="both"/>
        <w:rPr>
          <w:rFonts w:ascii="Arial" w:hAnsi="Arial" w:cs="Arial"/>
          <w:u w:val="single"/>
        </w:rPr>
      </w:pPr>
      <w:r w:rsidRPr="001D744F">
        <w:rPr>
          <w:rFonts w:ascii="Arial" w:hAnsi="Arial" w:cs="Arial"/>
          <w:u w:val="single"/>
        </w:rPr>
        <w:t>Justification for taking the powers</w:t>
      </w:r>
    </w:p>
    <w:p w14:paraId="5E20DFB4" w14:textId="77C57B7B" w:rsidR="000F0D73" w:rsidRPr="001D744F" w:rsidRDefault="000F0D73" w:rsidP="000F0D73">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u w:val="single"/>
        </w:rPr>
      </w:pPr>
      <w:r w:rsidRPr="3DFFAF7F">
        <w:rPr>
          <w:rFonts w:ascii="Arial" w:eastAsia="Arial" w:hAnsi="Arial" w:cs="Arial"/>
          <w:color w:val="000000" w:themeColor="text1"/>
        </w:rPr>
        <w:t>One of the overarching purposes of the Bill provisions, is to be able to react and respond to fraud in a timely way (</w:t>
      </w:r>
      <w:proofErr w:type="gramStart"/>
      <w:r w:rsidRPr="3DFFAF7F">
        <w:rPr>
          <w:rFonts w:ascii="Arial" w:eastAsia="Arial" w:hAnsi="Arial" w:cs="Arial"/>
          <w:color w:val="000000" w:themeColor="text1"/>
        </w:rPr>
        <w:t>and also</w:t>
      </w:r>
      <w:proofErr w:type="gramEnd"/>
      <w:r w:rsidRPr="3DFFAF7F">
        <w:rPr>
          <w:rFonts w:ascii="Arial" w:eastAsia="Arial" w:hAnsi="Arial" w:cs="Arial"/>
          <w:color w:val="000000" w:themeColor="text1"/>
        </w:rPr>
        <w:t xml:space="preserve"> to recover fraudulent payments).  Under clause </w:t>
      </w:r>
      <w:r w:rsidR="00A622A9">
        <w:rPr>
          <w:rFonts w:ascii="Arial" w:eastAsia="Arial" w:hAnsi="Arial" w:cs="Arial"/>
          <w:color w:val="000000" w:themeColor="text1"/>
        </w:rPr>
        <w:t>97</w:t>
      </w:r>
      <w:r>
        <w:rPr>
          <w:rFonts w:ascii="Arial" w:eastAsia="Arial" w:hAnsi="Arial" w:cs="Arial"/>
          <w:color w:val="000000" w:themeColor="text1"/>
        </w:rPr>
        <w:t>(4</w:t>
      </w:r>
      <w:r w:rsidRPr="3DFFAF7F">
        <w:rPr>
          <w:rFonts w:ascii="Arial" w:eastAsia="Arial" w:hAnsi="Arial" w:cs="Arial"/>
          <w:color w:val="000000" w:themeColor="text1"/>
        </w:rPr>
        <w:t xml:space="preserve">), the Secretary of State will specify the non-benefit payments the provisions are to apply to.  The types of payments may evolve over time, as new or different types of payments are introduced, or become subject to fraudulent activity.  It is appropriate to delegate this power to maintain an ability to respond quickly and to ensure that DWP adapts to changing practices in the future.    </w:t>
      </w:r>
    </w:p>
    <w:p w14:paraId="2E32F434" w14:textId="77777777" w:rsidR="000F0D73" w:rsidRPr="001D744F" w:rsidRDefault="000F0D73" w:rsidP="000F0D73">
      <w:pPr>
        <w:spacing w:line="276" w:lineRule="auto"/>
        <w:ind w:left="993"/>
        <w:jc w:val="both"/>
        <w:rPr>
          <w:rFonts w:ascii="Arial" w:hAnsi="Arial" w:cs="Arial"/>
        </w:rPr>
      </w:pPr>
      <w:r w:rsidRPr="001D744F">
        <w:rPr>
          <w:rFonts w:ascii="Arial" w:hAnsi="Arial" w:cs="Arial"/>
          <w:u w:val="single"/>
        </w:rPr>
        <w:t>Justification for the procedure</w:t>
      </w:r>
    </w:p>
    <w:p w14:paraId="557D4CD7" w14:textId="6E1F1B69" w:rsidR="000F0D73" w:rsidRDefault="000F0D73" w:rsidP="000F0D73">
      <w:pPr>
        <w:autoSpaceDE w:val="0"/>
        <w:autoSpaceDN w:val="0"/>
        <w:adjustRightInd w:val="0"/>
        <w:spacing w:before="360" w:line="276" w:lineRule="auto"/>
        <w:ind w:left="992"/>
        <w:jc w:val="both"/>
        <w:rPr>
          <w:rFonts w:ascii="Arial" w:hAnsi="Arial" w:cs="Arial"/>
          <w:b/>
          <w:bCs/>
        </w:rPr>
      </w:pPr>
      <w:r w:rsidRPr="3DFFAF7F">
        <w:rPr>
          <w:rFonts w:ascii="Arial" w:eastAsia="Arial" w:hAnsi="Arial" w:cs="Arial"/>
          <w:color w:val="000000" w:themeColor="text1"/>
        </w:rPr>
        <w:t xml:space="preserve">Regulations made under clause </w:t>
      </w:r>
      <w:r w:rsidR="00A622A9">
        <w:rPr>
          <w:rFonts w:ascii="Arial" w:eastAsia="Arial" w:hAnsi="Arial" w:cs="Arial"/>
          <w:color w:val="000000" w:themeColor="text1"/>
        </w:rPr>
        <w:t>97</w:t>
      </w:r>
      <w:r>
        <w:rPr>
          <w:rFonts w:ascii="Arial" w:eastAsia="Arial" w:hAnsi="Arial" w:cs="Arial"/>
          <w:color w:val="000000" w:themeColor="text1"/>
        </w:rPr>
        <w:t>(4</w:t>
      </w:r>
      <w:r w:rsidRPr="3DFFAF7F">
        <w:rPr>
          <w:rFonts w:ascii="Arial" w:eastAsia="Arial" w:hAnsi="Arial" w:cs="Arial"/>
          <w:color w:val="000000" w:themeColor="text1"/>
        </w:rPr>
        <w:t xml:space="preserve">) will be subject to the negative resolution procedure. In the case of the anticipated regulations, the content is likely to be technical, insofar as it will describe and identify specific types of payments.  This level of detail is more usually set out in regulations than in primary legislation.  That is considered appropriate because it is envisaged the types of payments that will be listed, are likely to need to change over time and to be updated as and when they come to light.  As the regulations are to prescribe non-benefit payments which have been the subject of fraud, their inclusion in a list set out in regulations is not expected to be controversial.  For that reason, the negative resolution procedure </w:t>
      </w:r>
      <w:proofErr w:type="gramStart"/>
      <w:r w:rsidRPr="3DFFAF7F">
        <w:rPr>
          <w:rFonts w:ascii="Arial" w:eastAsia="Arial" w:hAnsi="Arial" w:cs="Arial"/>
          <w:color w:val="000000" w:themeColor="text1"/>
        </w:rPr>
        <w:t>is considered to be</w:t>
      </w:r>
      <w:proofErr w:type="gramEnd"/>
      <w:r w:rsidRPr="3DFFAF7F">
        <w:rPr>
          <w:rFonts w:ascii="Arial" w:eastAsia="Arial" w:hAnsi="Arial" w:cs="Arial"/>
          <w:color w:val="000000" w:themeColor="text1"/>
        </w:rPr>
        <w:t xml:space="preserve"> the appropriate level of scrutiny.  </w:t>
      </w:r>
    </w:p>
    <w:p w14:paraId="3833C093" w14:textId="3A6B838E" w:rsidR="00A83EDD" w:rsidRPr="00EC11C8" w:rsidRDefault="00A83EDD" w:rsidP="000623EF">
      <w:pPr>
        <w:autoSpaceDE w:val="0"/>
        <w:autoSpaceDN w:val="0"/>
        <w:adjustRightInd w:val="0"/>
        <w:spacing w:before="360" w:line="276" w:lineRule="auto"/>
        <w:ind w:left="992"/>
        <w:jc w:val="both"/>
        <w:rPr>
          <w:rFonts w:ascii="Arial" w:hAnsi="Arial" w:cs="Arial"/>
          <w:b/>
        </w:rPr>
      </w:pPr>
      <w:r w:rsidRPr="00EC11C8">
        <w:rPr>
          <w:rFonts w:ascii="Arial" w:hAnsi="Arial" w:cs="Arial"/>
          <w:b/>
          <w:bCs/>
        </w:rPr>
        <w:t xml:space="preserve">Clause </w:t>
      </w:r>
      <w:r w:rsidR="00A622A9">
        <w:rPr>
          <w:rFonts w:ascii="Arial" w:hAnsi="Arial" w:cs="Arial"/>
          <w:b/>
          <w:bCs/>
        </w:rPr>
        <w:t>102</w:t>
      </w:r>
      <w:r w:rsidR="00233BD5" w:rsidRPr="00EC11C8">
        <w:rPr>
          <w:rFonts w:ascii="Arial" w:hAnsi="Arial" w:cs="Arial"/>
          <w:b/>
          <w:bCs/>
        </w:rPr>
        <w:t>:</w:t>
      </w:r>
      <w:r w:rsidRPr="00EC11C8">
        <w:rPr>
          <w:rFonts w:ascii="Arial" w:hAnsi="Arial" w:cs="Arial"/>
          <w:b/>
          <w:bCs/>
        </w:rPr>
        <w:t xml:space="preserve"> </w:t>
      </w:r>
      <w:r w:rsidR="003B5D8A" w:rsidRPr="00F42FDF">
        <w:rPr>
          <w:rFonts w:ascii="Arial" w:hAnsi="Arial" w:cs="Arial"/>
          <w:b/>
          <w:bCs/>
        </w:rPr>
        <w:t>P</w:t>
      </w:r>
      <w:r w:rsidRPr="00F42FDF">
        <w:rPr>
          <w:rFonts w:ascii="Arial" w:hAnsi="Arial" w:cs="Arial"/>
          <w:b/>
          <w:bCs/>
        </w:rPr>
        <w:t>ower to make consequential provision</w:t>
      </w:r>
    </w:p>
    <w:p w14:paraId="346FA942" w14:textId="4B61E758" w:rsidR="00A83EDD" w:rsidRPr="001D744F" w:rsidRDefault="00A83EDD" w:rsidP="000623EF">
      <w:pPr>
        <w:autoSpaceDE w:val="0"/>
        <w:autoSpaceDN w:val="0"/>
        <w:adjustRightInd w:val="0"/>
        <w:spacing w:line="276" w:lineRule="auto"/>
        <w:ind w:left="992"/>
        <w:jc w:val="both"/>
        <w:rPr>
          <w:rFonts w:ascii="Arial" w:hAnsi="Arial" w:cs="Arial"/>
        </w:rPr>
      </w:pPr>
      <w:r w:rsidRPr="001D744F">
        <w:rPr>
          <w:rFonts w:ascii="Arial" w:hAnsi="Arial" w:cs="Arial"/>
          <w:i/>
        </w:rPr>
        <w:lastRenderedPageBreak/>
        <w:t>Power conferred on</w:t>
      </w:r>
      <w:r w:rsidRPr="001D744F">
        <w:rPr>
          <w:rFonts w:ascii="Arial" w:hAnsi="Arial" w:cs="Arial"/>
        </w:rPr>
        <w:t>: Secretary of State</w:t>
      </w:r>
    </w:p>
    <w:p w14:paraId="06352EDC" w14:textId="77777777" w:rsidR="00A83EDD" w:rsidRPr="001D744F" w:rsidRDefault="00A83EDD" w:rsidP="000623EF">
      <w:pPr>
        <w:autoSpaceDE w:val="0"/>
        <w:autoSpaceDN w:val="0"/>
        <w:adjustRightInd w:val="0"/>
        <w:spacing w:line="276" w:lineRule="auto"/>
        <w:ind w:left="992"/>
        <w:jc w:val="both"/>
        <w:rPr>
          <w:rFonts w:ascii="Arial" w:hAnsi="Arial" w:cs="Arial"/>
        </w:rPr>
      </w:pPr>
      <w:r w:rsidRPr="001D744F">
        <w:rPr>
          <w:rFonts w:ascii="Arial" w:hAnsi="Arial" w:cs="Arial"/>
          <w:i/>
        </w:rPr>
        <w:t>Power exercised by</w:t>
      </w:r>
      <w:r w:rsidRPr="001D744F">
        <w:rPr>
          <w:rFonts w:ascii="Arial" w:hAnsi="Arial" w:cs="Arial"/>
        </w:rPr>
        <w:t xml:space="preserve">: Regulations </w:t>
      </w:r>
    </w:p>
    <w:p w14:paraId="3550E8CC" w14:textId="3C32CEC5" w:rsidR="00A83EDD" w:rsidRPr="001D744F" w:rsidRDefault="00A83EDD" w:rsidP="000623EF">
      <w:pPr>
        <w:spacing w:line="276" w:lineRule="auto"/>
        <w:ind w:left="992"/>
        <w:jc w:val="both"/>
        <w:rPr>
          <w:rFonts w:ascii="Arial" w:hAnsi="Arial" w:cs="Arial"/>
          <w:color w:val="FF0000"/>
        </w:rPr>
      </w:pPr>
      <w:r w:rsidRPr="001D744F">
        <w:rPr>
          <w:rFonts w:ascii="Arial" w:hAnsi="Arial" w:cs="Arial"/>
          <w:i/>
        </w:rPr>
        <w:t>Parliamentary procedure</w:t>
      </w:r>
      <w:r w:rsidRPr="001D744F">
        <w:rPr>
          <w:rFonts w:ascii="Arial" w:hAnsi="Arial" w:cs="Arial"/>
        </w:rPr>
        <w:t xml:space="preserve">: </w:t>
      </w:r>
      <w:r w:rsidR="00B516B5">
        <w:rPr>
          <w:rFonts w:ascii="Arial" w:hAnsi="Arial" w:cs="Arial"/>
        </w:rPr>
        <w:t xml:space="preserve">Any regulations which amend primary legislation are subject to the </w:t>
      </w:r>
      <w:r w:rsidR="000D751F">
        <w:rPr>
          <w:rFonts w:ascii="Arial" w:hAnsi="Arial" w:cs="Arial"/>
        </w:rPr>
        <w:t>affirmative procedure, any other regulations made under the section are subject to the negative procedure</w:t>
      </w:r>
    </w:p>
    <w:p w14:paraId="40A6F985" w14:textId="70673C69" w:rsidR="00A83EDD" w:rsidRPr="001D744F" w:rsidRDefault="00A83EDD" w:rsidP="000623EF">
      <w:pPr>
        <w:spacing w:line="276" w:lineRule="auto"/>
        <w:ind w:left="993"/>
        <w:jc w:val="both"/>
        <w:rPr>
          <w:rFonts w:ascii="Arial" w:hAnsi="Arial" w:cs="Arial"/>
          <w:u w:val="single"/>
        </w:rPr>
      </w:pPr>
      <w:r w:rsidRPr="001D744F">
        <w:rPr>
          <w:rFonts w:ascii="Arial" w:hAnsi="Arial" w:cs="Arial"/>
          <w:u w:val="single"/>
        </w:rPr>
        <w:t>Context and purpose</w:t>
      </w:r>
    </w:p>
    <w:p w14:paraId="4465AFDF" w14:textId="2A2864F4" w:rsidR="00520EC8" w:rsidRPr="00AE1693" w:rsidRDefault="0043614A" w:rsidP="000623EF">
      <w:pPr>
        <w:pStyle w:val="ListParagraph"/>
        <w:numPr>
          <w:ilvl w:val="0"/>
          <w:numId w:val="5"/>
        </w:numPr>
        <w:autoSpaceDE w:val="0"/>
        <w:autoSpaceDN w:val="0"/>
        <w:adjustRightInd w:val="0"/>
        <w:spacing w:after="240" w:line="276" w:lineRule="auto"/>
        <w:ind w:left="993" w:hanging="709"/>
        <w:jc w:val="both"/>
        <w:rPr>
          <w:rFonts w:ascii="Arial" w:hAnsi="Arial" w:cs="Arial"/>
          <w:color w:val="FF0000"/>
          <w:lang w:val="en-GB"/>
        </w:rPr>
      </w:pPr>
      <w:r>
        <w:rPr>
          <w:rFonts w:ascii="Arial" w:hAnsi="Arial" w:cs="Arial"/>
        </w:rPr>
        <w:t xml:space="preserve">The Secretary of State </w:t>
      </w:r>
      <w:r w:rsidR="009F174C">
        <w:rPr>
          <w:rFonts w:ascii="Arial" w:hAnsi="Arial" w:cs="Arial"/>
        </w:rPr>
        <w:t>has the</w:t>
      </w:r>
      <w:r>
        <w:rPr>
          <w:rFonts w:ascii="Arial" w:hAnsi="Arial" w:cs="Arial"/>
        </w:rPr>
        <w:t xml:space="preserve"> power to make consequential provision in connection with this Bill or regulations made under it. Regulations made under this power may amend primary legislation, as such this is a Henry VIII power.</w:t>
      </w:r>
    </w:p>
    <w:p w14:paraId="602405EA" w14:textId="1669F454" w:rsidR="00A83EDD" w:rsidRPr="00AE1693" w:rsidRDefault="00333D6F" w:rsidP="000623EF">
      <w:pPr>
        <w:spacing w:line="276" w:lineRule="auto"/>
        <w:ind w:left="993"/>
        <w:jc w:val="both"/>
        <w:rPr>
          <w:rFonts w:ascii="Arial" w:hAnsi="Arial" w:cs="Arial"/>
          <w:u w:val="single"/>
        </w:rPr>
      </w:pPr>
      <w:r w:rsidRPr="001D744F">
        <w:rPr>
          <w:rFonts w:ascii="Arial" w:hAnsi="Arial" w:cs="Arial"/>
          <w:u w:val="single"/>
        </w:rPr>
        <w:t>Justification for taking the powers</w:t>
      </w:r>
    </w:p>
    <w:p w14:paraId="4BF1D7D5" w14:textId="6AB5B4E3" w:rsidR="00233BD5" w:rsidRPr="001D744F" w:rsidRDefault="009D5FA2"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color w:val="FF0000"/>
          <w:lang w:val="en-GB"/>
        </w:rPr>
      </w:pPr>
      <w:r>
        <w:rPr>
          <w:rFonts w:ascii="Arial" w:hAnsi="Arial" w:cs="Arial"/>
        </w:rPr>
        <w:t>The purpose of this power is to enable the Secretary of State to amend existing legislation to ensure that this Bill works alongside all existing legislation. It is not possible to establish in advance all consequential provisions that may be required; a power is needed to avoid any legal uncertainty or legal lacunas after the Act</w:t>
      </w:r>
      <w:r w:rsidR="00D77F41">
        <w:rPr>
          <w:rFonts w:ascii="Arial" w:hAnsi="Arial" w:cs="Arial"/>
        </w:rPr>
        <w:t xml:space="preserve"> comes into force.</w:t>
      </w:r>
    </w:p>
    <w:p w14:paraId="4EF902CE" w14:textId="0E421D80" w:rsidR="00A83EDD" w:rsidRPr="001D744F" w:rsidRDefault="00333D6F" w:rsidP="000623EF">
      <w:pPr>
        <w:spacing w:line="276" w:lineRule="auto"/>
        <w:ind w:left="993"/>
        <w:jc w:val="both"/>
        <w:rPr>
          <w:rFonts w:ascii="Arial" w:hAnsi="Arial" w:cs="Arial"/>
          <w:u w:val="single"/>
        </w:rPr>
      </w:pPr>
      <w:r w:rsidRPr="001D744F">
        <w:rPr>
          <w:rFonts w:ascii="Arial" w:hAnsi="Arial" w:cs="Arial"/>
          <w:u w:val="single"/>
        </w:rPr>
        <w:t>Justification for the procedure</w:t>
      </w:r>
    </w:p>
    <w:p w14:paraId="54756C71" w14:textId="57E956E8" w:rsidR="00233BD5" w:rsidRPr="001D744F" w:rsidRDefault="00D77F41" w:rsidP="000623EF">
      <w:pPr>
        <w:pStyle w:val="ListParagraph"/>
        <w:numPr>
          <w:ilvl w:val="0"/>
          <w:numId w:val="5"/>
        </w:numPr>
        <w:autoSpaceDE w:val="0"/>
        <w:autoSpaceDN w:val="0"/>
        <w:adjustRightInd w:val="0"/>
        <w:spacing w:after="240" w:line="276" w:lineRule="auto"/>
        <w:ind w:left="993" w:hanging="709"/>
        <w:contextualSpacing w:val="0"/>
        <w:jc w:val="both"/>
        <w:rPr>
          <w:rFonts w:ascii="Arial" w:hAnsi="Arial" w:cs="Arial"/>
          <w:color w:val="FF0000"/>
          <w:lang w:val="en-GB"/>
        </w:rPr>
      </w:pPr>
      <w:r>
        <w:rPr>
          <w:rFonts w:ascii="Arial" w:hAnsi="Arial" w:cs="Arial"/>
        </w:rPr>
        <w:t>DWP considers that the affirmative resolution procedure should apply where the power is exercised to amend an Act of Parliament. DWP considers that the negative resolution procedure is appropriate in all other cases.</w:t>
      </w:r>
    </w:p>
    <w:p w14:paraId="47A3520B" w14:textId="77777777" w:rsidR="00AD3542" w:rsidRPr="001D744F" w:rsidRDefault="00AD3542" w:rsidP="000623EF">
      <w:pPr>
        <w:autoSpaceDE w:val="0"/>
        <w:autoSpaceDN w:val="0"/>
        <w:adjustRightInd w:val="0"/>
        <w:spacing w:line="276" w:lineRule="auto"/>
        <w:jc w:val="both"/>
        <w:rPr>
          <w:rFonts w:ascii="Arial" w:hAnsi="Arial" w:cs="Arial"/>
          <w:b/>
        </w:rPr>
      </w:pPr>
    </w:p>
    <w:p w14:paraId="093174B1" w14:textId="1BCAA186" w:rsidR="00421326" w:rsidRPr="001D744F" w:rsidRDefault="00421326" w:rsidP="000623EF">
      <w:pPr>
        <w:autoSpaceDE w:val="0"/>
        <w:autoSpaceDN w:val="0"/>
        <w:adjustRightInd w:val="0"/>
        <w:spacing w:line="276" w:lineRule="auto"/>
        <w:jc w:val="both"/>
        <w:rPr>
          <w:rFonts w:ascii="Arial" w:hAnsi="Arial" w:cs="Arial"/>
          <w:b/>
        </w:rPr>
      </w:pPr>
      <w:r w:rsidRPr="001D744F">
        <w:rPr>
          <w:rFonts w:ascii="Arial" w:hAnsi="Arial" w:cs="Arial"/>
          <w:b/>
        </w:rPr>
        <w:t xml:space="preserve">Department </w:t>
      </w:r>
      <w:r w:rsidR="007A3E18" w:rsidRPr="001D744F">
        <w:rPr>
          <w:rFonts w:ascii="Arial" w:hAnsi="Arial" w:cs="Arial"/>
          <w:b/>
        </w:rPr>
        <w:t>for Work and Pensions</w:t>
      </w:r>
    </w:p>
    <w:p w14:paraId="1DE222D6" w14:textId="15E150DF" w:rsidR="00FD43CD" w:rsidRPr="001D744F" w:rsidRDefault="00363170" w:rsidP="000623EF">
      <w:pPr>
        <w:autoSpaceDE w:val="0"/>
        <w:autoSpaceDN w:val="0"/>
        <w:adjustRightInd w:val="0"/>
        <w:spacing w:line="276" w:lineRule="auto"/>
        <w:jc w:val="both"/>
        <w:rPr>
          <w:rFonts w:ascii="Arial" w:hAnsi="Arial" w:cs="Arial"/>
          <w:b/>
        </w:rPr>
      </w:pPr>
      <w:r>
        <w:rPr>
          <w:rFonts w:ascii="Arial" w:hAnsi="Arial" w:cs="Arial"/>
          <w:b/>
          <w:bCs/>
        </w:rPr>
        <w:t>30 April</w:t>
      </w:r>
      <w:r w:rsidR="00233BD5">
        <w:rPr>
          <w:rFonts w:ascii="Arial" w:hAnsi="Arial" w:cs="Arial"/>
          <w:b/>
        </w:rPr>
        <w:t xml:space="preserve"> 2025</w:t>
      </w:r>
    </w:p>
    <w:sectPr w:rsidR="00FD43CD" w:rsidRPr="001D744F" w:rsidSect="004C5561">
      <w:headerReference w:type="even" r:id="rId12"/>
      <w:footerReference w:type="even" r:id="rId13"/>
      <w:footerReference w:type="default" r:id="rId14"/>
      <w:headerReference w:type="first" r:id="rId15"/>
      <w:footerReference w:type="first" r:id="rId16"/>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6DB63" w14:textId="77777777" w:rsidR="00413143" w:rsidRDefault="00413143" w:rsidP="0083764A">
      <w:r>
        <w:separator/>
      </w:r>
    </w:p>
  </w:endnote>
  <w:endnote w:type="continuationSeparator" w:id="0">
    <w:p w14:paraId="65555176" w14:textId="77777777" w:rsidR="00413143" w:rsidRDefault="00413143" w:rsidP="0083764A">
      <w:r>
        <w:continuationSeparator/>
      </w:r>
    </w:p>
  </w:endnote>
  <w:endnote w:type="continuationNotice" w:id="1">
    <w:p w14:paraId="7DD37D66" w14:textId="77777777" w:rsidR="00413143" w:rsidRDefault="00413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Lucida Grande">
    <w:altName w:val="Segoe UI"/>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PalatinoLinotype-Roman">
    <w:altName w:val="Palatino Linotype"/>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B5E6" w14:textId="409F6EE6" w:rsidR="000F4A2B" w:rsidRDefault="000F4A2B">
    <w:pPr>
      <w:pStyle w:val="Footer"/>
    </w:pPr>
    <w:r>
      <w:rPr>
        <w:noProof/>
      </w:rPr>
      <mc:AlternateContent>
        <mc:Choice Requires="wps">
          <w:drawing>
            <wp:anchor distT="0" distB="0" distL="0" distR="0" simplePos="0" relativeHeight="251658243" behindDoc="0" locked="0" layoutInCell="1" allowOverlap="1" wp14:anchorId="3F6E3EED" wp14:editId="5E91FFF0">
              <wp:simplePos x="635" y="635"/>
              <wp:positionH relativeFrom="page">
                <wp:align>center</wp:align>
              </wp:positionH>
              <wp:positionV relativeFrom="page">
                <wp:align>bottom</wp:align>
              </wp:positionV>
              <wp:extent cx="1034415" cy="376555"/>
              <wp:effectExtent l="0" t="0" r="13335" b="0"/>
              <wp:wrapNone/>
              <wp:docPr id="1613983012"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4415" cy="376555"/>
                      </a:xfrm>
                      <a:prstGeom prst="rect">
                        <a:avLst/>
                      </a:prstGeom>
                      <a:noFill/>
                      <a:ln>
                        <a:noFill/>
                      </a:ln>
                    </wps:spPr>
                    <wps:txbx>
                      <w:txbxContent>
                        <w:p w14:paraId="5AAB21A9" w14:textId="72372A75" w:rsidR="000F4A2B" w:rsidRPr="000F4A2B" w:rsidRDefault="000F4A2B" w:rsidP="000F4A2B">
                          <w:pPr>
                            <w:rPr>
                              <w:rFonts w:ascii="Calibri" w:eastAsia="Calibri" w:hAnsi="Calibri" w:cs="Calibri"/>
                              <w:noProof/>
                              <w:color w:val="000000"/>
                            </w:rPr>
                          </w:pPr>
                          <w:r w:rsidRPr="000F4A2B">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6E3EED" id="_x0000_t202" coordsize="21600,21600" o:spt="202" path="m,l,21600r21600,l21600,xe">
              <v:stroke joinstyle="miter"/>
              <v:path gradientshapeok="t" o:connecttype="rect"/>
            </v:shapetype>
            <v:shape id="Text Box 5" o:spid="_x0000_s1027" type="#_x0000_t202" alt="Official-Sensitive" style="position:absolute;margin-left:0;margin-top:0;width:81.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" filled="f" stroked="f">
              <v:textbox style="mso-fit-shape-to-text:t" inset="0,0,0,15pt">
                <w:txbxContent>
                  <w:p w14:paraId="5AAB21A9" w14:textId="72372A75" w:rsidR="000F4A2B" w:rsidRPr="000F4A2B" w:rsidRDefault="000F4A2B" w:rsidP="000F4A2B">
                    <w:pPr>
                      <w:rPr>
                        <w:rFonts w:ascii="Calibri" w:eastAsia="Calibri" w:hAnsi="Calibri" w:cs="Calibri"/>
                        <w:noProof/>
                        <w:color w:val="000000"/>
                      </w:rPr>
                    </w:pPr>
                    <w:r w:rsidRPr="000F4A2B">
                      <w:rPr>
                        <w:rFonts w:ascii="Calibri" w:eastAsia="Calibri" w:hAnsi="Calibri" w:cs="Calibri"/>
                        <w:noProof/>
                        <w:color w:val="00000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F25A" w14:textId="23065DE0" w:rsidR="00011B14" w:rsidRPr="000F4A2B" w:rsidRDefault="00011B14" w:rsidP="000F4A2B">
    <w:pPr>
      <w:pStyle w:val="Footer"/>
      <w:tabs>
        <w:tab w:val="left" w:pos="4355"/>
        <w:tab w:val="center" w:pos="4819"/>
      </w:tabs>
      <w:jc w:val="right"/>
      <w:rPr>
        <w:rFonts w:ascii="Arial" w:hAnsi="Arial" w:cs="Arial"/>
        <w:sz w:val="28"/>
        <w:szCs w:val="28"/>
      </w:rPr>
    </w:pPr>
    <w:r w:rsidRPr="000F4A2B">
      <w:rPr>
        <w:rFonts w:ascii="Arial" w:hAnsi="Arial" w:cs="Arial"/>
        <w:sz w:val="28"/>
        <w:szCs w:val="28"/>
      </w:rPr>
      <w:fldChar w:fldCharType="begin"/>
    </w:r>
    <w:r w:rsidRPr="000F4A2B">
      <w:rPr>
        <w:rFonts w:ascii="Arial" w:hAnsi="Arial" w:cs="Arial"/>
        <w:sz w:val="28"/>
        <w:szCs w:val="28"/>
      </w:rPr>
      <w:instrText xml:space="preserve"> PAGE   \* MERGEFORMAT </w:instrText>
    </w:r>
    <w:r w:rsidRPr="000F4A2B">
      <w:rPr>
        <w:rFonts w:ascii="Arial" w:hAnsi="Arial" w:cs="Arial"/>
        <w:sz w:val="28"/>
        <w:szCs w:val="28"/>
      </w:rPr>
      <w:fldChar w:fldCharType="separate"/>
    </w:r>
    <w:r w:rsidRPr="000F4A2B">
      <w:rPr>
        <w:rFonts w:ascii="Arial" w:hAnsi="Arial" w:cs="Arial"/>
        <w:noProof/>
        <w:sz w:val="28"/>
        <w:szCs w:val="28"/>
      </w:rPr>
      <w:t>2</w:t>
    </w:r>
    <w:r w:rsidRPr="000F4A2B">
      <w:rPr>
        <w:rFonts w:ascii="Arial" w:hAnsi="Arial" w:cs="Arial"/>
        <w:noProof/>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A0945" w14:textId="610739D4" w:rsidR="000F4A2B" w:rsidRDefault="000F4A2B">
    <w:pPr>
      <w:pStyle w:val="Footer"/>
    </w:pPr>
    <w:r>
      <w:rPr>
        <w:noProof/>
      </w:rPr>
      <mc:AlternateContent>
        <mc:Choice Requires="wps">
          <w:drawing>
            <wp:anchor distT="0" distB="0" distL="0" distR="0" simplePos="0" relativeHeight="251658242" behindDoc="0" locked="0" layoutInCell="1" allowOverlap="1" wp14:anchorId="6D42514E" wp14:editId="2133923C">
              <wp:simplePos x="635" y="635"/>
              <wp:positionH relativeFrom="page">
                <wp:align>center</wp:align>
              </wp:positionH>
              <wp:positionV relativeFrom="page">
                <wp:align>bottom</wp:align>
              </wp:positionV>
              <wp:extent cx="1034415" cy="376555"/>
              <wp:effectExtent l="0" t="0" r="13335" b="0"/>
              <wp:wrapNone/>
              <wp:docPr id="936735640"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4415" cy="376555"/>
                      </a:xfrm>
                      <a:prstGeom prst="rect">
                        <a:avLst/>
                      </a:prstGeom>
                      <a:noFill/>
                      <a:ln>
                        <a:noFill/>
                      </a:ln>
                    </wps:spPr>
                    <wps:txbx>
                      <w:txbxContent>
                        <w:p w14:paraId="3B5A4FFC" w14:textId="12BB46F3" w:rsidR="000F4A2B" w:rsidRPr="000F4A2B" w:rsidRDefault="000F4A2B" w:rsidP="000F4A2B">
                          <w:pPr>
                            <w:rPr>
                              <w:rFonts w:ascii="Calibri" w:eastAsia="Calibri" w:hAnsi="Calibri" w:cs="Calibri"/>
                              <w:noProof/>
                              <w:color w:val="000000"/>
                            </w:rPr>
                          </w:pPr>
                          <w:r w:rsidRPr="000F4A2B">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42514E" id="_x0000_t202" coordsize="21600,21600" o:spt="202" path="m,l,21600r21600,l21600,xe">
              <v:stroke joinstyle="miter"/>
              <v:path gradientshapeok="t" o:connecttype="rect"/>
            </v:shapetype>
            <v:shape id="Text Box 4" o:spid="_x0000_s1029" type="#_x0000_t202" alt="Official-Sensitive" style="position:absolute;margin-left:0;margin-top:0;width:81.4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" filled="f" stroked="f">
              <v:textbox style="mso-fit-shape-to-text:t" inset="0,0,0,15pt">
                <w:txbxContent>
                  <w:p w14:paraId="3B5A4FFC" w14:textId="12BB46F3" w:rsidR="000F4A2B" w:rsidRPr="000F4A2B" w:rsidRDefault="000F4A2B" w:rsidP="000F4A2B">
                    <w:pPr>
                      <w:rPr>
                        <w:rFonts w:ascii="Calibri" w:eastAsia="Calibri" w:hAnsi="Calibri" w:cs="Calibri"/>
                        <w:noProof/>
                        <w:color w:val="000000"/>
                      </w:rPr>
                    </w:pPr>
                    <w:r w:rsidRPr="000F4A2B">
                      <w:rPr>
                        <w:rFonts w:ascii="Calibri" w:eastAsia="Calibri" w:hAnsi="Calibri" w:cs="Calibri"/>
                        <w:noProof/>
                        <w:color w:val="000000"/>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86EB8" w14:textId="77777777" w:rsidR="00413143" w:rsidRDefault="00413143" w:rsidP="0083764A">
      <w:r>
        <w:separator/>
      </w:r>
    </w:p>
  </w:footnote>
  <w:footnote w:type="continuationSeparator" w:id="0">
    <w:p w14:paraId="038062DE" w14:textId="77777777" w:rsidR="00413143" w:rsidRDefault="00413143" w:rsidP="0083764A">
      <w:r>
        <w:continuationSeparator/>
      </w:r>
    </w:p>
  </w:footnote>
  <w:footnote w:type="continuationNotice" w:id="1">
    <w:p w14:paraId="715D2295" w14:textId="77777777" w:rsidR="00413143" w:rsidRDefault="004131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C99F" w14:textId="165308D5" w:rsidR="000F4A2B" w:rsidRDefault="000F4A2B">
    <w:pPr>
      <w:pStyle w:val="Header"/>
    </w:pPr>
    <w:r>
      <w:rPr>
        <w:noProof/>
      </w:rPr>
      <mc:AlternateContent>
        <mc:Choice Requires="wps">
          <w:drawing>
            <wp:anchor distT="0" distB="0" distL="0" distR="0" simplePos="0" relativeHeight="251658241" behindDoc="0" locked="0" layoutInCell="1" allowOverlap="1" wp14:anchorId="0A869073" wp14:editId="25C8AB30">
              <wp:simplePos x="635" y="635"/>
              <wp:positionH relativeFrom="page">
                <wp:align>center</wp:align>
              </wp:positionH>
              <wp:positionV relativeFrom="page">
                <wp:align>top</wp:align>
              </wp:positionV>
              <wp:extent cx="1034415" cy="376555"/>
              <wp:effectExtent l="0" t="0" r="13335" b="4445"/>
              <wp:wrapNone/>
              <wp:docPr id="646819749"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34415" cy="376555"/>
                      </a:xfrm>
                      <a:prstGeom prst="rect">
                        <a:avLst/>
                      </a:prstGeom>
                      <a:noFill/>
                      <a:ln>
                        <a:noFill/>
                      </a:ln>
                    </wps:spPr>
                    <wps:txbx>
                      <w:txbxContent>
                        <w:p w14:paraId="34D20FD5" w14:textId="79B633B8" w:rsidR="000F4A2B" w:rsidRPr="000F4A2B" w:rsidRDefault="000F4A2B" w:rsidP="000F4A2B">
                          <w:pPr>
                            <w:rPr>
                              <w:rFonts w:ascii="Calibri" w:eastAsia="Calibri" w:hAnsi="Calibri" w:cs="Calibri"/>
                              <w:noProof/>
                              <w:color w:val="000000"/>
                            </w:rPr>
                          </w:pPr>
                          <w:r w:rsidRPr="000F4A2B">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869073" id="_x0000_t202" coordsize="21600,21600" o:spt="202" path="m,l,21600r21600,l21600,xe">
              <v:stroke joinstyle="miter"/>
              <v:path gradientshapeok="t" o:connecttype="rect"/>
            </v:shapetype>
            <v:shape id="Text Box 2" o:spid="_x0000_s1026" type="#_x0000_t202" alt="Official-Sensitive" style="position:absolute;margin-left:0;margin-top:0;width:81.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" filled="f" stroked="f">
              <v:textbox style="mso-fit-shape-to-text:t" inset="0,15pt,0,0">
                <w:txbxContent>
                  <w:p w14:paraId="34D20FD5" w14:textId="79B633B8" w:rsidR="000F4A2B" w:rsidRPr="000F4A2B" w:rsidRDefault="000F4A2B" w:rsidP="000F4A2B">
                    <w:pPr>
                      <w:rPr>
                        <w:rFonts w:ascii="Calibri" w:eastAsia="Calibri" w:hAnsi="Calibri" w:cs="Calibri"/>
                        <w:noProof/>
                        <w:color w:val="000000"/>
                      </w:rPr>
                    </w:pPr>
                    <w:r w:rsidRPr="000F4A2B">
                      <w:rPr>
                        <w:rFonts w:ascii="Calibri" w:eastAsia="Calibri" w:hAnsi="Calibri" w:cs="Calibri"/>
                        <w:noProof/>
                        <w:color w:val="00000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4C98" w14:textId="21B49611" w:rsidR="000F4A2B" w:rsidRDefault="000F4A2B">
    <w:pPr>
      <w:pStyle w:val="Header"/>
    </w:pPr>
    <w:r>
      <w:rPr>
        <w:noProof/>
      </w:rPr>
      <mc:AlternateContent>
        <mc:Choice Requires="wps">
          <w:drawing>
            <wp:anchor distT="0" distB="0" distL="0" distR="0" simplePos="0" relativeHeight="251658240" behindDoc="0" locked="0" layoutInCell="1" allowOverlap="1" wp14:anchorId="27EDD269" wp14:editId="4EE2E809">
              <wp:simplePos x="635" y="635"/>
              <wp:positionH relativeFrom="page">
                <wp:align>center</wp:align>
              </wp:positionH>
              <wp:positionV relativeFrom="page">
                <wp:align>top</wp:align>
              </wp:positionV>
              <wp:extent cx="1034415" cy="376555"/>
              <wp:effectExtent l="0" t="0" r="13335" b="4445"/>
              <wp:wrapNone/>
              <wp:docPr id="671481579"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34415" cy="376555"/>
                      </a:xfrm>
                      <a:prstGeom prst="rect">
                        <a:avLst/>
                      </a:prstGeom>
                      <a:noFill/>
                      <a:ln>
                        <a:noFill/>
                      </a:ln>
                    </wps:spPr>
                    <wps:txbx>
                      <w:txbxContent>
                        <w:p w14:paraId="10343008" w14:textId="3D235E40" w:rsidR="000F4A2B" w:rsidRPr="000F4A2B" w:rsidRDefault="000F4A2B" w:rsidP="000F4A2B">
                          <w:pPr>
                            <w:rPr>
                              <w:rFonts w:ascii="Calibri" w:eastAsia="Calibri" w:hAnsi="Calibri" w:cs="Calibri"/>
                              <w:noProof/>
                              <w:color w:val="000000"/>
                            </w:rPr>
                          </w:pPr>
                          <w:r w:rsidRPr="000F4A2B">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EDD269" id="_x0000_t202" coordsize="21600,21600" o:spt="202" path="m,l,21600r21600,l21600,xe">
              <v:stroke joinstyle="miter"/>
              <v:path gradientshapeok="t" o:connecttype="rect"/>
            </v:shapetype>
            <v:shape id="Text Box 1" o:spid="_x0000_s1028" type="#_x0000_t202" alt="Official-Sensitive" style="position:absolute;margin-left:0;margin-top:0;width:81.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" filled="f" stroked="f">
              <v:textbox style="mso-fit-shape-to-text:t" inset="0,15pt,0,0">
                <w:txbxContent>
                  <w:p w14:paraId="10343008" w14:textId="3D235E40" w:rsidR="000F4A2B" w:rsidRPr="000F4A2B" w:rsidRDefault="000F4A2B" w:rsidP="000F4A2B">
                    <w:pPr>
                      <w:rPr>
                        <w:rFonts w:ascii="Calibri" w:eastAsia="Calibri" w:hAnsi="Calibri" w:cs="Calibri"/>
                        <w:noProof/>
                        <w:color w:val="000000"/>
                      </w:rPr>
                    </w:pPr>
                    <w:r w:rsidRPr="000F4A2B">
                      <w:rPr>
                        <w:rFonts w:ascii="Calibri" w:eastAsia="Calibri" w:hAnsi="Calibri" w:cs="Calibri"/>
                        <w:noProof/>
                        <w:color w:val="000000"/>
                      </w:rPr>
                      <w:t>Official-Sensitive</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vZGRpcN6" int2:invalidationBookmarkName="" int2:hashCode="hhaMownAomReIO" int2:id="OFjoJ3Vk">
      <int2:state int2:value="Rejected" int2:type="AugLoop_Text_Critique"/>
    </int2:bookmark>
    <int2:bookmark int2:bookmarkName="_Int_QC0GyEeV" int2:invalidationBookmarkName="" int2:hashCode="kByidkXaRxGvMx" int2:id="sZpZMRw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F1CF3"/>
    <w:multiLevelType w:val="hybridMultilevel"/>
    <w:tmpl w:val="544E9F0A"/>
    <w:lvl w:ilvl="0" w:tplc="B77C856A">
      <w:start w:val="1"/>
      <w:numFmt w:val="lowerLetter"/>
      <w:lvlText w:val="%1."/>
      <w:lvlJc w:val="left"/>
      <w:pPr>
        <w:ind w:left="786" w:hanging="360"/>
      </w:pPr>
      <w:rPr>
        <w:color w:val="auto"/>
      </w:rPr>
    </w:lvl>
    <w:lvl w:ilvl="1" w:tplc="FFFFFFFF" w:tentative="1">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0BD05CD5"/>
    <w:multiLevelType w:val="hybridMultilevel"/>
    <w:tmpl w:val="343C72F6"/>
    <w:lvl w:ilvl="0" w:tplc="FFFFFFFF">
      <w:start w:val="1"/>
      <w:numFmt w:val="lowerLetter"/>
      <w:lvlText w:val="%1."/>
      <w:lvlJc w:val="left"/>
      <w:pPr>
        <w:ind w:left="1800" w:hanging="360"/>
      </w:pPr>
      <w:rPr>
        <w:b w:val="0"/>
        <w:bCs/>
      </w:rPr>
    </w:lvl>
    <w:lvl w:ilvl="1" w:tplc="FFFFFFFF">
      <w:start w:val="1"/>
      <w:numFmt w:val="lowerRoman"/>
      <w:lvlText w:val="%2."/>
      <w:lvlJc w:val="righ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CFA02E2"/>
    <w:multiLevelType w:val="hybridMultilevel"/>
    <w:tmpl w:val="FA5C1E2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F491F3B"/>
    <w:multiLevelType w:val="hybridMultilevel"/>
    <w:tmpl w:val="84A67402"/>
    <w:lvl w:ilvl="0" w:tplc="E7265A18">
      <w:start w:val="1"/>
      <w:numFmt w:val="upperLetter"/>
      <w:pStyle w:val="Heading1"/>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0FC34C83"/>
    <w:multiLevelType w:val="hybridMultilevel"/>
    <w:tmpl w:val="FA5C1E2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4245444"/>
    <w:multiLevelType w:val="hybridMultilevel"/>
    <w:tmpl w:val="FA5C1E22"/>
    <w:lvl w:ilvl="0" w:tplc="FFFFFFFF">
      <w:start w:val="1"/>
      <w:numFmt w:val="lowerLetter"/>
      <w:lvlText w:val="%1."/>
      <w:lvlJc w:val="left"/>
      <w:pPr>
        <w:ind w:left="853" w:hanging="360"/>
      </w:pPr>
    </w:lvl>
    <w:lvl w:ilvl="1" w:tplc="FFFFFFFF" w:tentative="1">
      <w:start w:val="1"/>
      <w:numFmt w:val="lowerLetter"/>
      <w:lvlText w:val="%2."/>
      <w:lvlJc w:val="left"/>
      <w:pPr>
        <w:ind w:left="1573" w:hanging="360"/>
      </w:pPr>
    </w:lvl>
    <w:lvl w:ilvl="2" w:tplc="FFFFFFFF">
      <w:start w:val="1"/>
      <w:numFmt w:val="lowerRoman"/>
      <w:lvlText w:val="%3."/>
      <w:lvlJc w:val="right"/>
      <w:pPr>
        <w:ind w:left="2293" w:hanging="180"/>
      </w:pPr>
    </w:lvl>
    <w:lvl w:ilvl="3" w:tplc="FFFFFFFF" w:tentative="1">
      <w:start w:val="1"/>
      <w:numFmt w:val="decimal"/>
      <w:lvlText w:val="%4."/>
      <w:lvlJc w:val="left"/>
      <w:pPr>
        <w:ind w:left="3013" w:hanging="360"/>
      </w:pPr>
    </w:lvl>
    <w:lvl w:ilvl="4" w:tplc="FFFFFFFF" w:tentative="1">
      <w:start w:val="1"/>
      <w:numFmt w:val="lowerLetter"/>
      <w:lvlText w:val="%5."/>
      <w:lvlJc w:val="left"/>
      <w:pPr>
        <w:ind w:left="3733" w:hanging="360"/>
      </w:pPr>
    </w:lvl>
    <w:lvl w:ilvl="5" w:tplc="FFFFFFFF" w:tentative="1">
      <w:start w:val="1"/>
      <w:numFmt w:val="lowerRoman"/>
      <w:lvlText w:val="%6."/>
      <w:lvlJc w:val="right"/>
      <w:pPr>
        <w:ind w:left="4453" w:hanging="180"/>
      </w:pPr>
    </w:lvl>
    <w:lvl w:ilvl="6" w:tplc="FFFFFFFF" w:tentative="1">
      <w:start w:val="1"/>
      <w:numFmt w:val="decimal"/>
      <w:lvlText w:val="%7."/>
      <w:lvlJc w:val="left"/>
      <w:pPr>
        <w:ind w:left="5173" w:hanging="360"/>
      </w:pPr>
    </w:lvl>
    <w:lvl w:ilvl="7" w:tplc="FFFFFFFF" w:tentative="1">
      <w:start w:val="1"/>
      <w:numFmt w:val="lowerLetter"/>
      <w:lvlText w:val="%8."/>
      <w:lvlJc w:val="left"/>
      <w:pPr>
        <w:ind w:left="5893" w:hanging="360"/>
      </w:pPr>
    </w:lvl>
    <w:lvl w:ilvl="8" w:tplc="FFFFFFFF" w:tentative="1">
      <w:start w:val="1"/>
      <w:numFmt w:val="lowerRoman"/>
      <w:lvlText w:val="%9."/>
      <w:lvlJc w:val="right"/>
      <w:pPr>
        <w:ind w:left="6613" w:hanging="180"/>
      </w:pPr>
    </w:lvl>
  </w:abstractNum>
  <w:abstractNum w:abstractNumId="6" w15:restartNumberingAfterBreak="0">
    <w:nsid w:val="189E2C5B"/>
    <w:multiLevelType w:val="hybridMultilevel"/>
    <w:tmpl w:val="FA5C1E22"/>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CBD35D5"/>
    <w:multiLevelType w:val="hybridMultilevel"/>
    <w:tmpl w:val="343C72F6"/>
    <w:lvl w:ilvl="0" w:tplc="FFFFFFFF">
      <w:start w:val="1"/>
      <w:numFmt w:val="lowerLetter"/>
      <w:lvlText w:val="%1."/>
      <w:lvlJc w:val="left"/>
      <w:pPr>
        <w:ind w:left="1800" w:hanging="360"/>
      </w:pPr>
      <w:rPr>
        <w:b w:val="0"/>
        <w:bCs/>
      </w:rPr>
    </w:lvl>
    <w:lvl w:ilvl="1" w:tplc="FFFFFFFF">
      <w:start w:val="1"/>
      <w:numFmt w:val="lowerRoman"/>
      <w:lvlText w:val="%2."/>
      <w:lvlJc w:val="righ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1E305978"/>
    <w:multiLevelType w:val="hybridMultilevel"/>
    <w:tmpl w:val="FA5C1E2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20E81F52"/>
    <w:multiLevelType w:val="hybridMultilevel"/>
    <w:tmpl w:val="8206A90C"/>
    <w:lvl w:ilvl="0" w:tplc="FFFFFFFF">
      <w:start w:val="1"/>
      <w:numFmt w:val="lowerLetter"/>
      <w:lvlText w:val="%1."/>
      <w:lvlJc w:val="left"/>
      <w:pPr>
        <w:ind w:left="1800" w:hanging="360"/>
      </w:pPr>
      <w:rPr>
        <w:b w:val="0"/>
        <w:bCs/>
      </w:r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29222E3A"/>
    <w:multiLevelType w:val="hybridMultilevel"/>
    <w:tmpl w:val="FA5C1E22"/>
    <w:lvl w:ilvl="0" w:tplc="08090019">
      <w:start w:val="1"/>
      <w:numFmt w:val="lowerLetter"/>
      <w:lvlText w:val="%1."/>
      <w:lvlJc w:val="left"/>
      <w:pPr>
        <w:ind w:left="1145" w:hanging="360"/>
      </w:pPr>
    </w:lvl>
    <w:lvl w:ilvl="1" w:tplc="08090019">
      <w:start w:val="1"/>
      <w:numFmt w:val="lowerLetter"/>
      <w:lvlText w:val="%2."/>
      <w:lvlJc w:val="left"/>
      <w:pPr>
        <w:ind w:left="1865" w:hanging="360"/>
      </w:pPr>
    </w:lvl>
    <w:lvl w:ilvl="2" w:tplc="0809001B">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1" w15:restartNumberingAfterBreak="0">
    <w:nsid w:val="29DB6FB9"/>
    <w:multiLevelType w:val="hybridMultilevel"/>
    <w:tmpl w:val="FA5C1E2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2D1F448E"/>
    <w:multiLevelType w:val="hybridMultilevel"/>
    <w:tmpl w:val="FA5C1E22"/>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2E511CE5"/>
    <w:multiLevelType w:val="hybridMultilevel"/>
    <w:tmpl w:val="215C1BF4"/>
    <w:lvl w:ilvl="0" w:tplc="A9FA702A">
      <w:start w:val="1"/>
      <w:numFmt w:val="decimal"/>
      <w:lvlText w:val="%1."/>
      <w:lvlJc w:val="left"/>
      <w:pPr>
        <w:ind w:left="1077" w:hanging="360"/>
      </w:pPr>
      <w:rPr>
        <w:rFonts w:ascii="Arial" w:hAnsi="Arial" w:cs="Arial" w:hint="default"/>
        <w:b w:val="0"/>
        <w:bCs w:val="0"/>
        <w:color w:val="auto"/>
      </w:rPr>
    </w:lvl>
    <w:lvl w:ilvl="1" w:tplc="0809001B">
      <w:start w:val="1"/>
      <w:numFmt w:val="lowerRoman"/>
      <w:lvlText w:val="%2."/>
      <w:lvlJc w:val="right"/>
      <w:pPr>
        <w:ind w:left="2765"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BF6210"/>
    <w:multiLevelType w:val="hybridMultilevel"/>
    <w:tmpl w:val="FA5C1E22"/>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34B301FA"/>
    <w:multiLevelType w:val="hybridMultilevel"/>
    <w:tmpl w:val="FFFFFFFF"/>
    <w:lvl w:ilvl="0" w:tplc="919CADEC">
      <w:start w:val="39"/>
      <w:numFmt w:val="decimal"/>
      <w:lvlText w:val="%1."/>
      <w:lvlJc w:val="left"/>
      <w:pPr>
        <w:ind w:left="1080" w:hanging="360"/>
      </w:pPr>
    </w:lvl>
    <w:lvl w:ilvl="1" w:tplc="A940A7C0">
      <w:start w:val="1"/>
      <w:numFmt w:val="lowerLetter"/>
      <w:lvlText w:val="%2."/>
      <w:lvlJc w:val="left"/>
      <w:pPr>
        <w:ind w:left="1800" w:hanging="360"/>
      </w:pPr>
    </w:lvl>
    <w:lvl w:ilvl="2" w:tplc="0E6CBE90">
      <w:start w:val="1"/>
      <w:numFmt w:val="lowerRoman"/>
      <w:lvlText w:val="%3."/>
      <w:lvlJc w:val="right"/>
      <w:pPr>
        <w:ind w:left="2520" w:hanging="180"/>
      </w:pPr>
    </w:lvl>
    <w:lvl w:ilvl="3" w:tplc="102260CA">
      <w:start w:val="1"/>
      <w:numFmt w:val="decimal"/>
      <w:lvlText w:val="%4."/>
      <w:lvlJc w:val="left"/>
      <w:pPr>
        <w:ind w:left="3240" w:hanging="360"/>
      </w:pPr>
    </w:lvl>
    <w:lvl w:ilvl="4" w:tplc="A0BCE294">
      <w:start w:val="1"/>
      <w:numFmt w:val="lowerLetter"/>
      <w:lvlText w:val="%5."/>
      <w:lvlJc w:val="left"/>
      <w:pPr>
        <w:ind w:left="3960" w:hanging="360"/>
      </w:pPr>
    </w:lvl>
    <w:lvl w:ilvl="5" w:tplc="C8CA9C3C">
      <w:start w:val="1"/>
      <w:numFmt w:val="lowerRoman"/>
      <w:lvlText w:val="%6."/>
      <w:lvlJc w:val="right"/>
      <w:pPr>
        <w:ind w:left="4680" w:hanging="180"/>
      </w:pPr>
    </w:lvl>
    <w:lvl w:ilvl="6" w:tplc="346A3474">
      <w:start w:val="1"/>
      <w:numFmt w:val="decimal"/>
      <w:lvlText w:val="%7."/>
      <w:lvlJc w:val="left"/>
      <w:pPr>
        <w:ind w:left="5400" w:hanging="360"/>
      </w:pPr>
    </w:lvl>
    <w:lvl w:ilvl="7" w:tplc="D58E26BC">
      <w:start w:val="1"/>
      <w:numFmt w:val="lowerLetter"/>
      <w:lvlText w:val="%8."/>
      <w:lvlJc w:val="left"/>
      <w:pPr>
        <w:ind w:left="6120" w:hanging="360"/>
      </w:pPr>
    </w:lvl>
    <w:lvl w:ilvl="8" w:tplc="6CE6197A">
      <w:start w:val="1"/>
      <w:numFmt w:val="lowerRoman"/>
      <w:lvlText w:val="%9."/>
      <w:lvlJc w:val="right"/>
      <w:pPr>
        <w:ind w:left="6840" w:hanging="180"/>
      </w:pPr>
    </w:lvl>
  </w:abstractNum>
  <w:abstractNum w:abstractNumId="16" w15:restartNumberingAfterBreak="0">
    <w:nsid w:val="3834629F"/>
    <w:multiLevelType w:val="hybridMultilevel"/>
    <w:tmpl w:val="FA5C1E2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3C5F4125"/>
    <w:multiLevelType w:val="hybridMultilevel"/>
    <w:tmpl w:val="FA5C1E2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411C1F80"/>
    <w:multiLevelType w:val="hybridMultilevel"/>
    <w:tmpl w:val="8206A90C"/>
    <w:lvl w:ilvl="0" w:tplc="FFFFFFFF">
      <w:start w:val="1"/>
      <w:numFmt w:val="lowerLetter"/>
      <w:lvlText w:val="%1."/>
      <w:lvlJc w:val="left"/>
      <w:pPr>
        <w:ind w:left="1800" w:hanging="360"/>
      </w:pPr>
      <w:rPr>
        <w:b w:val="0"/>
        <w:bCs/>
      </w:r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41A3459F"/>
    <w:multiLevelType w:val="hybridMultilevel"/>
    <w:tmpl w:val="8206A90C"/>
    <w:lvl w:ilvl="0" w:tplc="DF1E02EE">
      <w:start w:val="1"/>
      <w:numFmt w:val="lowerLetter"/>
      <w:lvlText w:val="%1."/>
      <w:lvlJc w:val="left"/>
      <w:pPr>
        <w:ind w:left="1800" w:hanging="360"/>
      </w:pPr>
      <w:rPr>
        <w:b w:val="0"/>
        <w:bCs/>
      </w:r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462910BF"/>
    <w:multiLevelType w:val="hybridMultilevel"/>
    <w:tmpl w:val="FFFFFFFF"/>
    <w:lvl w:ilvl="0" w:tplc="5C580AF4">
      <w:start w:val="38"/>
      <w:numFmt w:val="decimal"/>
      <w:lvlText w:val="%1."/>
      <w:lvlJc w:val="left"/>
      <w:pPr>
        <w:ind w:left="1080" w:hanging="360"/>
      </w:pPr>
    </w:lvl>
    <w:lvl w:ilvl="1" w:tplc="88245476">
      <w:start w:val="1"/>
      <w:numFmt w:val="lowerLetter"/>
      <w:lvlText w:val="%2."/>
      <w:lvlJc w:val="left"/>
      <w:pPr>
        <w:ind w:left="1800" w:hanging="360"/>
      </w:pPr>
    </w:lvl>
    <w:lvl w:ilvl="2" w:tplc="C99020B4">
      <w:start w:val="1"/>
      <w:numFmt w:val="lowerRoman"/>
      <w:lvlText w:val="%3."/>
      <w:lvlJc w:val="right"/>
      <w:pPr>
        <w:ind w:left="2520" w:hanging="180"/>
      </w:pPr>
    </w:lvl>
    <w:lvl w:ilvl="3" w:tplc="FBD6D76C">
      <w:start w:val="1"/>
      <w:numFmt w:val="decimal"/>
      <w:lvlText w:val="%4."/>
      <w:lvlJc w:val="left"/>
      <w:pPr>
        <w:ind w:left="3240" w:hanging="360"/>
      </w:pPr>
    </w:lvl>
    <w:lvl w:ilvl="4" w:tplc="EEDC2A14">
      <w:start w:val="1"/>
      <w:numFmt w:val="lowerLetter"/>
      <w:lvlText w:val="%5."/>
      <w:lvlJc w:val="left"/>
      <w:pPr>
        <w:ind w:left="3960" w:hanging="360"/>
      </w:pPr>
    </w:lvl>
    <w:lvl w:ilvl="5" w:tplc="9940D536">
      <w:start w:val="1"/>
      <w:numFmt w:val="lowerRoman"/>
      <w:lvlText w:val="%6."/>
      <w:lvlJc w:val="right"/>
      <w:pPr>
        <w:ind w:left="4680" w:hanging="180"/>
      </w:pPr>
    </w:lvl>
    <w:lvl w:ilvl="6" w:tplc="F2C8954E">
      <w:start w:val="1"/>
      <w:numFmt w:val="decimal"/>
      <w:lvlText w:val="%7."/>
      <w:lvlJc w:val="left"/>
      <w:pPr>
        <w:ind w:left="5400" w:hanging="360"/>
      </w:pPr>
    </w:lvl>
    <w:lvl w:ilvl="7" w:tplc="62B89248">
      <w:start w:val="1"/>
      <w:numFmt w:val="lowerLetter"/>
      <w:lvlText w:val="%8."/>
      <w:lvlJc w:val="left"/>
      <w:pPr>
        <w:ind w:left="6120" w:hanging="360"/>
      </w:pPr>
    </w:lvl>
    <w:lvl w:ilvl="8" w:tplc="5868F79A">
      <w:start w:val="1"/>
      <w:numFmt w:val="lowerRoman"/>
      <w:lvlText w:val="%9."/>
      <w:lvlJc w:val="right"/>
      <w:pPr>
        <w:ind w:left="6840" w:hanging="180"/>
      </w:pPr>
    </w:lvl>
  </w:abstractNum>
  <w:abstractNum w:abstractNumId="21" w15:restartNumberingAfterBreak="0">
    <w:nsid w:val="46A57727"/>
    <w:multiLevelType w:val="hybridMultilevel"/>
    <w:tmpl w:val="EC228094"/>
    <w:lvl w:ilvl="0" w:tplc="3ABCCE5E">
      <w:start w:val="1"/>
      <w:numFmt w:val="lowerRoman"/>
      <w:lvlText w:val="%1."/>
      <w:lvlJc w:val="right"/>
      <w:pPr>
        <w:ind w:left="25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CE14F2"/>
    <w:multiLevelType w:val="hybridMultilevel"/>
    <w:tmpl w:val="FA5C1E2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59D21099"/>
    <w:multiLevelType w:val="hybridMultilevel"/>
    <w:tmpl w:val="FA5C1E22"/>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600F76D0"/>
    <w:multiLevelType w:val="hybridMultilevel"/>
    <w:tmpl w:val="343C72F6"/>
    <w:lvl w:ilvl="0" w:tplc="FFFFFFFF">
      <w:start w:val="1"/>
      <w:numFmt w:val="lowerLetter"/>
      <w:lvlText w:val="%1."/>
      <w:lvlJc w:val="left"/>
      <w:pPr>
        <w:ind w:left="1800" w:hanging="360"/>
      </w:pPr>
      <w:rPr>
        <w:b w:val="0"/>
        <w:bCs/>
      </w:rPr>
    </w:lvl>
    <w:lvl w:ilvl="1" w:tplc="3ABCCE5E">
      <w:start w:val="1"/>
      <w:numFmt w:val="lowerRoman"/>
      <w:lvlText w:val="%2."/>
      <w:lvlJc w:val="righ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5E0062A"/>
    <w:multiLevelType w:val="hybridMultilevel"/>
    <w:tmpl w:val="FA5C1E2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6800124D"/>
    <w:multiLevelType w:val="hybridMultilevel"/>
    <w:tmpl w:val="FA5C1E2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68B83205"/>
    <w:multiLevelType w:val="hybridMultilevel"/>
    <w:tmpl w:val="FA5C1E2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7D69C037"/>
    <w:multiLevelType w:val="hybridMultilevel"/>
    <w:tmpl w:val="FFFFFFFF"/>
    <w:lvl w:ilvl="0" w:tplc="6BCE305A">
      <w:start w:val="40"/>
      <w:numFmt w:val="decimal"/>
      <w:lvlText w:val="%1."/>
      <w:lvlJc w:val="left"/>
      <w:pPr>
        <w:ind w:left="1080" w:hanging="360"/>
      </w:pPr>
    </w:lvl>
    <w:lvl w:ilvl="1" w:tplc="38F69AD6">
      <w:start w:val="1"/>
      <w:numFmt w:val="lowerLetter"/>
      <w:lvlText w:val="%2."/>
      <w:lvlJc w:val="left"/>
      <w:pPr>
        <w:ind w:left="1800" w:hanging="360"/>
      </w:pPr>
    </w:lvl>
    <w:lvl w:ilvl="2" w:tplc="6B98353C">
      <w:start w:val="1"/>
      <w:numFmt w:val="lowerRoman"/>
      <w:lvlText w:val="%3."/>
      <w:lvlJc w:val="right"/>
      <w:pPr>
        <w:ind w:left="2520" w:hanging="180"/>
      </w:pPr>
    </w:lvl>
    <w:lvl w:ilvl="3" w:tplc="BFA6ECC0">
      <w:start w:val="1"/>
      <w:numFmt w:val="decimal"/>
      <w:lvlText w:val="%4."/>
      <w:lvlJc w:val="left"/>
      <w:pPr>
        <w:ind w:left="3240" w:hanging="360"/>
      </w:pPr>
    </w:lvl>
    <w:lvl w:ilvl="4" w:tplc="00587A30">
      <w:start w:val="1"/>
      <w:numFmt w:val="lowerLetter"/>
      <w:lvlText w:val="%5."/>
      <w:lvlJc w:val="left"/>
      <w:pPr>
        <w:ind w:left="3960" w:hanging="360"/>
      </w:pPr>
    </w:lvl>
    <w:lvl w:ilvl="5" w:tplc="EB665550">
      <w:start w:val="1"/>
      <w:numFmt w:val="lowerRoman"/>
      <w:lvlText w:val="%6."/>
      <w:lvlJc w:val="right"/>
      <w:pPr>
        <w:ind w:left="4680" w:hanging="180"/>
      </w:pPr>
    </w:lvl>
    <w:lvl w:ilvl="6" w:tplc="526A0F46">
      <w:start w:val="1"/>
      <w:numFmt w:val="decimal"/>
      <w:lvlText w:val="%7."/>
      <w:lvlJc w:val="left"/>
      <w:pPr>
        <w:ind w:left="5400" w:hanging="360"/>
      </w:pPr>
    </w:lvl>
    <w:lvl w:ilvl="7" w:tplc="56AA0BC4">
      <w:start w:val="1"/>
      <w:numFmt w:val="lowerLetter"/>
      <w:lvlText w:val="%8."/>
      <w:lvlJc w:val="left"/>
      <w:pPr>
        <w:ind w:left="6120" w:hanging="360"/>
      </w:pPr>
    </w:lvl>
    <w:lvl w:ilvl="8" w:tplc="C10468FA">
      <w:start w:val="1"/>
      <w:numFmt w:val="lowerRoman"/>
      <w:lvlText w:val="%9."/>
      <w:lvlJc w:val="right"/>
      <w:pPr>
        <w:ind w:left="6840" w:hanging="180"/>
      </w:pPr>
    </w:lvl>
  </w:abstractNum>
  <w:num w:numId="1" w16cid:durableId="1407067155">
    <w:abstractNumId w:val="28"/>
  </w:num>
  <w:num w:numId="2" w16cid:durableId="1350641925">
    <w:abstractNumId w:val="15"/>
  </w:num>
  <w:num w:numId="3" w16cid:durableId="1629505559">
    <w:abstractNumId w:val="20"/>
  </w:num>
  <w:num w:numId="4" w16cid:durableId="1272543819">
    <w:abstractNumId w:val="3"/>
  </w:num>
  <w:num w:numId="5" w16cid:durableId="1237860911">
    <w:abstractNumId w:val="13"/>
  </w:num>
  <w:num w:numId="6" w16cid:durableId="1806845810">
    <w:abstractNumId w:val="10"/>
  </w:num>
  <w:num w:numId="7" w16cid:durableId="1776174310">
    <w:abstractNumId w:val="17"/>
  </w:num>
  <w:num w:numId="8" w16cid:durableId="1292399115">
    <w:abstractNumId w:val="26"/>
  </w:num>
  <w:num w:numId="9" w16cid:durableId="954675605">
    <w:abstractNumId w:val="2"/>
  </w:num>
  <w:num w:numId="10" w16cid:durableId="1921058960">
    <w:abstractNumId w:val="23"/>
  </w:num>
  <w:num w:numId="11" w16cid:durableId="1581216079">
    <w:abstractNumId w:val="24"/>
  </w:num>
  <w:num w:numId="12" w16cid:durableId="1755467583">
    <w:abstractNumId w:val="11"/>
  </w:num>
  <w:num w:numId="13" w16cid:durableId="369497378">
    <w:abstractNumId w:val="27"/>
  </w:num>
  <w:num w:numId="14" w16cid:durableId="1208102504">
    <w:abstractNumId w:val="16"/>
  </w:num>
  <w:num w:numId="15" w16cid:durableId="1790970757">
    <w:abstractNumId w:val="5"/>
  </w:num>
  <w:num w:numId="16" w16cid:durableId="1005322592">
    <w:abstractNumId w:val="12"/>
  </w:num>
  <w:num w:numId="17" w16cid:durableId="1634168595">
    <w:abstractNumId w:val="6"/>
  </w:num>
  <w:num w:numId="18" w16cid:durableId="1511794142">
    <w:abstractNumId w:val="0"/>
  </w:num>
  <w:num w:numId="19" w16cid:durableId="1170025451">
    <w:abstractNumId w:val="14"/>
  </w:num>
  <w:num w:numId="20" w16cid:durableId="1134446367">
    <w:abstractNumId w:val="21"/>
  </w:num>
  <w:num w:numId="21" w16cid:durableId="1964580348">
    <w:abstractNumId w:val="7"/>
  </w:num>
  <w:num w:numId="22" w16cid:durableId="364452887">
    <w:abstractNumId w:val="8"/>
  </w:num>
  <w:num w:numId="23" w16cid:durableId="341014839">
    <w:abstractNumId w:val="4"/>
  </w:num>
  <w:num w:numId="24" w16cid:durableId="848178179">
    <w:abstractNumId w:val="22"/>
  </w:num>
  <w:num w:numId="25" w16cid:durableId="437993977">
    <w:abstractNumId w:val="25"/>
  </w:num>
  <w:num w:numId="26" w16cid:durableId="832136969">
    <w:abstractNumId w:val="19"/>
  </w:num>
  <w:num w:numId="27" w16cid:durableId="837768178">
    <w:abstractNumId w:val="18"/>
  </w:num>
  <w:num w:numId="28" w16cid:durableId="944389285">
    <w:abstractNumId w:val="9"/>
  </w:num>
  <w:num w:numId="29" w16cid:durableId="64115660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A8"/>
    <w:rsid w:val="00000196"/>
    <w:rsid w:val="000005AE"/>
    <w:rsid w:val="00000734"/>
    <w:rsid w:val="000007BE"/>
    <w:rsid w:val="00000A9F"/>
    <w:rsid w:val="00000F13"/>
    <w:rsid w:val="000021BB"/>
    <w:rsid w:val="00002384"/>
    <w:rsid w:val="0000266E"/>
    <w:rsid w:val="000026BF"/>
    <w:rsid w:val="000027A4"/>
    <w:rsid w:val="00002F19"/>
    <w:rsid w:val="00003174"/>
    <w:rsid w:val="00003381"/>
    <w:rsid w:val="00003513"/>
    <w:rsid w:val="00003520"/>
    <w:rsid w:val="000035CF"/>
    <w:rsid w:val="0000453D"/>
    <w:rsid w:val="000047FD"/>
    <w:rsid w:val="00004ABF"/>
    <w:rsid w:val="00004B23"/>
    <w:rsid w:val="00004B36"/>
    <w:rsid w:val="00004CDE"/>
    <w:rsid w:val="00005246"/>
    <w:rsid w:val="00005B4C"/>
    <w:rsid w:val="00006561"/>
    <w:rsid w:val="0000663F"/>
    <w:rsid w:val="00006648"/>
    <w:rsid w:val="000067C0"/>
    <w:rsid w:val="00006E76"/>
    <w:rsid w:val="0000762A"/>
    <w:rsid w:val="000077D3"/>
    <w:rsid w:val="0000797C"/>
    <w:rsid w:val="00010C98"/>
    <w:rsid w:val="00010EDE"/>
    <w:rsid w:val="00011095"/>
    <w:rsid w:val="00011470"/>
    <w:rsid w:val="000115FF"/>
    <w:rsid w:val="000116E5"/>
    <w:rsid w:val="00011B14"/>
    <w:rsid w:val="00011BCF"/>
    <w:rsid w:val="00011E08"/>
    <w:rsid w:val="000120E5"/>
    <w:rsid w:val="000128A2"/>
    <w:rsid w:val="000128CC"/>
    <w:rsid w:val="00012925"/>
    <w:rsid w:val="00012C75"/>
    <w:rsid w:val="00012D0B"/>
    <w:rsid w:val="00012D18"/>
    <w:rsid w:val="00012DA3"/>
    <w:rsid w:val="00012F1F"/>
    <w:rsid w:val="000130DA"/>
    <w:rsid w:val="00013359"/>
    <w:rsid w:val="00013391"/>
    <w:rsid w:val="000133DF"/>
    <w:rsid w:val="00013828"/>
    <w:rsid w:val="0001392C"/>
    <w:rsid w:val="000142FE"/>
    <w:rsid w:val="0001431E"/>
    <w:rsid w:val="00014986"/>
    <w:rsid w:val="00014B09"/>
    <w:rsid w:val="00014B92"/>
    <w:rsid w:val="00014D58"/>
    <w:rsid w:val="00014FB8"/>
    <w:rsid w:val="00014FFE"/>
    <w:rsid w:val="0001522A"/>
    <w:rsid w:val="00015457"/>
    <w:rsid w:val="000154A2"/>
    <w:rsid w:val="0001587C"/>
    <w:rsid w:val="000159D4"/>
    <w:rsid w:val="00015CDC"/>
    <w:rsid w:val="00016728"/>
    <w:rsid w:val="000167A7"/>
    <w:rsid w:val="000169AE"/>
    <w:rsid w:val="0001712C"/>
    <w:rsid w:val="00017BC6"/>
    <w:rsid w:val="00017D9C"/>
    <w:rsid w:val="00020102"/>
    <w:rsid w:val="00020192"/>
    <w:rsid w:val="00020275"/>
    <w:rsid w:val="000203A9"/>
    <w:rsid w:val="0002043C"/>
    <w:rsid w:val="0002128C"/>
    <w:rsid w:val="00021370"/>
    <w:rsid w:val="00021403"/>
    <w:rsid w:val="00021BDF"/>
    <w:rsid w:val="00021E5A"/>
    <w:rsid w:val="00022231"/>
    <w:rsid w:val="0002283F"/>
    <w:rsid w:val="00022A0F"/>
    <w:rsid w:val="00022C31"/>
    <w:rsid w:val="000233E6"/>
    <w:rsid w:val="00023411"/>
    <w:rsid w:val="000235F6"/>
    <w:rsid w:val="00023731"/>
    <w:rsid w:val="000238B1"/>
    <w:rsid w:val="00023E30"/>
    <w:rsid w:val="00023ECB"/>
    <w:rsid w:val="0002509B"/>
    <w:rsid w:val="00025274"/>
    <w:rsid w:val="000254C5"/>
    <w:rsid w:val="00025559"/>
    <w:rsid w:val="00025901"/>
    <w:rsid w:val="00025E7C"/>
    <w:rsid w:val="000260C0"/>
    <w:rsid w:val="000261A7"/>
    <w:rsid w:val="000264E6"/>
    <w:rsid w:val="0002659D"/>
    <w:rsid w:val="0002660E"/>
    <w:rsid w:val="00026CB1"/>
    <w:rsid w:val="0002756E"/>
    <w:rsid w:val="000276F2"/>
    <w:rsid w:val="00027E68"/>
    <w:rsid w:val="00027EC4"/>
    <w:rsid w:val="00027FB1"/>
    <w:rsid w:val="0003001C"/>
    <w:rsid w:val="000301D0"/>
    <w:rsid w:val="00030206"/>
    <w:rsid w:val="000305BB"/>
    <w:rsid w:val="0003060C"/>
    <w:rsid w:val="00030A6F"/>
    <w:rsid w:val="0003138B"/>
    <w:rsid w:val="00031464"/>
    <w:rsid w:val="000319CC"/>
    <w:rsid w:val="000319EA"/>
    <w:rsid w:val="00031BA3"/>
    <w:rsid w:val="00031F20"/>
    <w:rsid w:val="0003222D"/>
    <w:rsid w:val="00032542"/>
    <w:rsid w:val="00032A06"/>
    <w:rsid w:val="00032AD2"/>
    <w:rsid w:val="00032DEC"/>
    <w:rsid w:val="00032F0A"/>
    <w:rsid w:val="00033310"/>
    <w:rsid w:val="000339C2"/>
    <w:rsid w:val="00033C01"/>
    <w:rsid w:val="00033D9D"/>
    <w:rsid w:val="00034043"/>
    <w:rsid w:val="000343AF"/>
    <w:rsid w:val="00034718"/>
    <w:rsid w:val="0003474D"/>
    <w:rsid w:val="00034B6F"/>
    <w:rsid w:val="00034C6D"/>
    <w:rsid w:val="00034CDE"/>
    <w:rsid w:val="0003523D"/>
    <w:rsid w:val="000355A6"/>
    <w:rsid w:val="00035696"/>
    <w:rsid w:val="000359B5"/>
    <w:rsid w:val="00035B04"/>
    <w:rsid w:val="00035B07"/>
    <w:rsid w:val="00035C96"/>
    <w:rsid w:val="0003602D"/>
    <w:rsid w:val="00036579"/>
    <w:rsid w:val="00036A94"/>
    <w:rsid w:val="00036BD9"/>
    <w:rsid w:val="00036C05"/>
    <w:rsid w:val="00036C17"/>
    <w:rsid w:val="00037083"/>
    <w:rsid w:val="000371E0"/>
    <w:rsid w:val="00037C3E"/>
    <w:rsid w:val="00037DAB"/>
    <w:rsid w:val="00040222"/>
    <w:rsid w:val="00040412"/>
    <w:rsid w:val="00040481"/>
    <w:rsid w:val="00040539"/>
    <w:rsid w:val="000406C4"/>
    <w:rsid w:val="00040718"/>
    <w:rsid w:val="00040E39"/>
    <w:rsid w:val="00041051"/>
    <w:rsid w:val="000411B8"/>
    <w:rsid w:val="000413D2"/>
    <w:rsid w:val="00041530"/>
    <w:rsid w:val="00041554"/>
    <w:rsid w:val="00041848"/>
    <w:rsid w:val="000419F1"/>
    <w:rsid w:val="00041BEE"/>
    <w:rsid w:val="00041C02"/>
    <w:rsid w:val="000421A4"/>
    <w:rsid w:val="000424DF"/>
    <w:rsid w:val="000426CE"/>
    <w:rsid w:val="0004271D"/>
    <w:rsid w:val="000427D4"/>
    <w:rsid w:val="000427E8"/>
    <w:rsid w:val="00042C2D"/>
    <w:rsid w:val="00042F4E"/>
    <w:rsid w:val="0004304E"/>
    <w:rsid w:val="0004323F"/>
    <w:rsid w:val="0004346A"/>
    <w:rsid w:val="000435C7"/>
    <w:rsid w:val="00043900"/>
    <w:rsid w:val="00043FB1"/>
    <w:rsid w:val="00044111"/>
    <w:rsid w:val="00044691"/>
    <w:rsid w:val="00044BB9"/>
    <w:rsid w:val="00044E4D"/>
    <w:rsid w:val="00044FA8"/>
    <w:rsid w:val="00045B78"/>
    <w:rsid w:val="000462F3"/>
    <w:rsid w:val="000466A2"/>
    <w:rsid w:val="000466E6"/>
    <w:rsid w:val="000466F1"/>
    <w:rsid w:val="00046E6B"/>
    <w:rsid w:val="00047008"/>
    <w:rsid w:val="00047372"/>
    <w:rsid w:val="000474E8"/>
    <w:rsid w:val="000476D3"/>
    <w:rsid w:val="00047715"/>
    <w:rsid w:val="00047FCE"/>
    <w:rsid w:val="000502A1"/>
    <w:rsid w:val="0005036C"/>
    <w:rsid w:val="00050802"/>
    <w:rsid w:val="0005093A"/>
    <w:rsid w:val="000513F6"/>
    <w:rsid w:val="0005140D"/>
    <w:rsid w:val="00051419"/>
    <w:rsid w:val="0005157C"/>
    <w:rsid w:val="000515D6"/>
    <w:rsid w:val="00051FC4"/>
    <w:rsid w:val="0005256A"/>
    <w:rsid w:val="00052788"/>
    <w:rsid w:val="0005283E"/>
    <w:rsid w:val="00052A44"/>
    <w:rsid w:val="00052C7B"/>
    <w:rsid w:val="00052CF0"/>
    <w:rsid w:val="0005301A"/>
    <w:rsid w:val="00053178"/>
    <w:rsid w:val="000536A3"/>
    <w:rsid w:val="00053961"/>
    <w:rsid w:val="00053CA6"/>
    <w:rsid w:val="00053DA5"/>
    <w:rsid w:val="00054233"/>
    <w:rsid w:val="0005431F"/>
    <w:rsid w:val="00054482"/>
    <w:rsid w:val="000544CD"/>
    <w:rsid w:val="00054567"/>
    <w:rsid w:val="000545C3"/>
    <w:rsid w:val="000548F8"/>
    <w:rsid w:val="00054927"/>
    <w:rsid w:val="0005500E"/>
    <w:rsid w:val="00055240"/>
    <w:rsid w:val="0005534D"/>
    <w:rsid w:val="0005560A"/>
    <w:rsid w:val="00055A3C"/>
    <w:rsid w:val="00055C62"/>
    <w:rsid w:val="00055F1C"/>
    <w:rsid w:val="00056031"/>
    <w:rsid w:val="000560C7"/>
    <w:rsid w:val="00056145"/>
    <w:rsid w:val="00056673"/>
    <w:rsid w:val="00056A42"/>
    <w:rsid w:val="00056C1B"/>
    <w:rsid w:val="00056D04"/>
    <w:rsid w:val="0005706C"/>
    <w:rsid w:val="00057117"/>
    <w:rsid w:val="00057128"/>
    <w:rsid w:val="000575F2"/>
    <w:rsid w:val="000575FA"/>
    <w:rsid w:val="000576F1"/>
    <w:rsid w:val="000577DB"/>
    <w:rsid w:val="00057F36"/>
    <w:rsid w:val="000600F9"/>
    <w:rsid w:val="0006042B"/>
    <w:rsid w:val="000604BA"/>
    <w:rsid w:val="000608E0"/>
    <w:rsid w:val="00060B8A"/>
    <w:rsid w:val="00060D1F"/>
    <w:rsid w:val="00061502"/>
    <w:rsid w:val="00061694"/>
    <w:rsid w:val="000617CC"/>
    <w:rsid w:val="00061ED0"/>
    <w:rsid w:val="00061F24"/>
    <w:rsid w:val="000623EF"/>
    <w:rsid w:val="000629E1"/>
    <w:rsid w:val="00062A06"/>
    <w:rsid w:val="0006323B"/>
    <w:rsid w:val="00063461"/>
    <w:rsid w:val="00063622"/>
    <w:rsid w:val="000636EF"/>
    <w:rsid w:val="000638C7"/>
    <w:rsid w:val="00063961"/>
    <w:rsid w:val="00063986"/>
    <w:rsid w:val="00063B45"/>
    <w:rsid w:val="00063EBA"/>
    <w:rsid w:val="0006449B"/>
    <w:rsid w:val="00064687"/>
    <w:rsid w:val="000646AE"/>
    <w:rsid w:val="00064806"/>
    <w:rsid w:val="00064B86"/>
    <w:rsid w:val="00064F55"/>
    <w:rsid w:val="0006500F"/>
    <w:rsid w:val="00065149"/>
    <w:rsid w:val="000652B7"/>
    <w:rsid w:val="000652F8"/>
    <w:rsid w:val="000653A1"/>
    <w:rsid w:val="00065C4F"/>
    <w:rsid w:val="00065E17"/>
    <w:rsid w:val="0006601F"/>
    <w:rsid w:val="000665E2"/>
    <w:rsid w:val="00066720"/>
    <w:rsid w:val="00066B01"/>
    <w:rsid w:val="00066BA2"/>
    <w:rsid w:val="00066D8F"/>
    <w:rsid w:val="00066E4B"/>
    <w:rsid w:val="00066E81"/>
    <w:rsid w:val="0006705B"/>
    <w:rsid w:val="0006718A"/>
    <w:rsid w:val="0006739C"/>
    <w:rsid w:val="00067610"/>
    <w:rsid w:val="0006789E"/>
    <w:rsid w:val="00067A7D"/>
    <w:rsid w:val="00067B81"/>
    <w:rsid w:val="00070033"/>
    <w:rsid w:val="00070067"/>
    <w:rsid w:val="00070273"/>
    <w:rsid w:val="0007027B"/>
    <w:rsid w:val="000703D0"/>
    <w:rsid w:val="000706E6"/>
    <w:rsid w:val="00070715"/>
    <w:rsid w:val="0007087F"/>
    <w:rsid w:val="00070F3B"/>
    <w:rsid w:val="000710F0"/>
    <w:rsid w:val="0007172A"/>
    <w:rsid w:val="00071BA7"/>
    <w:rsid w:val="00071FAB"/>
    <w:rsid w:val="00072659"/>
    <w:rsid w:val="00072A90"/>
    <w:rsid w:val="00072B8B"/>
    <w:rsid w:val="00072BAD"/>
    <w:rsid w:val="00072C99"/>
    <w:rsid w:val="00072DDD"/>
    <w:rsid w:val="00072E49"/>
    <w:rsid w:val="00073108"/>
    <w:rsid w:val="0007324B"/>
    <w:rsid w:val="00073717"/>
    <w:rsid w:val="0007371A"/>
    <w:rsid w:val="0007380F"/>
    <w:rsid w:val="00073D9B"/>
    <w:rsid w:val="00074C65"/>
    <w:rsid w:val="00074D52"/>
    <w:rsid w:val="00074F37"/>
    <w:rsid w:val="00074FDE"/>
    <w:rsid w:val="000750DF"/>
    <w:rsid w:val="000752FA"/>
    <w:rsid w:val="000755DA"/>
    <w:rsid w:val="000756BE"/>
    <w:rsid w:val="00075713"/>
    <w:rsid w:val="00076613"/>
    <w:rsid w:val="000768C6"/>
    <w:rsid w:val="000769E6"/>
    <w:rsid w:val="00076A11"/>
    <w:rsid w:val="00076BCB"/>
    <w:rsid w:val="00076D2A"/>
    <w:rsid w:val="00076E36"/>
    <w:rsid w:val="00077023"/>
    <w:rsid w:val="00077231"/>
    <w:rsid w:val="00077319"/>
    <w:rsid w:val="00077441"/>
    <w:rsid w:val="00077478"/>
    <w:rsid w:val="000776DC"/>
    <w:rsid w:val="00077949"/>
    <w:rsid w:val="00077E2C"/>
    <w:rsid w:val="00080638"/>
    <w:rsid w:val="00080894"/>
    <w:rsid w:val="000808C6"/>
    <w:rsid w:val="00080C0B"/>
    <w:rsid w:val="00080D4B"/>
    <w:rsid w:val="00080ED9"/>
    <w:rsid w:val="00080F11"/>
    <w:rsid w:val="000811DF"/>
    <w:rsid w:val="0008135E"/>
    <w:rsid w:val="00081770"/>
    <w:rsid w:val="00081BAC"/>
    <w:rsid w:val="00081FF8"/>
    <w:rsid w:val="00082822"/>
    <w:rsid w:val="00082ABC"/>
    <w:rsid w:val="000832C6"/>
    <w:rsid w:val="0008393B"/>
    <w:rsid w:val="000839EE"/>
    <w:rsid w:val="00083F1D"/>
    <w:rsid w:val="00083F75"/>
    <w:rsid w:val="00083FB6"/>
    <w:rsid w:val="00084306"/>
    <w:rsid w:val="000843DE"/>
    <w:rsid w:val="000845B2"/>
    <w:rsid w:val="0008485A"/>
    <w:rsid w:val="000849D6"/>
    <w:rsid w:val="00084A8D"/>
    <w:rsid w:val="00084B5E"/>
    <w:rsid w:val="00084CF9"/>
    <w:rsid w:val="00084E00"/>
    <w:rsid w:val="0008505A"/>
    <w:rsid w:val="0008508D"/>
    <w:rsid w:val="000855C5"/>
    <w:rsid w:val="00085FE8"/>
    <w:rsid w:val="00086208"/>
    <w:rsid w:val="0008650C"/>
    <w:rsid w:val="000865D0"/>
    <w:rsid w:val="0008664C"/>
    <w:rsid w:val="000869FE"/>
    <w:rsid w:val="00086EE1"/>
    <w:rsid w:val="000870CA"/>
    <w:rsid w:val="000875D1"/>
    <w:rsid w:val="000876C5"/>
    <w:rsid w:val="00087818"/>
    <w:rsid w:val="00087864"/>
    <w:rsid w:val="00087A35"/>
    <w:rsid w:val="00087B60"/>
    <w:rsid w:val="00087E8D"/>
    <w:rsid w:val="00087FC5"/>
    <w:rsid w:val="0009021E"/>
    <w:rsid w:val="00090243"/>
    <w:rsid w:val="000903B6"/>
    <w:rsid w:val="00090D9C"/>
    <w:rsid w:val="00090E76"/>
    <w:rsid w:val="0009129D"/>
    <w:rsid w:val="00091337"/>
    <w:rsid w:val="000914A7"/>
    <w:rsid w:val="000917C7"/>
    <w:rsid w:val="00091856"/>
    <w:rsid w:val="00091CBF"/>
    <w:rsid w:val="00091E9E"/>
    <w:rsid w:val="00091ED9"/>
    <w:rsid w:val="00092525"/>
    <w:rsid w:val="0009274A"/>
    <w:rsid w:val="000927FF"/>
    <w:rsid w:val="00093055"/>
    <w:rsid w:val="0009306D"/>
    <w:rsid w:val="000938E3"/>
    <w:rsid w:val="000942DD"/>
    <w:rsid w:val="0009430B"/>
    <w:rsid w:val="00094314"/>
    <w:rsid w:val="000945B4"/>
    <w:rsid w:val="00094835"/>
    <w:rsid w:val="0009484C"/>
    <w:rsid w:val="00094B10"/>
    <w:rsid w:val="00094CE0"/>
    <w:rsid w:val="00094DFD"/>
    <w:rsid w:val="00095363"/>
    <w:rsid w:val="000953A1"/>
    <w:rsid w:val="000955AD"/>
    <w:rsid w:val="000957B9"/>
    <w:rsid w:val="00095913"/>
    <w:rsid w:val="000959D9"/>
    <w:rsid w:val="00095B1F"/>
    <w:rsid w:val="00095D72"/>
    <w:rsid w:val="000966BD"/>
    <w:rsid w:val="000966D0"/>
    <w:rsid w:val="000966D5"/>
    <w:rsid w:val="00096899"/>
    <w:rsid w:val="00096E97"/>
    <w:rsid w:val="00096EF5"/>
    <w:rsid w:val="0009730B"/>
    <w:rsid w:val="000975A1"/>
    <w:rsid w:val="000975C1"/>
    <w:rsid w:val="00097863"/>
    <w:rsid w:val="00097946"/>
    <w:rsid w:val="00097D05"/>
    <w:rsid w:val="00097E18"/>
    <w:rsid w:val="00097E5B"/>
    <w:rsid w:val="000A0872"/>
    <w:rsid w:val="000A0F4E"/>
    <w:rsid w:val="000A1488"/>
    <w:rsid w:val="000A16F7"/>
    <w:rsid w:val="000A18FF"/>
    <w:rsid w:val="000A1CBC"/>
    <w:rsid w:val="000A1CF2"/>
    <w:rsid w:val="000A1DA8"/>
    <w:rsid w:val="000A1EDF"/>
    <w:rsid w:val="000A20ED"/>
    <w:rsid w:val="000A21CE"/>
    <w:rsid w:val="000A2476"/>
    <w:rsid w:val="000A2535"/>
    <w:rsid w:val="000A25C0"/>
    <w:rsid w:val="000A2651"/>
    <w:rsid w:val="000A2766"/>
    <w:rsid w:val="000A294E"/>
    <w:rsid w:val="000A2A38"/>
    <w:rsid w:val="000A2B32"/>
    <w:rsid w:val="000A2EBC"/>
    <w:rsid w:val="000A2F23"/>
    <w:rsid w:val="000A346E"/>
    <w:rsid w:val="000A34B7"/>
    <w:rsid w:val="000A34F7"/>
    <w:rsid w:val="000A40E1"/>
    <w:rsid w:val="000A44DD"/>
    <w:rsid w:val="000A4A29"/>
    <w:rsid w:val="000A4AE5"/>
    <w:rsid w:val="000A5431"/>
    <w:rsid w:val="000A60CA"/>
    <w:rsid w:val="000A65EE"/>
    <w:rsid w:val="000A661F"/>
    <w:rsid w:val="000A6824"/>
    <w:rsid w:val="000A6B72"/>
    <w:rsid w:val="000A6E4F"/>
    <w:rsid w:val="000A6F64"/>
    <w:rsid w:val="000A735A"/>
    <w:rsid w:val="000A7D03"/>
    <w:rsid w:val="000B0117"/>
    <w:rsid w:val="000B076E"/>
    <w:rsid w:val="000B07B4"/>
    <w:rsid w:val="000B086C"/>
    <w:rsid w:val="000B0C38"/>
    <w:rsid w:val="000B0C6C"/>
    <w:rsid w:val="000B0EA0"/>
    <w:rsid w:val="000B0EC5"/>
    <w:rsid w:val="000B1018"/>
    <w:rsid w:val="000B10AD"/>
    <w:rsid w:val="000B12C6"/>
    <w:rsid w:val="000B13E1"/>
    <w:rsid w:val="000B17E0"/>
    <w:rsid w:val="000B1994"/>
    <w:rsid w:val="000B1AE5"/>
    <w:rsid w:val="000B1C70"/>
    <w:rsid w:val="000B1F1E"/>
    <w:rsid w:val="000B1F27"/>
    <w:rsid w:val="000B1F75"/>
    <w:rsid w:val="000B20F5"/>
    <w:rsid w:val="000B2760"/>
    <w:rsid w:val="000B2801"/>
    <w:rsid w:val="000B3340"/>
    <w:rsid w:val="000B3C0A"/>
    <w:rsid w:val="000B3F65"/>
    <w:rsid w:val="000B412E"/>
    <w:rsid w:val="000B430F"/>
    <w:rsid w:val="000B44FC"/>
    <w:rsid w:val="000B4A93"/>
    <w:rsid w:val="000B4B9C"/>
    <w:rsid w:val="000B4E64"/>
    <w:rsid w:val="000B50E9"/>
    <w:rsid w:val="000B5345"/>
    <w:rsid w:val="000B5502"/>
    <w:rsid w:val="000B5968"/>
    <w:rsid w:val="000B5B82"/>
    <w:rsid w:val="000B601D"/>
    <w:rsid w:val="000B6718"/>
    <w:rsid w:val="000B69E8"/>
    <w:rsid w:val="000B6B5B"/>
    <w:rsid w:val="000B6DA7"/>
    <w:rsid w:val="000B6EA1"/>
    <w:rsid w:val="000B6EAF"/>
    <w:rsid w:val="000B7E75"/>
    <w:rsid w:val="000B7EC9"/>
    <w:rsid w:val="000C049F"/>
    <w:rsid w:val="000C0536"/>
    <w:rsid w:val="000C069A"/>
    <w:rsid w:val="000C08D9"/>
    <w:rsid w:val="000C11CB"/>
    <w:rsid w:val="000C1293"/>
    <w:rsid w:val="000C155D"/>
    <w:rsid w:val="000C15FC"/>
    <w:rsid w:val="000C1747"/>
    <w:rsid w:val="000C186A"/>
    <w:rsid w:val="000C1930"/>
    <w:rsid w:val="000C1FAF"/>
    <w:rsid w:val="000C24FB"/>
    <w:rsid w:val="000C2534"/>
    <w:rsid w:val="000C271A"/>
    <w:rsid w:val="000C290A"/>
    <w:rsid w:val="000C296B"/>
    <w:rsid w:val="000C2A37"/>
    <w:rsid w:val="000C2C2D"/>
    <w:rsid w:val="000C2DD9"/>
    <w:rsid w:val="000C2E54"/>
    <w:rsid w:val="000C3347"/>
    <w:rsid w:val="000C349E"/>
    <w:rsid w:val="000C3525"/>
    <w:rsid w:val="000C36F6"/>
    <w:rsid w:val="000C39B3"/>
    <w:rsid w:val="000C3F71"/>
    <w:rsid w:val="000C4533"/>
    <w:rsid w:val="000C45E5"/>
    <w:rsid w:val="000C48C6"/>
    <w:rsid w:val="000C4941"/>
    <w:rsid w:val="000C4AFA"/>
    <w:rsid w:val="000C4B51"/>
    <w:rsid w:val="000C4E33"/>
    <w:rsid w:val="000C5D38"/>
    <w:rsid w:val="000C5E4E"/>
    <w:rsid w:val="000C5E89"/>
    <w:rsid w:val="000C5FA9"/>
    <w:rsid w:val="000C608A"/>
    <w:rsid w:val="000C6BAC"/>
    <w:rsid w:val="000C7110"/>
    <w:rsid w:val="000C7587"/>
    <w:rsid w:val="000C782E"/>
    <w:rsid w:val="000C792A"/>
    <w:rsid w:val="000C7C73"/>
    <w:rsid w:val="000C7DE2"/>
    <w:rsid w:val="000D056B"/>
    <w:rsid w:val="000D1819"/>
    <w:rsid w:val="000D18B6"/>
    <w:rsid w:val="000D19B0"/>
    <w:rsid w:val="000D2ACF"/>
    <w:rsid w:val="000D31A9"/>
    <w:rsid w:val="000D3361"/>
    <w:rsid w:val="000D35D7"/>
    <w:rsid w:val="000D3651"/>
    <w:rsid w:val="000D3876"/>
    <w:rsid w:val="000D3B37"/>
    <w:rsid w:val="000D3EEF"/>
    <w:rsid w:val="000D4270"/>
    <w:rsid w:val="000D44F6"/>
    <w:rsid w:val="000D4747"/>
    <w:rsid w:val="000D4801"/>
    <w:rsid w:val="000D4D75"/>
    <w:rsid w:val="000D525E"/>
    <w:rsid w:val="000D53C4"/>
    <w:rsid w:val="000D55BA"/>
    <w:rsid w:val="000D588C"/>
    <w:rsid w:val="000D58DF"/>
    <w:rsid w:val="000D5B1F"/>
    <w:rsid w:val="000D5CD1"/>
    <w:rsid w:val="000D6501"/>
    <w:rsid w:val="000D67CD"/>
    <w:rsid w:val="000D6847"/>
    <w:rsid w:val="000D686E"/>
    <w:rsid w:val="000D6E58"/>
    <w:rsid w:val="000D7447"/>
    <w:rsid w:val="000D751F"/>
    <w:rsid w:val="000D7CB1"/>
    <w:rsid w:val="000E0146"/>
    <w:rsid w:val="000E02D7"/>
    <w:rsid w:val="000E049A"/>
    <w:rsid w:val="000E04CF"/>
    <w:rsid w:val="000E07B8"/>
    <w:rsid w:val="000E097E"/>
    <w:rsid w:val="000E17CF"/>
    <w:rsid w:val="000E18B7"/>
    <w:rsid w:val="000E195B"/>
    <w:rsid w:val="000E223E"/>
    <w:rsid w:val="000E23C6"/>
    <w:rsid w:val="000E2436"/>
    <w:rsid w:val="000E25F3"/>
    <w:rsid w:val="000E295F"/>
    <w:rsid w:val="000E297F"/>
    <w:rsid w:val="000E2E0B"/>
    <w:rsid w:val="000E2EA3"/>
    <w:rsid w:val="000E3155"/>
    <w:rsid w:val="000E36FF"/>
    <w:rsid w:val="000E3C24"/>
    <w:rsid w:val="000E3F91"/>
    <w:rsid w:val="000E412E"/>
    <w:rsid w:val="000E4368"/>
    <w:rsid w:val="000E44B8"/>
    <w:rsid w:val="000E46D9"/>
    <w:rsid w:val="000E4720"/>
    <w:rsid w:val="000E4952"/>
    <w:rsid w:val="000E49D8"/>
    <w:rsid w:val="000E4A14"/>
    <w:rsid w:val="000E4B69"/>
    <w:rsid w:val="000E5114"/>
    <w:rsid w:val="000E51FE"/>
    <w:rsid w:val="000E553A"/>
    <w:rsid w:val="000E59A5"/>
    <w:rsid w:val="000E5EB7"/>
    <w:rsid w:val="000E5ECE"/>
    <w:rsid w:val="000E60A6"/>
    <w:rsid w:val="000E6119"/>
    <w:rsid w:val="000E6194"/>
    <w:rsid w:val="000E632F"/>
    <w:rsid w:val="000E6347"/>
    <w:rsid w:val="000E6603"/>
    <w:rsid w:val="000E663C"/>
    <w:rsid w:val="000E68C7"/>
    <w:rsid w:val="000E6905"/>
    <w:rsid w:val="000E6914"/>
    <w:rsid w:val="000E6A1D"/>
    <w:rsid w:val="000E6C0E"/>
    <w:rsid w:val="000E7B39"/>
    <w:rsid w:val="000E7B6C"/>
    <w:rsid w:val="000E7FBF"/>
    <w:rsid w:val="000E7FE8"/>
    <w:rsid w:val="000F08D1"/>
    <w:rsid w:val="000F0D3D"/>
    <w:rsid w:val="000F0D73"/>
    <w:rsid w:val="000F1113"/>
    <w:rsid w:val="000F1214"/>
    <w:rsid w:val="000F154B"/>
    <w:rsid w:val="000F1B48"/>
    <w:rsid w:val="000F2962"/>
    <w:rsid w:val="000F296C"/>
    <w:rsid w:val="000F325F"/>
    <w:rsid w:val="000F371A"/>
    <w:rsid w:val="000F3CC4"/>
    <w:rsid w:val="000F424B"/>
    <w:rsid w:val="000F44C1"/>
    <w:rsid w:val="000F465F"/>
    <w:rsid w:val="000F478B"/>
    <w:rsid w:val="000F47E8"/>
    <w:rsid w:val="000F4A18"/>
    <w:rsid w:val="000F4A2B"/>
    <w:rsid w:val="000F4D7B"/>
    <w:rsid w:val="000F50BF"/>
    <w:rsid w:val="000F5145"/>
    <w:rsid w:val="000F57FA"/>
    <w:rsid w:val="000F5E75"/>
    <w:rsid w:val="000F5FFC"/>
    <w:rsid w:val="000F64F6"/>
    <w:rsid w:val="000F6506"/>
    <w:rsid w:val="000F6624"/>
    <w:rsid w:val="000F6F1C"/>
    <w:rsid w:val="000F70A6"/>
    <w:rsid w:val="000F760D"/>
    <w:rsid w:val="000F773D"/>
    <w:rsid w:val="000F7947"/>
    <w:rsid w:val="000F7AB1"/>
    <w:rsid w:val="000F7CEF"/>
    <w:rsid w:val="00100212"/>
    <w:rsid w:val="001007AE"/>
    <w:rsid w:val="00100F74"/>
    <w:rsid w:val="0010102E"/>
    <w:rsid w:val="00101212"/>
    <w:rsid w:val="00101488"/>
    <w:rsid w:val="00101A6C"/>
    <w:rsid w:val="00101B83"/>
    <w:rsid w:val="00101D91"/>
    <w:rsid w:val="001028FA"/>
    <w:rsid w:val="00102A86"/>
    <w:rsid w:val="00102AD9"/>
    <w:rsid w:val="00102B62"/>
    <w:rsid w:val="00102B80"/>
    <w:rsid w:val="00102E5F"/>
    <w:rsid w:val="00103263"/>
    <w:rsid w:val="00103538"/>
    <w:rsid w:val="001035ED"/>
    <w:rsid w:val="00103A8C"/>
    <w:rsid w:val="00103F03"/>
    <w:rsid w:val="001041AB"/>
    <w:rsid w:val="00104278"/>
    <w:rsid w:val="00104292"/>
    <w:rsid w:val="0010477A"/>
    <w:rsid w:val="00104822"/>
    <w:rsid w:val="001048BC"/>
    <w:rsid w:val="0010495E"/>
    <w:rsid w:val="00104AF3"/>
    <w:rsid w:val="00104BAE"/>
    <w:rsid w:val="00104D64"/>
    <w:rsid w:val="00104E9F"/>
    <w:rsid w:val="00105170"/>
    <w:rsid w:val="00105345"/>
    <w:rsid w:val="00105356"/>
    <w:rsid w:val="0010537F"/>
    <w:rsid w:val="00105538"/>
    <w:rsid w:val="00105744"/>
    <w:rsid w:val="00105779"/>
    <w:rsid w:val="00105C04"/>
    <w:rsid w:val="00105D57"/>
    <w:rsid w:val="00105F47"/>
    <w:rsid w:val="0010601D"/>
    <w:rsid w:val="00106165"/>
    <w:rsid w:val="0010650A"/>
    <w:rsid w:val="00106D20"/>
    <w:rsid w:val="00106DB8"/>
    <w:rsid w:val="00106E33"/>
    <w:rsid w:val="001076D0"/>
    <w:rsid w:val="0010778F"/>
    <w:rsid w:val="00107810"/>
    <w:rsid w:val="00107A20"/>
    <w:rsid w:val="00107B2E"/>
    <w:rsid w:val="00107C07"/>
    <w:rsid w:val="00110067"/>
    <w:rsid w:val="00110107"/>
    <w:rsid w:val="0011014F"/>
    <w:rsid w:val="0011015E"/>
    <w:rsid w:val="001101C4"/>
    <w:rsid w:val="001108DF"/>
    <w:rsid w:val="00110926"/>
    <w:rsid w:val="0011166C"/>
    <w:rsid w:val="001116DC"/>
    <w:rsid w:val="00111ACA"/>
    <w:rsid w:val="00111C63"/>
    <w:rsid w:val="00112281"/>
    <w:rsid w:val="00112283"/>
    <w:rsid w:val="001122AE"/>
    <w:rsid w:val="00112364"/>
    <w:rsid w:val="0011249B"/>
    <w:rsid w:val="001126D8"/>
    <w:rsid w:val="001130D2"/>
    <w:rsid w:val="0011311F"/>
    <w:rsid w:val="00113208"/>
    <w:rsid w:val="00113710"/>
    <w:rsid w:val="00113879"/>
    <w:rsid w:val="00113A41"/>
    <w:rsid w:val="00113AEA"/>
    <w:rsid w:val="00113CDB"/>
    <w:rsid w:val="00113F19"/>
    <w:rsid w:val="00113FDF"/>
    <w:rsid w:val="001144A4"/>
    <w:rsid w:val="00114631"/>
    <w:rsid w:val="001147A1"/>
    <w:rsid w:val="001147DB"/>
    <w:rsid w:val="00114B40"/>
    <w:rsid w:val="00114C21"/>
    <w:rsid w:val="00114FAE"/>
    <w:rsid w:val="0011536C"/>
    <w:rsid w:val="0011546E"/>
    <w:rsid w:val="00115534"/>
    <w:rsid w:val="00115904"/>
    <w:rsid w:val="00115AFE"/>
    <w:rsid w:val="0011604C"/>
    <w:rsid w:val="00116300"/>
    <w:rsid w:val="0011636C"/>
    <w:rsid w:val="00116471"/>
    <w:rsid w:val="001164CD"/>
    <w:rsid w:val="00116722"/>
    <w:rsid w:val="00116BEA"/>
    <w:rsid w:val="00116E0C"/>
    <w:rsid w:val="00116ED4"/>
    <w:rsid w:val="0011717E"/>
    <w:rsid w:val="00117743"/>
    <w:rsid w:val="001177D7"/>
    <w:rsid w:val="00117B7F"/>
    <w:rsid w:val="00117BAA"/>
    <w:rsid w:val="001201F7"/>
    <w:rsid w:val="001203E8"/>
    <w:rsid w:val="001205A2"/>
    <w:rsid w:val="0012083F"/>
    <w:rsid w:val="00120A12"/>
    <w:rsid w:val="00120C49"/>
    <w:rsid w:val="00120D67"/>
    <w:rsid w:val="00121087"/>
    <w:rsid w:val="00121565"/>
    <w:rsid w:val="0012175E"/>
    <w:rsid w:val="00121D27"/>
    <w:rsid w:val="00121EF7"/>
    <w:rsid w:val="001221F2"/>
    <w:rsid w:val="0012252D"/>
    <w:rsid w:val="001226F9"/>
    <w:rsid w:val="00122712"/>
    <w:rsid w:val="00122FAA"/>
    <w:rsid w:val="001233A5"/>
    <w:rsid w:val="00123A4A"/>
    <w:rsid w:val="00123A6B"/>
    <w:rsid w:val="00123B48"/>
    <w:rsid w:val="001240CB"/>
    <w:rsid w:val="00124302"/>
    <w:rsid w:val="00124946"/>
    <w:rsid w:val="00124974"/>
    <w:rsid w:val="00124AA7"/>
    <w:rsid w:val="00124D8F"/>
    <w:rsid w:val="00124F3B"/>
    <w:rsid w:val="00125607"/>
    <w:rsid w:val="00125E9A"/>
    <w:rsid w:val="00126265"/>
    <w:rsid w:val="001265B7"/>
    <w:rsid w:val="00126683"/>
    <w:rsid w:val="001266A0"/>
    <w:rsid w:val="00126734"/>
    <w:rsid w:val="00126792"/>
    <w:rsid w:val="001268BB"/>
    <w:rsid w:val="00126D68"/>
    <w:rsid w:val="00126DFC"/>
    <w:rsid w:val="00126ED1"/>
    <w:rsid w:val="00127094"/>
    <w:rsid w:val="00127168"/>
    <w:rsid w:val="00127506"/>
    <w:rsid w:val="00127C94"/>
    <w:rsid w:val="00127CC6"/>
    <w:rsid w:val="00127D26"/>
    <w:rsid w:val="0013026C"/>
    <w:rsid w:val="001305ED"/>
    <w:rsid w:val="00130887"/>
    <w:rsid w:val="001308C9"/>
    <w:rsid w:val="001309BD"/>
    <w:rsid w:val="00130A25"/>
    <w:rsid w:val="00130A2D"/>
    <w:rsid w:val="00130CAB"/>
    <w:rsid w:val="00130CD0"/>
    <w:rsid w:val="00130E9A"/>
    <w:rsid w:val="00130EF1"/>
    <w:rsid w:val="00130F47"/>
    <w:rsid w:val="001311CC"/>
    <w:rsid w:val="001316E6"/>
    <w:rsid w:val="001319BB"/>
    <w:rsid w:val="00131C34"/>
    <w:rsid w:val="00131C3F"/>
    <w:rsid w:val="00131DAA"/>
    <w:rsid w:val="0013205B"/>
    <w:rsid w:val="001322F3"/>
    <w:rsid w:val="00132ACF"/>
    <w:rsid w:val="0013339E"/>
    <w:rsid w:val="001333C7"/>
    <w:rsid w:val="00133613"/>
    <w:rsid w:val="0013368C"/>
    <w:rsid w:val="00133723"/>
    <w:rsid w:val="0013392A"/>
    <w:rsid w:val="00133A9B"/>
    <w:rsid w:val="00133F26"/>
    <w:rsid w:val="00134312"/>
    <w:rsid w:val="00134835"/>
    <w:rsid w:val="00134915"/>
    <w:rsid w:val="00134C7C"/>
    <w:rsid w:val="00134CF8"/>
    <w:rsid w:val="00134D86"/>
    <w:rsid w:val="00134F38"/>
    <w:rsid w:val="00134FD9"/>
    <w:rsid w:val="001350DA"/>
    <w:rsid w:val="001352C6"/>
    <w:rsid w:val="00135328"/>
    <w:rsid w:val="0013585F"/>
    <w:rsid w:val="0013597D"/>
    <w:rsid w:val="00135CD2"/>
    <w:rsid w:val="00135CFB"/>
    <w:rsid w:val="0013604E"/>
    <w:rsid w:val="00136155"/>
    <w:rsid w:val="0013626D"/>
    <w:rsid w:val="001362C4"/>
    <w:rsid w:val="00136601"/>
    <w:rsid w:val="00136B64"/>
    <w:rsid w:val="00137144"/>
    <w:rsid w:val="00137221"/>
    <w:rsid w:val="001374DA"/>
    <w:rsid w:val="00137675"/>
    <w:rsid w:val="00137842"/>
    <w:rsid w:val="00137A8B"/>
    <w:rsid w:val="001400F5"/>
    <w:rsid w:val="0014017E"/>
    <w:rsid w:val="0014030C"/>
    <w:rsid w:val="0014051D"/>
    <w:rsid w:val="00140712"/>
    <w:rsid w:val="001408F3"/>
    <w:rsid w:val="001409DF"/>
    <w:rsid w:val="00140A46"/>
    <w:rsid w:val="001412E6"/>
    <w:rsid w:val="00141808"/>
    <w:rsid w:val="00141BD8"/>
    <w:rsid w:val="00142069"/>
    <w:rsid w:val="00142393"/>
    <w:rsid w:val="0014269B"/>
    <w:rsid w:val="00142810"/>
    <w:rsid w:val="00142C77"/>
    <w:rsid w:val="001435AB"/>
    <w:rsid w:val="00143E7B"/>
    <w:rsid w:val="00143F18"/>
    <w:rsid w:val="001444DD"/>
    <w:rsid w:val="001447B8"/>
    <w:rsid w:val="001448F3"/>
    <w:rsid w:val="00144D95"/>
    <w:rsid w:val="00145367"/>
    <w:rsid w:val="00145543"/>
    <w:rsid w:val="00145CA8"/>
    <w:rsid w:val="00145E93"/>
    <w:rsid w:val="001460D6"/>
    <w:rsid w:val="00146153"/>
    <w:rsid w:val="001462E9"/>
    <w:rsid w:val="0014661D"/>
    <w:rsid w:val="00146F77"/>
    <w:rsid w:val="00146FB9"/>
    <w:rsid w:val="001473B4"/>
    <w:rsid w:val="00147658"/>
    <w:rsid w:val="001476B1"/>
    <w:rsid w:val="001477DB"/>
    <w:rsid w:val="00147B50"/>
    <w:rsid w:val="00147DD6"/>
    <w:rsid w:val="00147F5D"/>
    <w:rsid w:val="001501D8"/>
    <w:rsid w:val="00150278"/>
    <w:rsid w:val="0015039F"/>
    <w:rsid w:val="00150E53"/>
    <w:rsid w:val="00151C02"/>
    <w:rsid w:val="00151DC1"/>
    <w:rsid w:val="00151E17"/>
    <w:rsid w:val="00151E26"/>
    <w:rsid w:val="00152478"/>
    <w:rsid w:val="00152932"/>
    <w:rsid w:val="00152C94"/>
    <w:rsid w:val="00152CB5"/>
    <w:rsid w:val="00152CF3"/>
    <w:rsid w:val="00152F87"/>
    <w:rsid w:val="00153252"/>
    <w:rsid w:val="001535CF"/>
    <w:rsid w:val="001542D3"/>
    <w:rsid w:val="00154368"/>
    <w:rsid w:val="001546EA"/>
    <w:rsid w:val="0015486F"/>
    <w:rsid w:val="00154E0C"/>
    <w:rsid w:val="00154E0D"/>
    <w:rsid w:val="00154E38"/>
    <w:rsid w:val="001551E3"/>
    <w:rsid w:val="0015544D"/>
    <w:rsid w:val="0015563A"/>
    <w:rsid w:val="00155997"/>
    <w:rsid w:val="00155CC6"/>
    <w:rsid w:val="00155DD9"/>
    <w:rsid w:val="00155EAB"/>
    <w:rsid w:val="00155EC3"/>
    <w:rsid w:val="00156181"/>
    <w:rsid w:val="001562CB"/>
    <w:rsid w:val="00156308"/>
    <w:rsid w:val="0015647C"/>
    <w:rsid w:val="00156725"/>
    <w:rsid w:val="00156757"/>
    <w:rsid w:val="0015704B"/>
    <w:rsid w:val="00157C50"/>
    <w:rsid w:val="00160115"/>
    <w:rsid w:val="0016020E"/>
    <w:rsid w:val="00160A1C"/>
    <w:rsid w:val="00160C0F"/>
    <w:rsid w:val="00160F9A"/>
    <w:rsid w:val="0016105B"/>
    <w:rsid w:val="00161298"/>
    <w:rsid w:val="00161548"/>
    <w:rsid w:val="001615B2"/>
    <w:rsid w:val="0016194F"/>
    <w:rsid w:val="00161994"/>
    <w:rsid w:val="00161A43"/>
    <w:rsid w:val="00161C9A"/>
    <w:rsid w:val="00161F0F"/>
    <w:rsid w:val="00162153"/>
    <w:rsid w:val="00162756"/>
    <w:rsid w:val="00162910"/>
    <w:rsid w:val="00162F12"/>
    <w:rsid w:val="0016304F"/>
    <w:rsid w:val="00163D1E"/>
    <w:rsid w:val="00164005"/>
    <w:rsid w:val="0016405A"/>
    <w:rsid w:val="00164499"/>
    <w:rsid w:val="00164581"/>
    <w:rsid w:val="001645C6"/>
    <w:rsid w:val="00164B3F"/>
    <w:rsid w:val="00164FC3"/>
    <w:rsid w:val="0016520F"/>
    <w:rsid w:val="00165BAE"/>
    <w:rsid w:val="00165D83"/>
    <w:rsid w:val="00165E2F"/>
    <w:rsid w:val="0016624E"/>
    <w:rsid w:val="00166303"/>
    <w:rsid w:val="001663A6"/>
    <w:rsid w:val="001664FF"/>
    <w:rsid w:val="0016665E"/>
    <w:rsid w:val="0016695C"/>
    <w:rsid w:val="00166C69"/>
    <w:rsid w:val="0016709D"/>
    <w:rsid w:val="0016714D"/>
    <w:rsid w:val="001672CA"/>
    <w:rsid w:val="00167547"/>
    <w:rsid w:val="001675A7"/>
    <w:rsid w:val="00167AD3"/>
    <w:rsid w:val="00167E85"/>
    <w:rsid w:val="00167FCC"/>
    <w:rsid w:val="001706BA"/>
    <w:rsid w:val="00170CF7"/>
    <w:rsid w:val="00170DC9"/>
    <w:rsid w:val="00171101"/>
    <w:rsid w:val="001713CC"/>
    <w:rsid w:val="00171B70"/>
    <w:rsid w:val="00171BDF"/>
    <w:rsid w:val="00171C0D"/>
    <w:rsid w:val="00171C2A"/>
    <w:rsid w:val="00171D09"/>
    <w:rsid w:val="00171F13"/>
    <w:rsid w:val="0017209B"/>
    <w:rsid w:val="0017216E"/>
    <w:rsid w:val="0017246B"/>
    <w:rsid w:val="0017256F"/>
    <w:rsid w:val="0017297F"/>
    <w:rsid w:val="00172B20"/>
    <w:rsid w:val="00172C04"/>
    <w:rsid w:val="00172D7D"/>
    <w:rsid w:val="0017312B"/>
    <w:rsid w:val="00173465"/>
    <w:rsid w:val="00173B6F"/>
    <w:rsid w:val="00173CFC"/>
    <w:rsid w:val="00174032"/>
    <w:rsid w:val="0017464C"/>
    <w:rsid w:val="00174702"/>
    <w:rsid w:val="0017483A"/>
    <w:rsid w:val="0017494B"/>
    <w:rsid w:val="0017498D"/>
    <w:rsid w:val="00174A6E"/>
    <w:rsid w:val="001754AB"/>
    <w:rsid w:val="00175525"/>
    <w:rsid w:val="001755AA"/>
    <w:rsid w:val="001757EF"/>
    <w:rsid w:val="00175850"/>
    <w:rsid w:val="001759B6"/>
    <w:rsid w:val="00175A46"/>
    <w:rsid w:val="00175D5B"/>
    <w:rsid w:val="001761FB"/>
    <w:rsid w:val="00176303"/>
    <w:rsid w:val="0017646D"/>
    <w:rsid w:val="001765AC"/>
    <w:rsid w:val="00176AB7"/>
    <w:rsid w:val="00176D44"/>
    <w:rsid w:val="00176DFE"/>
    <w:rsid w:val="001770EF"/>
    <w:rsid w:val="00177475"/>
    <w:rsid w:val="00177A48"/>
    <w:rsid w:val="001806D0"/>
    <w:rsid w:val="0018091A"/>
    <w:rsid w:val="00180958"/>
    <w:rsid w:val="001809F6"/>
    <w:rsid w:val="00180BF4"/>
    <w:rsid w:val="00181170"/>
    <w:rsid w:val="001811BE"/>
    <w:rsid w:val="0018156D"/>
    <w:rsid w:val="0018158A"/>
    <w:rsid w:val="0018175A"/>
    <w:rsid w:val="00181A7F"/>
    <w:rsid w:val="00181AF8"/>
    <w:rsid w:val="00181F3E"/>
    <w:rsid w:val="00182168"/>
    <w:rsid w:val="00182870"/>
    <w:rsid w:val="00182920"/>
    <w:rsid w:val="0018294C"/>
    <w:rsid w:val="00182E92"/>
    <w:rsid w:val="0018344F"/>
    <w:rsid w:val="00183739"/>
    <w:rsid w:val="00183FA1"/>
    <w:rsid w:val="001840C0"/>
    <w:rsid w:val="00184219"/>
    <w:rsid w:val="0018421B"/>
    <w:rsid w:val="001847D2"/>
    <w:rsid w:val="0018490F"/>
    <w:rsid w:val="00184942"/>
    <w:rsid w:val="001849F8"/>
    <w:rsid w:val="00184A5C"/>
    <w:rsid w:val="00184DC5"/>
    <w:rsid w:val="00184E44"/>
    <w:rsid w:val="0018505B"/>
    <w:rsid w:val="0018506C"/>
    <w:rsid w:val="00185307"/>
    <w:rsid w:val="00185579"/>
    <w:rsid w:val="001855F9"/>
    <w:rsid w:val="0018562C"/>
    <w:rsid w:val="00185777"/>
    <w:rsid w:val="001859DC"/>
    <w:rsid w:val="00185AB8"/>
    <w:rsid w:val="00185D32"/>
    <w:rsid w:val="0018611B"/>
    <w:rsid w:val="00186BBD"/>
    <w:rsid w:val="00186FE9"/>
    <w:rsid w:val="001879E5"/>
    <w:rsid w:val="00187CD8"/>
    <w:rsid w:val="00187E25"/>
    <w:rsid w:val="00190051"/>
    <w:rsid w:val="001900EE"/>
    <w:rsid w:val="00190481"/>
    <w:rsid w:val="0019051A"/>
    <w:rsid w:val="00190C19"/>
    <w:rsid w:val="001910A1"/>
    <w:rsid w:val="001912E9"/>
    <w:rsid w:val="0019162C"/>
    <w:rsid w:val="00191869"/>
    <w:rsid w:val="001919DB"/>
    <w:rsid w:val="00191B05"/>
    <w:rsid w:val="00191D28"/>
    <w:rsid w:val="00192516"/>
    <w:rsid w:val="001926F0"/>
    <w:rsid w:val="00192895"/>
    <w:rsid w:val="00192A3A"/>
    <w:rsid w:val="00192B41"/>
    <w:rsid w:val="00192B5C"/>
    <w:rsid w:val="00192CA1"/>
    <w:rsid w:val="00192D7B"/>
    <w:rsid w:val="00192ECE"/>
    <w:rsid w:val="001931A1"/>
    <w:rsid w:val="00193391"/>
    <w:rsid w:val="001936BB"/>
    <w:rsid w:val="001936ED"/>
    <w:rsid w:val="00193740"/>
    <w:rsid w:val="0019376B"/>
    <w:rsid w:val="00193BB9"/>
    <w:rsid w:val="00193C72"/>
    <w:rsid w:val="0019445E"/>
    <w:rsid w:val="0019472B"/>
    <w:rsid w:val="00194857"/>
    <w:rsid w:val="001952F4"/>
    <w:rsid w:val="0019548E"/>
    <w:rsid w:val="0019557C"/>
    <w:rsid w:val="001955E9"/>
    <w:rsid w:val="0019577C"/>
    <w:rsid w:val="00195A61"/>
    <w:rsid w:val="00195AAB"/>
    <w:rsid w:val="00196890"/>
    <w:rsid w:val="00196A97"/>
    <w:rsid w:val="00196F9B"/>
    <w:rsid w:val="00197148"/>
    <w:rsid w:val="001971FB"/>
    <w:rsid w:val="00197B28"/>
    <w:rsid w:val="00197EB5"/>
    <w:rsid w:val="0019F251"/>
    <w:rsid w:val="001A03C7"/>
    <w:rsid w:val="001A0690"/>
    <w:rsid w:val="001A0723"/>
    <w:rsid w:val="001A093F"/>
    <w:rsid w:val="001A0C8D"/>
    <w:rsid w:val="001A174D"/>
    <w:rsid w:val="001A1941"/>
    <w:rsid w:val="001A26CA"/>
    <w:rsid w:val="001A2794"/>
    <w:rsid w:val="001A2898"/>
    <w:rsid w:val="001A2BD2"/>
    <w:rsid w:val="001A2C06"/>
    <w:rsid w:val="001A306C"/>
    <w:rsid w:val="001A32F0"/>
    <w:rsid w:val="001A36D9"/>
    <w:rsid w:val="001A383C"/>
    <w:rsid w:val="001A3AFA"/>
    <w:rsid w:val="001A3C9B"/>
    <w:rsid w:val="001A3F44"/>
    <w:rsid w:val="001A4334"/>
    <w:rsid w:val="001A49B7"/>
    <w:rsid w:val="001A49C2"/>
    <w:rsid w:val="001A4AC1"/>
    <w:rsid w:val="001A4E58"/>
    <w:rsid w:val="001A4E8D"/>
    <w:rsid w:val="001A50FF"/>
    <w:rsid w:val="001A52BF"/>
    <w:rsid w:val="001A54C0"/>
    <w:rsid w:val="001A557E"/>
    <w:rsid w:val="001A55D1"/>
    <w:rsid w:val="001A5A8E"/>
    <w:rsid w:val="001A5D39"/>
    <w:rsid w:val="001A636A"/>
    <w:rsid w:val="001A64E3"/>
    <w:rsid w:val="001A6664"/>
    <w:rsid w:val="001A69CB"/>
    <w:rsid w:val="001A6DD2"/>
    <w:rsid w:val="001A6E59"/>
    <w:rsid w:val="001A6FE4"/>
    <w:rsid w:val="001A714D"/>
    <w:rsid w:val="001A7733"/>
    <w:rsid w:val="001A77FA"/>
    <w:rsid w:val="001A7ABC"/>
    <w:rsid w:val="001A7D1D"/>
    <w:rsid w:val="001A7DEF"/>
    <w:rsid w:val="001A7E04"/>
    <w:rsid w:val="001A7F3B"/>
    <w:rsid w:val="001A7FCA"/>
    <w:rsid w:val="001A7FCB"/>
    <w:rsid w:val="001B00E3"/>
    <w:rsid w:val="001B0A3C"/>
    <w:rsid w:val="001B0ABF"/>
    <w:rsid w:val="001B0B2F"/>
    <w:rsid w:val="001B0B5A"/>
    <w:rsid w:val="001B0F5B"/>
    <w:rsid w:val="001B13A6"/>
    <w:rsid w:val="001B1843"/>
    <w:rsid w:val="001B1876"/>
    <w:rsid w:val="001B1877"/>
    <w:rsid w:val="001B18B7"/>
    <w:rsid w:val="001B191B"/>
    <w:rsid w:val="001B19DB"/>
    <w:rsid w:val="001B1AB1"/>
    <w:rsid w:val="001B1D4F"/>
    <w:rsid w:val="001B1E41"/>
    <w:rsid w:val="001B1E5C"/>
    <w:rsid w:val="001B21B0"/>
    <w:rsid w:val="001B2A5A"/>
    <w:rsid w:val="001B2E9F"/>
    <w:rsid w:val="001B310A"/>
    <w:rsid w:val="001B3149"/>
    <w:rsid w:val="001B35F0"/>
    <w:rsid w:val="001B3639"/>
    <w:rsid w:val="001B3697"/>
    <w:rsid w:val="001B3A7D"/>
    <w:rsid w:val="001B3ACE"/>
    <w:rsid w:val="001B46E1"/>
    <w:rsid w:val="001B4AA7"/>
    <w:rsid w:val="001B4AFF"/>
    <w:rsid w:val="001B4B03"/>
    <w:rsid w:val="001B4E74"/>
    <w:rsid w:val="001B4FF7"/>
    <w:rsid w:val="001B551B"/>
    <w:rsid w:val="001B575C"/>
    <w:rsid w:val="001B5A99"/>
    <w:rsid w:val="001B5D34"/>
    <w:rsid w:val="001B5E25"/>
    <w:rsid w:val="001B5EEA"/>
    <w:rsid w:val="001B60F5"/>
    <w:rsid w:val="001B61CD"/>
    <w:rsid w:val="001B62DE"/>
    <w:rsid w:val="001B64E0"/>
    <w:rsid w:val="001B673F"/>
    <w:rsid w:val="001B6A9A"/>
    <w:rsid w:val="001B6AEF"/>
    <w:rsid w:val="001B6BF3"/>
    <w:rsid w:val="001B6FF4"/>
    <w:rsid w:val="001B7260"/>
    <w:rsid w:val="001B7C0B"/>
    <w:rsid w:val="001C0282"/>
    <w:rsid w:val="001C036B"/>
    <w:rsid w:val="001C0389"/>
    <w:rsid w:val="001C03DE"/>
    <w:rsid w:val="001C07BD"/>
    <w:rsid w:val="001C0AB7"/>
    <w:rsid w:val="001C0CEA"/>
    <w:rsid w:val="001C14B4"/>
    <w:rsid w:val="001C1631"/>
    <w:rsid w:val="001C1CCD"/>
    <w:rsid w:val="001C1ED6"/>
    <w:rsid w:val="001C1EE6"/>
    <w:rsid w:val="001C2101"/>
    <w:rsid w:val="001C279B"/>
    <w:rsid w:val="001C2CCC"/>
    <w:rsid w:val="001C3061"/>
    <w:rsid w:val="001C30D6"/>
    <w:rsid w:val="001C320F"/>
    <w:rsid w:val="001C3264"/>
    <w:rsid w:val="001C332E"/>
    <w:rsid w:val="001C366C"/>
    <w:rsid w:val="001C36AB"/>
    <w:rsid w:val="001C383C"/>
    <w:rsid w:val="001C3BBA"/>
    <w:rsid w:val="001C3C64"/>
    <w:rsid w:val="001C3FAF"/>
    <w:rsid w:val="001C406E"/>
    <w:rsid w:val="001C4682"/>
    <w:rsid w:val="001C4AB2"/>
    <w:rsid w:val="001C55D9"/>
    <w:rsid w:val="001C5925"/>
    <w:rsid w:val="001C5979"/>
    <w:rsid w:val="001C6147"/>
    <w:rsid w:val="001C62DE"/>
    <w:rsid w:val="001C636D"/>
    <w:rsid w:val="001C65FB"/>
    <w:rsid w:val="001C6611"/>
    <w:rsid w:val="001C69A7"/>
    <w:rsid w:val="001C69D4"/>
    <w:rsid w:val="001C6A83"/>
    <w:rsid w:val="001C7110"/>
    <w:rsid w:val="001C736C"/>
    <w:rsid w:val="001C74E1"/>
    <w:rsid w:val="001C7C70"/>
    <w:rsid w:val="001C7ECC"/>
    <w:rsid w:val="001D0303"/>
    <w:rsid w:val="001D0400"/>
    <w:rsid w:val="001D06FA"/>
    <w:rsid w:val="001D07B9"/>
    <w:rsid w:val="001D17AD"/>
    <w:rsid w:val="001D1BED"/>
    <w:rsid w:val="001D1C90"/>
    <w:rsid w:val="001D20E0"/>
    <w:rsid w:val="001D2126"/>
    <w:rsid w:val="001D2174"/>
    <w:rsid w:val="001D235D"/>
    <w:rsid w:val="001D2BD9"/>
    <w:rsid w:val="001D2D19"/>
    <w:rsid w:val="001D2EEF"/>
    <w:rsid w:val="001D3441"/>
    <w:rsid w:val="001D3485"/>
    <w:rsid w:val="001D363C"/>
    <w:rsid w:val="001D4129"/>
    <w:rsid w:val="001D47D1"/>
    <w:rsid w:val="001D491B"/>
    <w:rsid w:val="001D492B"/>
    <w:rsid w:val="001D4941"/>
    <w:rsid w:val="001D4B9F"/>
    <w:rsid w:val="001D4CD6"/>
    <w:rsid w:val="001D4E50"/>
    <w:rsid w:val="001D4E90"/>
    <w:rsid w:val="001D5129"/>
    <w:rsid w:val="001D5521"/>
    <w:rsid w:val="001D5716"/>
    <w:rsid w:val="001D5D1F"/>
    <w:rsid w:val="001D638C"/>
    <w:rsid w:val="001D6C67"/>
    <w:rsid w:val="001D6F2E"/>
    <w:rsid w:val="001D6FA7"/>
    <w:rsid w:val="001D744F"/>
    <w:rsid w:val="001D760F"/>
    <w:rsid w:val="001D7719"/>
    <w:rsid w:val="001D78A3"/>
    <w:rsid w:val="001D7AC5"/>
    <w:rsid w:val="001D7B14"/>
    <w:rsid w:val="001D7CBF"/>
    <w:rsid w:val="001D7E9B"/>
    <w:rsid w:val="001D7E9C"/>
    <w:rsid w:val="001D7FED"/>
    <w:rsid w:val="001D9EBD"/>
    <w:rsid w:val="001E003F"/>
    <w:rsid w:val="001E0C27"/>
    <w:rsid w:val="001E1558"/>
    <w:rsid w:val="001E1589"/>
    <w:rsid w:val="001E1659"/>
    <w:rsid w:val="001E1740"/>
    <w:rsid w:val="001E1E61"/>
    <w:rsid w:val="001E209B"/>
    <w:rsid w:val="001E21B0"/>
    <w:rsid w:val="001E22DA"/>
    <w:rsid w:val="001E2967"/>
    <w:rsid w:val="001E297B"/>
    <w:rsid w:val="001E2C37"/>
    <w:rsid w:val="001E2D8A"/>
    <w:rsid w:val="001E3009"/>
    <w:rsid w:val="001E37E3"/>
    <w:rsid w:val="001E3919"/>
    <w:rsid w:val="001E3A50"/>
    <w:rsid w:val="001E4341"/>
    <w:rsid w:val="001E4674"/>
    <w:rsid w:val="001E48DA"/>
    <w:rsid w:val="001E4D02"/>
    <w:rsid w:val="001E4E1D"/>
    <w:rsid w:val="001E4F06"/>
    <w:rsid w:val="001E52DD"/>
    <w:rsid w:val="001E53A0"/>
    <w:rsid w:val="001E5709"/>
    <w:rsid w:val="001E5CF8"/>
    <w:rsid w:val="001E60C5"/>
    <w:rsid w:val="001E6CDE"/>
    <w:rsid w:val="001E7170"/>
    <w:rsid w:val="001E74C4"/>
    <w:rsid w:val="001E7651"/>
    <w:rsid w:val="001E76AD"/>
    <w:rsid w:val="001E7859"/>
    <w:rsid w:val="001E78AB"/>
    <w:rsid w:val="001E7A63"/>
    <w:rsid w:val="001E7BE9"/>
    <w:rsid w:val="001E7E89"/>
    <w:rsid w:val="001E7FD4"/>
    <w:rsid w:val="001F01B1"/>
    <w:rsid w:val="001F01C0"/>
    <w:rsid w:val="001F02AC"/>
    <w:rsid w:val="001F0523"/>
    <w:rsid w:val="001F06DF"/>
    <w:rsid w:val="001F124B"/>
    <w:rsid w:val="001F1915"/>
    <w:rsid w:val="001F1A05"/>
    <w:rsid w:val="001F1B80"/>
    <w:rsid w:val="001F1BF4"/>
    <w:rsid w:val="001F1CE5"/>
    <w:rsid w:val="001F251F"/>
    <w:rsid w:val="001F27A4"/>
    <w:rsid w:val="001F29FC"/>
    <w:rsid w:val="001F2C05"/>
    <w:rsid w:val="001F30DC"/>
    <w:rsid w:val="001F32F2"/>
    <w:rsid w:val="001F330B"/>
    <w:rsid w:val="001F35B1"/>
    <w:rsid w:val="001F3815"/>
    <w:rsid w:val="001F3B22"/>
    <w:rsid w:val="001F4034"/>
    <w:rsid w:val="001F41FE"/>
    <w:rsid w:val="001F424A"/>
    <w:rsid w:val="001F4779"/>
    <w:rsid w:val="001F4B80"/>
    <w:rsid w:val="001F4BB7"/>
    <w:rsid w:val="001F504F"/>
    <w:rsid w:val="001F542A"/>
    <w:rsid w:val="001F546A"/>
    <w:rsid w:val="001F54AA"/>
    <w:rsid w:val="001F66EC"/>
    <w:rsid w:val="001F674A"/>
    <w:rsid w:val="001F6846"/>
    <w:rsid w:val="001F69BE"/>
    <w:rsid w:val="001F6A78"/>
    <w:rsid w:val="001F77F3"/>
    <w:rsid w:val="001F79D2"/>
    <w:rsid w:val="001F7EAA"/>
    <w:rsid w:val="0020095A"/>
    <w:rsid w:val="00200D04"/>
    <w:rsid w:val="00200ED0"/>
    <w:rsid w:val="002011A9"/>
    <w:rsid w:val="002014AF"/>
    <w:rsid w:val="00201906"/>
    <w:rsid w:val="00201E6A"/>
    <w:rsid w:val="0020294A"/>
    <w:rsid w:val="00202CF9"/>
    <w:rsid w:val="00203462"/>
    <w:rsid w:val="00203816"/>
    <w:rsid w:val="00203AFF"/>
    <w:rsid w:val="00204130"/>
    <w:rsid w:val="002045C5"/>
    <w:rsid w:val="0020461E"/>
    <w:rsid w:val="00204846"/>
    <w:rsid w:val="002048C3"/>
    <w:rsid w:val="00204AB2"/>
    <w:rsid w:val="00204F15"/>
    <w:rsid w:val="0020562E"/>
    <w:rsid w:val="00205662"/>
    <w:rsid w:val="00205A87"/>
    <w:rsid w:val="00205B98"/>
    <w:rsid w:val="00205E3A"/>
    <w:rsid w:val="00205F56"/>
    <w:rsid w:val="00206344"/>
    <w:rsid w:val="002063F2"/>
    <w:rsid w:val="0020661A"/>
    <w:rsid w:val="002068BC"/>
    <w:rsid w:val="00207057"/>
    <w:rsid w:val="00207671"/>
    <w:rsid w:val="00207A02"/>
    <w:rsid w:val="002105EF"/>
    <w:rsid w:val="0021087E"/>
    <w:rsid w:val="00210B4F"/>
    <w:rsid w:val="00210CD0"/>
    <w:rsid w:val="00211066"/>
    <w:rsid w:val="00211426"/>
    <w:rsid w:val="0021159A"/>
    <w:rsid w:val="002117E6"/>
    <w:rsid w:val="002121B6"/>
    <w:rsid w:val="0021245E"/>
    <w:rsid w:val="002126B0"/>
    <w:rsid w:val="00212714"/>
    <w:rsid w:val="00212A61"/>
    <w:rsid w:val="00212B74"/>
    <w:rsid w:val="002130E6"/>
    <w:rsid w:val="0021333C"/>
    <w:rsid w:val="002133FB"/>
    <w:rsid w:val="00213552"/>
    <w:rsid w:val="00213610"/>
    <w:rsid w:val="002137CA"/>
    <w:rsid w:val="00213902"/>
    <w:rsid w:val="00213910"/>
    <w:rsid w:val="00213917"/>
    <w:rsid w:val="00213A22"/>
    <w:rsid w:val="00213A23"/>
    <w:rsid w:val="00213A45"/>
    <w:rsid w:val="00213AFC"/>
    <w:rsid w:val="00213B06"/>
    <w:rsid w:val="00213CB2"/>
    <w:rsid w:val="00213F35"/>
    <w:rsid w:val="00214236"/>
    <w:rsid w:val="00214413"/>
    <w:rsid w:val="002145A8"/>
    <w:rsid w:val="00214603"/>
    <w:rsid w:val="00214620"/>
    <w:rsid w:val="00214EE8"/>
    <w:rsid w:val="0021502F"/>
    <w:rsid w:val="002151A1"/>
    <w:rsid w:val="0021545C"/>
    <w:rsid w:val="002155B8"/>
    <w:rsid w:val="002159D7"/>
    <w:rsid w:val="00215A3A"/>
    <w:rsid w:val="00215FE8"/>
    <w:rsid w:val="002161AB"/>
    <w:rsid w:val="00216C8B"/>
    <w:rsid w:val="00216E7D"/>
    <w:rsid w:val="00216F89"/>
    <w:rsid w:val="0021754B"/>
    <w:rsid w:val="002175CA"/>
    <w:rsid w:val="00217831"/>
    <w:rsid w:val="00217B0A"/>
    <w:rsid w:val="00217C09"/>
    <w:rsid w:val="00217FF6"/>
    <w:rsid w:val="00220276"/>
    <w:rsid w:val="002202F7"/>
    <w:rsid w:val="00220641"/>
    <w:rsid w:val="00220685"/>
    <w:rsid w:val="00220C11"/>
    <w:rsid w:val="00220DD7"/>
    <w:rsid w:val="00220EFE"/>
    <w:rsid w:val="0022150C"/>
    <w:rsid w:val="002216F3"/>
    <w:rsid w:val="0022190D"/>
    <w:rsid w:val="00221B52"/>
    <w:rsid w:val="00221D58"/>
    <w:rsid w:val="00221EAA"/>
    <w:rsid w:val="00221FDE"/>
    <w:rsid w:val="002220E2"/>
    <w:rsid w:val="002222BA"/>
    <w:rsid w:val="00222827"/>
    <w:rsid w:val="00222996"/>
    <w:rsid w:val="00222A69"/>
    <w:rsid w:val="00222DE7"/>
    <w:rsid w:val="00222F0D"/>
    <w:rsid w:val="00222F82"/>
    <w:rsid w:val="002231E7"/>
    <w:rsid w:val="00223269"/>
    <w:rsid w:val="0022349F"/>
    <w:rsid w:val="002234C7"/>
    <w:rsid w:val="00223645"/>
    <w:rsid w:val="0022389F"/>
    <w:rsid w:val="002239CB"/>
    <w:rsid w:val="00223A0C"/>
    <w:rsid w:val="00223BD6"/>
    <w:rsid w:val="00223C01"/>
    <w:rsid w:val="00223DB6"/>
    <w:rsid w:val="00223E9D"/>
    <w:rsid w:val="002243D9"/>
    <w:rsid w:val="00224533"/>
    <w:rsid w:val="00224D9D"/>
    <w:rsid w:val="0022547F"/>
    <w:rsid w:val="002254AA"/>
    <w:rsid w:val="00225599"/>
    <w:rsid w:val="00225630"/>
    <w:rsid w:val="00225B08"/>
    <w:rsid w:val="00225C0D"/>
    <w:rsid w:val="00225D98"/>
    <w:rsid w:val="00225ECA"/>
    <w:rsid w:val="00226155"/>
    <w:rsid w:val="002266C9"/>
    <w:rsid w:val="002266EC"/>
    <w:rsid w:val="002272B3"/>
    <w:rsid w:val="00227770"/>
    <w:rsid w:val="00227889"/>
    <w:rsid w:val="00227907"/>
    <w:rsid w:val="00227DCC"/>
    <w:rsid w:val="00227ECA"/>
    <w:rsid w:val="00227F4C"/>
    <w:rsid w:val="00227F6F"/>
    <w:rsid w:val="00230276"/>
    <w:rsid w:val="002302B9"/>
    <w:rsid w:val="00230484"/>
    <w:rsid w:val="002304EC"/>
    <w:rsid w:val="002305AE"/>
    <w:rsid w:val="00230755"/>
    <w:rsid w:val="0023095F"/>
    <w:rsid w:val="00230FF5"/>
    <w:rsid w:val="0023100F"/>
    <w:rsid w:val="00231069"/>
    <w:rsid w:val="002310FD"/>
    <w:rsid w:val="0023154B"/>
    <w:rsid w:val="002316AC"/>
    <w:rsid w:val="002316E5"/>
    <w:rsid w:val="002317F6"/>
    <w:rsid w:val="00231A0F"/>
    <w:rsid w:val="00231AF5"/>
    <w:rsid w:val="00231FDD"/>
    <w:rsid w:val="00232190"/>
    <w:rsid w:val="00232298"/>
    <w:rsid w:val="002326D8"/>
    <w:rsid w:val="00232864"/>
    <w:rsid w:val="00232D22"/>
    <w:rsid w:val="00232E9A"/>
    <w:rsid w:val="00232F23"/>
    <w:rsid w:val="002332C4"/>
    <w:rsid w:val="002332DA"/>
    <w:rsid w:val="002332E8"/>
    <w:rsid w:val="00233362"/>
    <w:rsid w:val="00233BD5"/>
    <w:rsid w:val="00233F65"/>
    <w:rsid w:val="00234126"/>
    <w:rsid w:val="0023424B"/>
    <w:rsid w:val="002344D1"/>
    <w:rsid w:val="002347DD"/>
    <w:rsid w:val="00234C44"/>
    <w:rsid w:val="00234CF1"/>
    <w:rsid w:val="00234D8A"/>
    <w:rsid w:val="00235399"/>
    <w:rsid w:val="002355B8"/>
    <w:rsid w:val="00235634"/>
    <w:rsid w:val="002358F5"/>
    <w:rsid w:val="00235A85"/>
    <w:rsid w:val="00235DF0"/>
    <w:rsid w:val="00235FCE"/>
    <w:rsid w:val="002361D8"/>
    <w:rsid w:val="002361DF"/>
    <w:rsid w:val="00237595"/>
    <w:rsid w:val="00237B70"/>
    <w:rsid w:val="002401D5"/>
    <w:rsid w:val="00240393"/>
    <w:rsid w:val="002409BD"/>
    <w:rsid w:val="00240AB2"/>
    <w:rsid w:val="00240DBD"/>
    <w:rsid w:val="00241037"/>
    <w:rsid w:val="0024106F"/>
    <w:rsid w:val="00241176"/>
    <w:rsid w:val="002411D0"/>
    <w:rsid w:val="0024123B"/>
    <w:rsid w:val="00241452"/>
    <w:rsid w:val="00241679"/>
    <w:rsid w:val="00241705"/>
    <w:rsid w:val="00241745"/>
    <w:rsid w:val="002417BC"/>
    <w:rsid w:val="002418C2"/>
    <w:rsid w:val="00241D9F"/>
    <w:rsid w:val="00241F30"/>
    <w:rsid w:val="0024224C"/>
    <w:rsid w:val="00242279"/>
    <w:rsid w:val="002424B9"/>
    <w:rsid w:val="0024271E"/>
    <w:rsid w:val="002427F8"/>
    <w:rsid w:val="00243430"/>
    <w:rsid w:val="00243552"/>
    <w:rsid w:val="002437CA"/>
    <w:rsid w:val="00243928"/>
    <w:rsid w:val="00243D53"/>
    <w:rsid w:val="00243DF4"/>
    <w:rsid w:val="00244424"/>
    <w:rsid w:val="00244A11"/>
    <w:rsid w:val="00244C06"/>
    <w:rsid w:val="00245208"/>
    <w:rsid w:val="00245277"/>
    <w:rsid w:val="00245340"/>
    <w:rsid w:val="00245F3F"/>
    <w:rsid w:val="00245F51"/>
    <w:rsid w:val="00245FD5"/>
    <w:rsid w:val="00245FF0"/>
    <w:rsid w:val="002460D2"/>
    <w:rsid w:val="0024628E"/>
    <w:rsid w:val="0024630B"/>
    <w:rsid w:val="00246807"/>
    <w:rsid w:val="00246A6B"/>
    <w:rsid w:val="00246BF0"/>
    <w:rsid w:val="00246C1F"/>
    <w:rsid w:val="00246C86"/>
    <w:rsid w:val="00246F85"/>
    <w:rsid w:val="00246F86"/>
    <w:rsid w:val="00247177"/>
    <w:rsid w:val="002471C3"/>
    <w:rsid w:val="00247222"/>
    <w:rsid w:val="00247267"/>
    <w:rsid w:val="002473A8"/>
    <w:rsid w:val="00247442"/>
    <w:rsid w:val="002475B6"/>
    <w:rsid w:val="0024761D"/>
    <w:rsid w:val="002476C2"/>
    <w:rsid w:val="00247AD5"/>
    <w:rsid w:val="00247ADE"/>
    <w:rsid w:val="00247DF9"/>
    <w:rsid w:val="00247E03"/>
    <w:rsid w:val="00247F33"/>
    <w:rsid w:val="00250153"/>
    <w:rsid w:val="00250C25"/>
    <w:rsid w:val="00250EF5"/>
    <w:rsid w:val="00251042"/>
    <w:rsid w:val="002516DD"/>
    <w:rsid w:val="00251A28"/>
    <w:rsid w:val="00251CA7"/>
    <w:rsid w:val="00251DF3"/>
    <w:rsid w:val="00251E3C"/>
    <w:rsid w:val="00251FFE"/>
    <w:rsid w:val="002523A7"/>
    <w:rsid w:val="00252456"/>
    <w:rsid w:val="00252645"/>
    <w:rsid w:val="002527B1"/>
    <w:rsid w:val="002528DB"/>
    <w:rsid w:val="00252D0B"/>
    <w:rsid w:val="00252EFB"/>
    <w:rsid w:val="002530D4"/>
    <w:rsid w:val="0025316B"/>
    <w:rsid w:val="00253418"/>
    <w:rsid w:val="0025371B"/>
    <w:rsid w:val="00253A29"/>
    <w:rsid w:val="00253B33"/>
    <w:rsid w:val="00253B99"/>
    <w:rsid w:val="00253E70"/>
    <w:rsid w:val="002546F5"/>
    <w:rsid w:val="00254869"/>
    <w:rsid w:val="002548EB"/>
    <w:rsid w:val="00254DA3"/>
    <w:rsid w:val="00254F36"/>
    <w:rsid w:val="00255017"/>
    <w:rsid w:val="00255218"/>
    <w:rsid w:val="00255243"/>
    <w:rsid w:val="00255499"/>
    <w:rsid w:val="0025549E"/>
    <w:rsid w:val="00255946"/>
    <w:rsid w:val="00255B77"/>
    <w:rsid w:val="0025614B"/>
    <w:rsid w:val="00256DF0"/>
    <w:rsid w:val="00256E26"/>
    <w:rsid w:val="00256EBB"/>
    <w:rsid w:val="002570CD"/>
    <w:rsid w:val="002570F0"/>
    <w:rsid w:val="002575D8"/>
    <w:rsid w:val="00257896"/>
    <w:rsid w:val="00257AC0"/>
    <w:rsid w:val="00257D7C"/>
    <w:rsid w:val="00257F2F"/>
    <w:rsid w:val="00257FF8"/>
    <w:rsid w:val="002600A6"/>
    <w:rsid w:val="00260277"/>
    <w:rsid w:val="002603E2"/>
    <w:rsid w:val="00260427"/>
    <w:rsid w:val="002604B9"/>
    <w:rsid w:val="002605BC"/>
    <w:rsid w:val="0026074A"/>
    <w:rsid w:val="00260870"/>
    <w:rsid w:val="002609EA"/>
    <w:rsid w:val="00260E34"/>
    <w:rsid w:val="002613D9"/>
    <w:rsid w:val="0026141A"/>
    <w:rsid w:val="002617CE"/>
    <w:rsid w:val="00262608"/>
    <w:rsid w:val="00262925"/>
    <w:rsid w:val="00262E62"/>
    <w:rsid w:val="00263AB1"/>
    <w:rsid w:val="00263EE5"/>
    <w:rsid w:val="00264478"/>
    <w:rsid w:val="00264558"/>
    <w:rsid w:val="00264966"/>
    <w:rsid w:val="00264DD4"/>
    <w:rsid w:val="00265036"/>
    <w:rsid w:val="00265040"/>
    <w:rsid w:val="002650B0"/>
    <w:rsid w:val="002651C2"/>
    <w:rsid w:val="0026571A"/>
    <w:rsid w:val="00265732"/>
    <w:rsid w:val="00265783"/>
    <w:rsid w:val="00265784"/>
    <w:rsid w:val="00265979"/>
    <w:rsid w:val="002659E7"/>
    <w:rsid w:val="00265F0F"/>
    <w:rsid w:val="00266AA0"/>
    <w:rsid w:val="00267031"/>
    <w:rsid w:val="00267151"/>
    <w:rsid w:val="002676BC"/>
    <w:rsid w:val="00267EEE"/>
    <w:rsid w:val="0026D648"/>
    <w:rsid w:val="0026E090"/>
    <w:rsid w:val="00270148"/>
    <w:rsid w:val="0027026C"/>
    <w:rsid w:val="00270312"/>
    <w:rsid w:val="002707AA"/>
    <w:rsid w:val="002708F8"/>
    <w:rsid w:val="0027099C"/>
    <w:rsid w:val="00270A84"/>
    <w:rsid w:val="00270DCB"/>
    <w:rsid w:val="002712D4"/>
    <w:rsid w:val="002715F6"/>
    <w:rsid w:val="00271644"/>
    <w:rsid w:val="002717BE"/>
    <w:rsid w:val="002717D8"/>
    <w:rsid w:val="00271BA1"/>
    <w:rsid w:val="00271C67"/>
    <w:rsid w:val="002720F7"/>
    <w:rsid w:val="0027249B"/>
    <w:rsid w:val="00272563"/>
    <w:rsid w:val="00272B91"/>
    <w:rsid w:val="0027310D"/>
    <w:rsid w:val="0027314F"/>
    <w:rsid w:val="0027357B"/>
    <w:rsid w:val="00273C8A"/>
    <w:rsid w:val="00273EAA"/>
    <w:rsid w:val="00273F64"/>
    <w:rsid w:val="00274D06"/>
    <w:rsid w:val="00274D96"/>
    <w:rsid w:val="00274E4F"/>
    <w:rsid w:val="0027501E"/>
    <w:rsid w:val="002750E5"/>
    <w:rsid w:val="002752FF"/>
    <w:rsid w:val="00275427"/>
    <w:rsid w:val="002757EF"/>
    <w:rsid w:val="00275925"/>
    <w:rsid w:val="002763AB"/>
    <w:rsid w:val="0027671F"/>
    <w:rsid w:val="002767DD"/>
    <w:rsid w:val="00276C81"/>
    <w:rsid w:val="00276D3B"/>
    <w:rsid w:val="00276D80"/>
    <w:rsid w:val="00276F79"/>
    <w:rsid w:val="00276FD5"/>
    <w:rsid w:val="0027721A"/>
    <w:rsid w:val="00277F68"/>
    <w:rsid w:val="00277FC2"/>
    <w:rsid w:val="002801A9"/>
    <w:rsid w:val="002804F7"/>
    <w:rsid w:val="0028055D"/>
    <w:rsid w:val="00280827"/>
    <w:rsid w:val="00280D06"/>
    <w:rsid w:val="00281494"/>
    <w:rsid w:val="00281D34"/>
    <w:rsid w:val="00282024"/>
    <w:rsid w:val="00282991"/>
    <w:rsid w:val="00282BD3"/>
    <w:rsid w:val="00282F53"/>
    <w:rsid w:val="00282F62"/>
    <w:rsid w:val="00283681"/>
    <w:rsid w:val="00283CE6"/>
    <w:rsid w:val="00284270"/>
    <w:rsid w:val="00284438"/>
    <w:rsid w:val="00284C01"/>
    <w:rsid w:val="00284DB6"/>
    <w:rsid w:val="002853F6"/>
    <w:rsid w:val="00285749"/>
    <w:rsid w:val="00285BE2"/>
    <w:rsid w:val="00285D39"/>
    <w:rsid w:val="0028619A"/>
    <w:rsid w:val="00286304"/>
    <w:rsid w:val="002867DB"/>
    <w:rsid w:val="0028691D"/>
    <w:rsid w:val="002869A0"/>
    <w:rsid w:val="00286B42"/>
    <w:rsid w:val="00286FDA"/>
    <w:rsid w:val="00287110"/>
    <w:rsid w:val="00287137"/>
    <w:rsid w:val="002872A1"/>
    <w:rsid w:val="00287377"/>
    <w:rsid w:val="00287662"/>
    <w:rsid w:val="0028770F"/>
    <w:rsid w:val="00287907"/>
    <w:rsid w:val="00287916"/>
    <w:rsid w:val="00290139"/>
    <w:rsid w:val="002907F4"/>
    <w:rsid w:val="00290E28"/>
    <w:rsid w:val="002910D0"/>
    <w:rsid w:val="0029111F"/>
    <w:rsid w:val="0029112B"/>
    <w:rsid w:val="002912A8"/>
    <w:rsid w:val="002917C9"/>
    <w:rsid w:val="00291BE6"/>
    <w:rsid w:val="002927AE"/>
    <w:rsid w:val="00292897"/>
    <w:rsid w:val="00292A58"/>
    <w:rsid w:val="00292C1C"/>
    <w:rsid w:val="00292C71"/>
    <w:rsid w:val="00292E43"/>
    <w:rsid w:val="00292ECF"/>
    <w:rsid w:val="00292EF5"/>
    <w:rsid w:val="002932DE"/>
    <w:rsid w:val="00293480"/>
    <w:rsid w:val="00293A3E"/>
    <w:rsid w:val="00293A91"/>
    <w:rsid w:val="00293B1B"/>
    <w:rsid w:val="00293B6C"/>
    <w:rsid w:val="00293CAA"/>
    <w:rsid w:val="0029426E"/>
    <w:rsid w:val="0029432D"/>
    <w:rsid w:val="00294627"/>
    <w:rsid w:val="002946A6"/>
    <w:rsid w:val="00294859"/>
    <w:rsid w:val="00294950"/>
    <w:rsid w:val="00294F1C"/>
    <w:rsid w:val="002959AF"/>
    <w:rsid w:val="00295B8C"/>
    <w:rsid w:val="0029656E"/>
    <w:rsid w:val="00296582"/>
    <w:rsid w:val="002966B5"/>
    <w:rsid w:val="00296DBC"/>
    <w:rsid w:val="00296E51"/>
    <w:rsid w:val="00297036"/>
    <w:rsid w:val="00297158"/>
    <w:rsid w:val="00297807"/>
    <w:rsid w:val="00297B3F"/>
    <w:rsid w:val="002A0024"/>
    <w:rsid w:val="002A010B"/>
    <w:rsid w:val="002A012F"/>
    <w:rsid w:val="002A0348"/>
    <w:rsid w:val="002A09EA"/>
    <w:rsid w:val="002A0F38"/>
    <w:rsid w:val="002A1373"/>
    <w:rsid w:val="002A1523"/>
    <w:rsid w:val="002A15A5"/>
    <w:rsid w:val="002A1906"/>
    <w:rsid w:val="002A1A95"/>
    <w:rsid w:val="002A1C55"/>
    <w:rsid w:val="002A1CA7"/>
    <w:rsid w:val="002A2064"/>
    <w:rsid w:val="002A27B5"/>
    <w:rsid w:val="002A29EF"/>
    <w:rsid w:val="002A2A05"/>
    <w:rsid w:val="002A2A3A"/>
    <w:rsid w:val="002A2C47"/>
    <w:rsid w:val="002A323B"/>
    <w:rsid w:val="002A34A5"/>
    <w:rsid w:val="002A3BE6"/>
    <w:rsid w:val="002A3BEC"/>
    <w:rsid w:val="002A3C75"/>
    <w:rsid w:val="002A41BA"/>
    <w:rsid w:val="002A48DB"/>
    <w:rsid w:val="002A4A1E"/>
    <w:rsid w:val="002A4C2A"/>
    <w:rsid w:val="002A4E27"/>
    <w:rsid w:val="002A4F2F"/>
    <w:rsid w:val="002A52EA"/>
    <w:rsid w:val="002A5365"/>
    <w:rsid w:val="002A539F"/>
    <w:rsid w:val="002A5453"/>
    <w:rsid w:val="002A5A68"/>
    <w:rsid w:val="002A5B5D"/>
    <w:rsid w:val="002A5E95"/>
    <w:rsid w:val="002A7061"/>
    <w:rsid w:val="002A71E1"/>
    <w:rsid w:val="002A71F2"/>
    <w:rsid w:val="002A7599"/>
    <w:rsid w:val="002A7648"/>
    <w:rsid w:val="002A7651"/>
    <w:rsid w:val="002A7881"/>
    <w:rsid w:val="002A7C09"/>
    <w:rsid w:val="002A7C46"/>
    <w:rsid w:val="002A7C66"/>
    <w:rsid w:val="002A7E71"/>
    <w:rsid w:val="002B0112"/>
    <w:rsid w:val="002B0269"/>
    <w:rsid w:val="002B04EF"/>
    <w:rsid w:val="002B0653"/>
    <w:rsid w:val="002B065B"/>
    <w:rsid w:val="002B0745"/>
    <w:rsid w:val="002B0938"/>
    <w:rsid w:val="002B1AFC"/>
    <w:rsid w:val="002B1C64"/>
    <w:rsid w:val="002B1DAE"/>
    <w:rsid w:val="002B21D3"/>
    <w:rsid w:val="002B30C0"/>
    <w:rsid w:val="002B30EF"/>
    <w:rsid w:val="002B3116"/>
    <w:rsid w:val="002B346C"/>
    <w:rsid w:val="002B38B3"/>
    <w:rsid w:val="002B3938"/>
    <w:rsid w:val="002B3A36"/>
    <w:rsid w:val="002B3BAA"/>
    <w:rsid w:val="002B3E72"/>
    <w:rsid w:val="002B4377"/>
    <w:rsid w:val="002B4588"/>
    <w:rsid w:val="002B479E"/>
    <w:rsid w:val="002B4AB9"/>
    <w:rsid w:val="002B4D8F"/>
    <w:rsid w:val="002B4E9B"/>
    <w:rsid w:val="002B4F2C"/>
    <w:rsid w:val="002B50B5"/>
    <w:rsid w:val="002B51C0"/>
    <w:rsid w:val="002B5602"/>
    <w:rsid w:val="002B5663"/>
    <w:rsid w:val="002B6B08"/>
    <w:rsid w:val="002B6B25"/>
    <w:rsid w:val="002B6E00"/>
    <w:rsid w:val="002B6E25"/>
    <w:rsid w:val="002B6F11"/>
    <w:rsid w:val="002B7035"/>
    <w:rsid w:val="002B7058"/>
    <w:rsid w:val="002B7164"/>
    <w:rsid w:val="002B7202"/>
    <w:rsid w:val="002B72AA"/>
    <w:rsid w:val="002B72AE"/>
    <w:rsid w:val="002B72BE"/>
    <w:rsid w:val="002B7311"/>
    <w:rsid w:val="002B740B"/>
    <w:rsid w:val="002B76CB"/>
    <w:rsid w:val="002B7845"/>
    <w:rsid w:val="002B7853"/>
    <w:rsid w:val="002B7AC1"/>
    <w:rsid w:val="002B7D00"/>
    <w:rsid w:val="002B7DF9"/>
    <w:rsid w:val="002B7EA0"/>
    <w:rsid w:val="002B7F37"/>
    <w:rsid w:val="002C004D"/>
    <w:rsid w:val="002C0629"/>
    <w:rsid w:val="002C0DCD"/>
    <w:rsid w:val="002C15A0"/>
    <w:rsid w:val="002C17B5"/>
    <w:rsid w:val="002C1900"/>
    <w:rsid w:val="002C1DF4"/>
    <w:rsid w:val="002C2272"/>
    <w:rsid w:val="002C253F"/>
    <w:rsid w:val="002C2722"/>
    <w:rsid w:val="002C2B8B"/>
    <w:rsid w:val="002C2B9E"/>
    <w:rsid w:val="002C2F62"/>
    <w:rsid w:val="002C31A6"/>
    <w:rsid w:val="002C3329"/>
    <w:rsid w:val="002C3B14"/>
    <w:rsid w:val="002C3BFF"/>
    <w:rsid w:val="002C4C55"/>
    <w:rsid w:val="002C4CD9"/>
    <w:rsid w:val="002C4DA6"/>
    <w:rsid w:val="002C4E30"/>
    <w:rsid w:val="002C50DA"/>
    <w:rsid w:val="002C54DD"/>
    <w:rsid w:val="002C56ED"/>
    <w:rsid w:val="002C5846"/>
    <w:rsid w:val="002C5FE7"/>
    <w:rsid w:val="002C612F"/>
    <w:rsid w:val="002C68F7"/>
    <w:rsid w:val="002C6911"/>
    <w:rsid w:val="002C6972"/>
    <w:rsid w:val="002C6FC5"/>
    <w:rsid w:val="002C70F1"/>
    <w:rsid w:val="002C784E"/>
    <w:rsid w:val="002C7BEC"/>
    <w:rsid w:val="002C7FA8"/>
    <w:rsid w:val="002D028F"/>
    <w:rsid w:val="002D0A39"/>
    <w:rsid w:val="002D0EE0"/>
    <w:rsid w:val="002D0EE8"/>
    <w:rsid w:val="002D11AC"/>
    <w:rsid w:val="002D1364"/>
    <w:rsid w:val="002D13BE"/>
    <w:rsid w:val="002D16C7"/>
    <w:rsid w:val="002D16CD"/>
    <w:rsid w:val="002D1A46"/>
    <w:rsid w:val="002D1D1B"/>
    <w:rsid w:val="002D1EB0"/>
    <w:rsid w:val="002D2381"/>
    <w:rsid w:val="002D27D8"/>
    <w:rsid w:val="002D28E3"/>
    <w:rsid w:val="002D2A9B"/>
    <w:rsid w:val="002D3523"/>
    <w:rsid w:val="002D3548"/>
    <w:rsid w:val="002D3B06"/>
    <w:rsid w:val="002D3CE8"/>
    <w:rsid w:val="002D3EF4"/>
    <w:rsid w:val="002D4188"/>
    <w:rsid w:val="002D44DC"/>
    <w:rsid w:val="002D44ED"/>
    <w:rsid w:val="002D4756"/>
    <w:rsid w:val="002D4839"/>
    <w:rsid w:val="002D4948"/>
    <w:rsid w:val="002D4E8C"/>
    <w:rsid w:val="002D5088"/>
    <w:rsid w:val="002D5162"/>
    <w:rsid w:val="002D523C"/>
    <w:rsid w:val="002D580F"/>
    <w:rsid w:val="002D5A5C"/>
    <w:rsid w:val="002D5D0E"/>
    <w:rsid w:val="002D5D45"/>
    <w:rsid w:val="002D5E7C"/>
    <w:rsid w:val="002D60F7"/>
    <w:rsid w:val="002D65B3"/>
    <w:rsid w:val="002D6EC0"/>
    <w:rsid w:val="002D71C6"/>
    <w:rsid w:val="002D7A1D"/>
    <w:rsid w:val="002D7EB6"/>
    <w:rsid w:val="002E0261"/>
    <w:rsid w:val="002E037E"/>
    <w:rsid w:val="002E047E"/>
    <w:rsid w:val="002E0CD0"/>
    <w:rsid w:val="002E0EF5"/>
    <w:rsid w:val="002E1444"/>
    <w:rsid w:val="002E1498"/>
    <w:rsid w:val="002E19C3"/>
    <w:rsid w:val="002E2165"/>
    <w:rsid w:val="002E21A2"/>
    <w:rsid w:val="002E247E"/>
    <w:rsid w:val="002E2493"/>
    <w:rsid w:val="002E287F"/>
    <w:rsid w:val="002E299D"/>
    <w:rsid w:val="002E2A22"/>
    <w:rsid w:val="002E2B28"/>
    <w:rsid w:val="002E2B97"/>
    <w:rsid w:val="002E2FF7"/>
    <w:rsid w:val="002E3138"/>
    <w:rsid w:val="002E32DE"/>
    <w:rsid w:val="002E3344"/>
    <w:rsid w:val="002E3576"/>
    <w:rsid w:val="002E36CF"/>
    <w:rsid w:val="002E3731"/>
    <w:rsid w:val="002E3934"/>
    <w:rsid w:val="002E3F3D"/>
    <w:rsid w:val="002E41F6"/>
    <w:rsid w:val="002E41FA"/>
    <w:rsid w:val="002E431C"/>
    <w:rsid w:val="002E446E"/>
    <w:rsid w:val="002E44BD"/>
    <w:rsid w:val="002E4587"/>
    <w:rsid w:val="002E4D7A"/>
    <w:rsid w:val="002E4D86"/>
    <w:rsid w:val="002E54CB"/>
    <w:rsid w:val="002E5926"/>
    <w:rsid w:val="002E5987"/>
    <w:rsid w:val="002E5C5D"/>
    <w:rsid w:val="002E5D3B"/>
    <w:rsid w:val="002E5EE9"/>
    <w:rsid w:val="002E5FE4"/>
    <w:rsid w:val="002E6157"/>
    <w:rsid w:val="002E67AE"/>
    <w:rsid w:val="002E69D4"/>
    <w:rsid w:val="002E6C13"/>
    <w:rsid w:val="002E6D53"/>
    <w:rsid w:val="002E6D57"/>
    <w:rsid w:val="002E6E08"/>
    <w:rsid w:val="002E7430"/>
    <w:rsid w:val="002E74FC"/>
    <w:rsid w:val="002E762F"/>
    <w:rsid w:val="002E7777"/>
    <w:rsid w:val="002E7A04"/>
    <w:rsid w:val="002E7B3E"/>
    <w:rsid w:val="002E7B59"/>
    <w:rsid w:val="002E7C2B"/>
    <w:rsid w:val="002E7CB7"/>
    <w:rsid w:val="002F00D0"/>
    <w:rsid w:val="002F04D5"/>
    <w:rsid w:val="002F04ED"/>
    <w:rsid w:val="002F04F2"/>
    <w:rsid w:val="002F061E"/>
    <w:rsid w:val="002F0777"/>
    <w:rsid w:val="002F0AB2"/>
    <w:rsid w:val="002F0AE3"/>
    <w:rsid w:val="002F0C16"/>
    <w:rsid w:val="002F0D62"/>
    <w:rsid w:val="002F1286"/>
    <w:rsid w:val="002F1290"/>
    <w:rsid w:val="002F12E3"/>
    <w:rsid w:val="002F1544"/>
    <w:rsid w:val="002F177B"/>
    <w:rsid w:val="002F1914"/>
    <w:rsid w:val="002F1B09"/>
    <w:rsid w:val="002F1EF3"/>
    <w:rsid w:val="002F1F6E"/>
    <w:rsid w:val="002F2210"/>
    <w:rsid w:val="002F2791"/>
    <w:rsid w:val="002F2A3E"/>
    <w:rsid w:val="002F2AE4"/>
    <w:rsid w:val="002F3321"/>
    <w:rsid w:val="002F3737"/>
    <w:rsid w:val="002F3761"/>
    <w:rsid w:val="002F3866"/>
    <w:rsid w:val="002F3994"/>
    <w:rsid w:val="002F39A6"/>
    <w:rsid w:val="002F3D4A"/>
    <w:rsid w:val="002F418E"/>
    <w:rsid w:val="002F41BB"/>
    <w:rsid w:val="002F482F"/>
    <w:rsid w:val="002F4B1C"/>
    <w:rsid w:val="002F4B5B"/>
    <w:rsid w:val="002F5454"/>
    <w:rsid w:val="002F5A4A"/>
    <w:rsid w:val="002F5ACC"/>
    <w:rsid w:val="002F5E04"/>
    <w:rsid w:val="002F6039"/>
    <w:rsid w:val="002F6078"/>
    <w:rsid w:val="002F615D"/>
    <w:rsid w:val="002F65B0"/>
    <w:rsid w:val="002F662C"/>
    <w:rsid w:val="002F6692"/>
    <w:rsid w:val="002F6766"/>
    <w:rsid w:val="002F6EC6"/>
    <w:rsid w:val="002F706C"/>
    <w:rsid w:val="002F7C1A"/>
    <w:rsid w:val="002F7D58"/>
    <w:rsid w:val="003003ED"/>
    <w:rsid w:val="0030056E"/>
    <w:rsid w:val="00300C76"/>
    <w:rsid w:val="00300E13"/>
    <w:rsid w:val="003010DD"/>
    <w:rsid w:val="00301437"/>
    <w:rsid w:val="0030180C"/>
    <w:rsid w:val="003018FC"/>
    <w:rsid w:val="00301CC2"/>
    <w:rsid w:val="003020EB"/>
    <w:rsid w:val="00302412"/>
    <w:rsid w:val="003028C9"/>
    <w:rsid w:val="00302E13"/>
    <w:rsid w:val="00302E58"/>
    <w:rsid w:val="00302EC3"/>
    <w:rsid w:val="00303310"/>
    <w:rsid w:val="003033B2"/>
    <w:rsid w:val="0030346C"/>
    <w:rsid w:val="00303816"/>
    <w:rsid w:val="00303ACC"/>
    <w:rsid w:val="003040B7"/>
    <w:rsid w:val="0030412D"/>
    <w:rsid w:val="003047E3"/>
    <w:rsid w:val="00304C9A"/>
    <w:rsid w:val="00304ED5"/>
    <w:rsid w:val="00304F60"/>
    <w:rsid w:val="0030500A"/>
    <w:rsid w:val="00305408"/>
    <w:rsid w:val="00305461"/>
    <w:rsid w:val="0030565C"/>
    <w:rsid w:val="00305777"/>
    <w:rsid w:val="0030591B"/>
    <w:rsid w:val="0030596C"/>
    <w:rsid w:val="00305A2F"/>
    <w:rsid w:val="003062FF"/>
    <w:rsid w:val="0030660C"/>
    <w:rsid w:val="003066FE"/>
    <w:rsid w:val="00306D9D"/>
    <w:rsid w:val="0030710D"/>
    <w:rsid w:val="0030730C"/>
    <w:rsid w:val="003074B4"/>
    <w:rsid w:val="00307992"/>
    <w:rsid w:val="00307C1F"/>
    <w:rsid w:val="0031015B"/>
    <w:rsid w:val="0031046A"/>
    <w:rsid w:val="00310B3B"/>
    <w:rsid w:val="00310B9B"/>
    <w:rsid w:val="00310EAC"/>
    <w:rsid w:val="00311065"/>
    <w:rsid w:val="00311A3A"/>
    <w:rsid w:val="00311AFB"/>
    <w:rsid w:val="00311BB4"/>
    <w:rsid w:val="003122F0"/>
    <w:rsid w:val="00312348"/>
    <w:rsid w:val="00312510"/>
    <w:rsid w:val="00312586"/>
    <w:rsid w:val="00312623"/>
    <w:rsid w:val="003129F0"/>
    <w:rsid w:val="00312F67"/>
    <w:rsid w:val="0031341E"/>
    <w:rsid w:val="003134D6"/>
    <w:rsid w:val="00313AE1"/>
    <w:rsid w:val="00314175"/>
    <w:rsid w:val="00314390"/>
    <w:rsid w:val="00314482"/>
    <w:rsid w:val="00314ED9"/>
    <w:rsid w:val="0031526A"/>
    <w:rsid w:val="00315581"/>
    <w:rsid w:val="00315BBD"/>
    <w:rsid w:val="00316480"/>
    <w:rsid w:val="00316698"/>
    <w:rsid w:val="00316BA9"/>
    <w:rsid w:val="00316D14"/>
    <w:rsid w:val="003172E8"/>
    <w:rsid w:val="003177EA"/>
    <w:rsid w:val="00317A9B"/>
    <w:rsid w:val="00317F79"/>
    <w:rsid w:val="00320349"/>
    <w:rsid w:val="00320478"/>
    <w:rsid w:val="00320501"/>
    <w:rsid w:val="003208F0"/>
    <w:rsid w:val="00320E97"/>
    <w:rsid w:val="00320E9F"/>
    <w:rsid w:val="003210C9"/>
    <w:rsid w:val="003211BE"/>
    <w:rsid w:val="0032140C"/>
    <w:rsid w:val="003214BD"/>
    <w:rsid w:val="00321643"/>
    <w:rsid w:val="003217D6"/>
    <w:rsid w:val="00321CE8"/>
    <w:rsid w:val="00321E32"/>
    <w:rsid w:val="0032203C"/>
    <w:rsid w:val="00322119"/>
    <w:rsid w:val="0032212F"/>
    <w:rsid w:val="0032218A"/>
    <w:rsid w:val="003221D0"/>
    <w:rsid w:val="003223D4"/>
    <w:rsid w:val="0032244A"/>
    <w:rsid w:val="00322866"/>
    <w:rsid w:val="0032295D"/>
    <w:rsid w:val="00322C53"/>
    <w:rsid w:val="00322ECE"/>
    <w:rsid w:val="00322F8A"/>
    <w:rsid w:val="0032310C"/>
    <w:rsid w:val="00323A67"/>
    <w:rsid w:val="00323D0C"/>
    <w:rsid w:val="00323E18"/>
    <w:rsid w:val="0032424F"/>
    <w:rsid w:val="003244CD"/>
    <w:rsid w:val="003246CE"/>
    <w:rsid w:val="003249AC"/>
    <w:rsid w:val="00324CE4"/>
    <w:rsid w:val="00324E59"/>
    <w:rsid w:val="0032539E"/>
    <w:rsid w:val="003255B2"/>
    <w:rsid w:val="003258AC"/>
    <w:rsid w:val="0032595F"/>
    <w:rsid w:val="00325AD9"/>
    <w:rsid w:val="00325B0A"/>
    <w:rsid w:val="00325D28"/>
    <w:rsid w:val="0032635F"/>
    <w:rsid w:val="003263E8"/>
    <w:rsid w:val="003264D2"/>
    <w:rsid w:val="003267C5"/>
    <w:rsid w:val="00326981"/>
    <w:rsid w:val="00326EE7"/>
    <w:rsid w:val="003270CF"/>
    <w:rsid w:val="00327374"/>
    <w:rsid w:val="00327668"/>
    <w:rsid w:val="00327729"/>
    <w:rsid w:val="003279A1"/>
    <w:rsid w:val="00327CA4"/>
    <w:rsid w:val="00327CC5"/>
    <w:rsid w:val="00327FC8"/>
    <w:rsid w:val="00330093"/>
    <w:rsid w:val="00330154"/>
    <w:rsid w:val="003303FD"/>
    <w:rsid w:val="00330A04"/>
    <w:rsid w:val="00330A86"/>
    <w:rsid w:val="00330B13"/>
    <w:rsid w:val="00330BEC"/>
    <w:rsid w:val="00330E1F"/>
    <w:rsid w:val="00330FB5"/>
    <w:rsid w:val="0033107A"/>
    <w:rsid w:val="00331094"/>
    <w:rsid w:val="003311D4"/>
    <w:rsid w:val="003312C3"/>
    <w:rsid w:val="0033152B"/>
    <w:rsid w:val="00331577"/>
    <w:rsid w:val="0033167C"/>
    <w:rsid w:val="003316B2"/>
    <w:rsid w:val="00331C03"/>
    <w:rsid w:val="00331CAF"/>
    <w:rsid w:val="003320B4"/>
    <w:rsid w:val="003320C3"/>
    <w:rsid w:val="003322A7"/>
    <w:rsid w:val="003323B6"/>
    <w:rsid w:val="0033251E"/>
    <w:rsid w:val="003326EA"/>
    <w:rsid w:val="003327E0"/>
    <w:rsid w:val="00332805"/>
    <w:rsid w:val="0033292B"/>
    <w:rsid w:val="00332C38"/>
    <w:rsid w:val="00332DE1"/>
    <w:rsid w:val="00333053"/>
    <w:rsid w:val="0033306F"/>
    <w:rsid w:val="0033327F"/>
    <w:rsid w:val="00333367"/>
    <w:rsid w:val="00333D40"/>
    <w:rsid w:val="00333D6F"/>
    <w:rsid w:val="00333D88"/>
    <w:rsid w:val="00333E89"/>
    <w:rsid w:val="00333F11"/>
    <w:rsid w:val="00334275"/>
    <w:rsid w:val="00334565"/>
    <w:rsid w:val="003348AA"/>
    <w:rsid w:val="0033498F"/>
    <w:rsid w:val="00334A43"/>
    <w:rsid w:val="003350F9"/>
    <w:rsid w:val="0033579B"/>
    <w:rsid w:val="003357F5"/>
    <w:rsid w:val="003364E3"/>
    <w:rsid w:val="00336679"/>
    <w:rsid w:val="00336787"/>
    <w:rsid w:val="00336894"/>
    <w:rsid w:val="00336C01"/>
    <w:rsid w:val="00336DFD"/>
    <w:rsid w:val="0033762E"/>
    <w:rsid w:val="00337AA6"/>
    <w:rsid w:val="00337BDD"/>
    <w:rsid w:val="00337E83"/>
    <w:rsid w:val="00340001"/>
    <w:rsid w:val="00340356"/>
    <w:rsid w:val="00340387"/>
    <w:rsid w:val="0034066D"/>
    <w:rsid w:val="0034080E"/>
    <w:rsid w:val="00340887"/>
    <w:rsid w:val="003408BA"/>
    <w:rsid w:val="00341459"/>
    <w:rsid w:val="00341653"/>
    <w:rsid w:val="00341684"/>
    <w:rsid w:val="003416B6"/>
    <w:rsid w:val="003424C4"/>
    <w:rsid w:val="00342774"/>
    <w:rsid w:val="00342C51"/>
    <w:rsid w:val="00342CB8"/>
    <w:rsid w:val="0034335E"/>
    <w:rsid w:val="00343873"/>
    <w:rsid w:val="00343B02"/>
    <w:rsid w:val="00343F10"/>
    <w:rsid w:val="003441D8"/>
    <w:rsid w:val="00344AB8"/>
    <w:rsid w:val="00344E0A"/>
    <w:rsid w:val="00344FC8"/>
    <w:rsid w:val="00345099"/>
    <w:rsid w:val="003458B3"/>
    <w:rsid w:val="00345BE4"/>
    <w:rsid w:val="00345F5C"/>
    <w:rsid w:val="00346168"/>
    <w:rsid w:val="00346292"/>
    <w:rsid w:val="00346A3D"/>
    <w:rsid w:val="00346BC0"/>
    <w:rsid w:val="00346EC3"/>
    <w:rsid w:val="00346FFB"/>
    <w:rsid w:val="00347567"/>
    <w:rsid w:val="00347599"/>
    <w:rsid w:val="00347753"/>
    <w:rsid w:val="0034783E"/>
    <w:rsid w:val="00347A86"/>
    <w:rsid w:val="00347E08"/>
    <w:rsid w:val="00347E9D"/>
    <w:rsid w:val="0035002A"/>
    <w:rsid w:val="0035002D"/>
    <w:rsid w:val="003500E4"/>
    <w:rsid w:val="00350908"/>
    <w:rsid w:val="00350B11"/>
    <w:rsid w:val="00350E56"/>
    <w:rsid w:val="00350F38"/>
    <w:rsid w:val="0035104D"/>
    <w:rsid w:val="00351439"/>
    <w:rsid w:val="0035163F"/>
    <w:rsid w:val="00351D4C"/>
    <w:rsid w:val="00351DF8"/>
    <w:rsid w:val="0035252F"/>
    <w:rsid w:val="00352554"/>
    <w:rsid w:val="0035274E"/>
    <w:rsid w:val="003527BA"/>
    <w:rsid w:val="00352A9E"/>
    <w:rsid w:val="00352D5F"/>
    <w:rsid w:val="00352DED"/>
    <w:rsid w:val="00352E1A"/>
    <w:rsid w:val="00352EE6"/>
    <w:rsid w:val="003535AD"/>
    <w:rsid w:val="00353D77"/>
    <w:rsid w:val="00354105"/>
    <w:rsid w:val="00354AF8"/>
    <w:rsid w:val="00354B42"/>
    <w:rsid w:val="00354DBD"/>
    <w:rsid w:val="00355D2F"/>
    <w:rsid w:val="00355D54"/>
    <w:rsid w:val="00356019"/>
    <w:rsid w:val="00356028"/>
    <w:rsid w:val="0035640B"/>
    <w:rsid w:val="0035640F"/>
    <w:rsid w:val="00356C65"/>
    <w:rsid w:val="00356E1B"/>
    <w:rsid w:val="00356E5E"/>
    <w:rsid w:val="0035760A"/>
    <w:rsid w:val="00357A41"/>
    <w:rsid w:val="00360084"/>
    <w:rsid w:val="003601AD"/>
    <w:rsid w:val="0036063E"/>
    <w:rsid w:val="003609A6"/>
    <w:rsid w:val="00360E1B"/>
    <w:rsid w:val="00360F7D"/>
    <w:rsid w:val="003611E9"/>
    <w:rsid w:val="0036133B"/>
    <w:rsid w:val="003614A7"/>
    <w:rsid w:val="00361712"/>
    <w:rsid w:val="00361806"/>
    <w:rsid w:val="0036187B"/>
    <w:rsid w:val="003618EB"/>
    <w:rsid w:val="00361933"/>
    <w:rsid w:val="00361D18"/>
    <w:rsid w:val="003620C7"/>
    <w:rsid w:val="003626AF"/>
    <w:rsid w:val="00362D42"/>
    <w:rsid w:val="0036308F"/>
    <w:rsid w:val="00363170"/>
    <w:rsid w:val="00363204"/>
    <w:rsid w:val="00363705"/>
    <w:rsid w:val="0036376E"/>
    <w:rsid w:val="00363887"/>
    <w:rsid w:val="00363A25"/>
    <w:rsid w:val="00363C68"/>
    <w:rsid w:val="00363D5E"/>
    <w:rsid w:val="00363FB6"/>
    <w:rsid w:val="00363FCC"/>
    <w:rsid w:val="0036473E"/>
    <w:rsid w:val="00364E52"/>
    <w:rsid w:val="00364EFE"/>
    <w:rsid w:val="003650A2"/>
    <w:rsid w:val="003650DC"/>
    <w:rsid w:val="00365311"/>
    <w:rsid w:val="00365670"/>
    <w:rsid w:val="00365CDB"/>
    <w:rsid w:val="00365EF9"/>
    <w:rsid w:val="0036634A"/>
    <w:rsid w:val="0036667E"/>
    <w:rsid w:val="003666A7"/>
    <w:rsid w:val="0036682F"/>
    <w:rsid w:val="00366C47"/>
    <w:rsid w:val="00366CDF"/>
    <w:rsid w:val="00366E46"/>
    <w:rsid w:val="00366E66"/>
    <w:rsid w:val="00367323"/>
    <w:rsid w:val="00367508"/>
    <w:rsid w:val="00367914"/>
    <w:rsid w:val="003679A9"/>
    <w:rsid w:val="00367AC7"/>
    <w:rsid w:val="003701C0"/>
    <w:rsid w:val="003704B6"/>
    <w:rsid w:val="003706C1"/>
    <w:rsid w:val="00370B8F"/>
    <w:rsid w:val="00371262"/>
    <w:rsid w:val="003713FE"/>
    <w:rsid w:val="00371AAF"/>
    <w:rsid w:val="00371CAC"/>
    <w:rsid w:val="00371CF8"/>
    <w:rsid w:val="00371E9F"/>
    <w:rsid w:val="00372038"/>
    <w:rsid w:val="00372068"/>
    <w:rsid w:val="0037207C"/>
    <w:rsid w:val="003724C9"/>
    <w:rsid w:val="00372600"/>
    <w:rsid w:val="00372ABD"/>
    <w:rsid w:val="00372D42"/>
    <w:rsid w:val="003730DB"/>
    <w:rsid w:val="00373575"/>
    <w:rsid w:val="003742BB"/>
    <w:rsid w:val="00374771"/>
    <w:rsid w:val="003747E2"/>
    <w:rsid w:val="00374819"/>
    <w:rsid w:val="00374846"/>
    <w:rsid w:val="0037487F"/>
    <w:rsid w:val="0037492F"/>
    <w:rsid w:val="00374ABD"/>
    <w:rsid w:val="00374B8B"/>
    <w:rsid w:val="00374BE9"/>
    <w:rsid w:val="00374F61"/>
    <w:rsid w:val="003752A3"/>
    <w:rsid w:val="00375433"/>
    <w:rsid w:val="0037549E"/>
    <w:rsid w:val="0037562D"/>
    <w:rsid w:val="00375933"/>
    <w:rsid w:val="00375A8A"/>
    <w:rsid w:val="00375B18"/>
    <w:rsid w:val="00375B3D"/>
    <w:rsid w:val="00375DF0"/>
    <w:rsid w:val="00375E09"/>
    <w:rsid w:val="00375E29"/>
    <w:rsid w:val="00376780"/>
    <w:rsid w:val="003767B3"/>
    <w:rsid w:val="0037685D"/>
    <w:rsid w:val="0037694E"/>
    <w:rsid w:val="00376A42"/>
    <w:rsid w:val="00376A5C"/>
    <w:rsid w:val="00376B46"/>
    <w:rsid w:val="00377260"/>
    <w:rsid w:val="0037746B"/>
    <w:rsid w:val="0037757E"/>
    <w:rsid w:val="003777F5"/>
    <w:rsid w:val="003778C2"/>
    <w:rsid w:val="00377ED8"/>
    <w:rsid w:val="00377FFD"/>
    <w:rsid w:val="00380292"/>
    <w:rsid w:val="003802BF"/>
    <w:rsid w:val="00380365"/>
    <w:rsid w:val="003803EB"/>
    <w:rsid w:val="00380500"/>
    <w:rsid w:val="003805D1"/>
    <w:rsid w:val="00380B63"/>
    <w:rsid w:val="0038134F"/>
    <w:rsid w:val="003813AC"/>
    <w:rsid w:val="00381486"/>
    <w:rsid w:val="003814A5"/>
    <w:rsid w:val="003816CA"/>
    <w:rsid w:val="003816F2"/>
    <w:rsid w:val="00381713"/>
    <w:rsid w:val="00381AF1"/>
    <w:rsid w:val="00381DE6"/>
    <w:rsid w:val="00381DED"/>
    <w:rsid w:val="00382515"/>
    <w:rsid w:val="00382702"/>
    <w:rsid w:val="003828B2"/>
    <w:rsid w:val="00382B20"/>
    <w:rsid w:val="00382EAB"/>
    <w:rsid w:val="003834F5"/>
    <w:rsid w:val="00383639"/>
    <w:rsid w:val="00383B60"/>
    <w:rsid w:val="00383E0E"/>
    <w:rsid w:val="00384146"/>
    <w:rsid w:val="003841CE"/>
    <w:rsid w:val="00384282"/>
    <w:rsid w:val="00384399"/>
    <w:rsid w:val="00385748"/>
    <w:rsid w:val="00385760"/>
    <w:rsid w:val="003858A0"/>
    <w:rsid w:val="00385955"/>
    <w:rsid w:val="00385A50"/>
    <w:rsid w:val="0038613D"/>
    <w:rsid w:val="0038659F"/>
    <w:rsid w:val="003870A9"/>
    <w:rsid w:val="00387201"/>
    <w:rsid w:val="003874A3"/>
    <w:rsid w:val="0038764A"/>
    <w:rsid w:val="0038766B"/>
    <w:rsid w:val="0038791F"/>
    <w:rsid w:val="00387B5F"/>
    <w:rsid w:val="00387BE6"/>
    <w:rsid w:val="00387CDA"/>
    <w:rsid w:val="00387E55"/>
    <w:rsid w:val="0039077C"/>
    <w:rsid w:val="0039115A"/>
    <w:rsid w:val="003911AA"/>
    <w:rsid w:val="0039130E"/>
    <w:rsid w:val="00391820"/>
    <w:rsid w:val="00391A92"/>
    <w:rsid w:val="00391AAD"/>
    <w:rsid w:val="00391BFA"/>
    <w:rsid w:val="00391C30"/>
    <w:rsid w:val="00391E32"/>
    <w:rsid w:val="00392147"/>
    <w:rsid w:val="00392335"/>
    <w:rsid w:val="0039245F"/>
    <w:rsid w:val="00392979"/>
    <w:rsid w:val="00392A50"/>
    <w:rsid w:val="00392FE7"/>
    <w:rsid w:val="003935D0"/>
    <w:rsid w:val="0039365F"/>
    <w:rsid w:val="00393B2E"/>
    <w:rsid w:val="00393C01"/>
    <w:rsid w:val="00393E5A"/>
    <w:rsid w:val="0039409E"/>
    <w:rsid w:val="003941FE"/>
    <w:rsid w:val="003942DB"/>
    <w:rsid w:val="003947EF"/>
    <w:rsid w:val="003949D2"/>
    <w:rsid w:val="003949ED"/>
    <w:rsid w:val="003953D7"/>
    <w:rsid w:val="0039547D"/>
    <w:rsid w:val="00395968"/>
    <w:rsid w:val="003959F1"/>
    <w:rsid w:val="00395B76"/>
    <w:rsid w:val="00395E7D"/>
    <w:rsid w:val="00395E7F"/>
    <w:rsid w:val="00396193"/>
    <w:rsid w:val="0039674F"/>
    <w:rsid w:val="00396FB0"/>
    <w:rsid w:val="003975B3"/>
    <w:rsid w:val="003977AC"/>
    <w:rsid w:val="00397A7E"/>
    <w:rsid w:val="00397CD8"/>
    <w:rsid w:val="00397D66"/>
    <w:rsid w:val="003A0101"/>
    <w:rsid w:val="003A01E0"/>
    <w:rsid w:val="003A0BB6"/>
    <w:rsid w:val="003A0C01"/>
    <w:rsid w:val="003A10B3"/>
    <w:rsid w:val="003A10F6"/>
    <w:rsid w:val="003A1306"/>
    <w:rsid w:val="003A15BC"/>
    <w:rsid w:val="003A1712"/>
    <w:rsid w:val="003A180D"/>
    <w:rsid w:val="003A1BDE"/>
    <w:rsid w:val="003A1E4E"/>
    <w:rsid w:val="003A1E9D"/>
    <w:rsid w:val="003A1F29"/>
    <w:rsid w:val="003A2610"/>
    <w:rsid w:val="003A27C0"/>
    <w:rsid w:val="003A2A23"/>
    <w:rsid w:val="003A2FAC"/>
    <w:rsid w:val="003A3095"/>
    <w:rsid w:val="003A3311"/>
    <w:rsid w:val="003A33FD"/>
    <w:rsid w:val="003A3466"/>
    <w:rsid w:val="003A3974"/>
    <w:rsid w:val="003A3A8A"/>
    <w:rsid w:val="003A3CBF"/>
    <w:rsid w:val="003A3DCC"/>
    <w:rsid w:val="003A4AFB"/>
    <w:rsid w:val="003A4B6C"/>
    <w:rsid w:val="003A4BA4"/>
    <w:rsid w:val="003A4C2D"/>
    <w:rsid w:val="003A4E5A"/>
    <w:rsid w:val="003A4EB1"/>
    <w:rsid w:val="003A596C"/>
    <w:rsid w:val="003A5CBE"/>
    <w:rsid w:val="003A5DED"/>
    <w:rsid w:val="003A60E0"/>
    <w:rsid w:val="003A650C"/>
    <w:rsid w:val="003A6539"/>
    <w:rsid w:val="003A684C"/>
    <w:rsid w:val="003A6A6B"/>
    <w:rsid w:val="003A71D4"/>
    <w:rsid w:val="003A7370"/>
    <w:rsid w:val="003A780C"/>
    <w:rsid w:val="003A7DF3"/>
    <w:rsid w:val="003B03A1"/>
    <w:rsid w:val="003B0491"/>
    <w:rsid w:val="003B0596"/>
    <w:rsid w:val="003B05D2"/>
    <w:rsid w:val="003B074D"/>
    <w:rsid w:val="003B0876"/>
    <w:rsid w:val="003B08CA"/>
    <w:rsid w:val="003B0910"/>
    <w:rsid w:val="003B0A9C"/>
    <w:rsid w:val="003B0B47"/>
    <w:rsid w:val="003B0C15"/>
    <w:rsid w:val="003B0E19"/>
    <w:rsid w:val="003B153D"/>
    <w:rsid w:val="003B199B"/>
    <w:rsid w:val="003B1C21"/>
    <w:rsid w:val="003B1E38"/>
    <w:rsid w:val="003B21F9"/>
    <w:rsid w:val="003B23DF"/>
    <w:rsid w:val="003B25D0"/>
    <w:rsid w:val="003B2941"/>
    <w:rsid w:val="003B2D2D"/>
    <w:rsid w:val="003B2F0B"/>
    <w:rsid w:val="003B331F"/>
    <w:rsid w:val="003B35F2"/>
    <w:rsid w:val="003B37BC"/>
    <w:rsid w:val="003B382C"/>
    <w:rsid w:val="003B3A6B"/>
    <w:rsid w:val="003B3B94"/>
    <w:rsid w:val="003B3E58"/>
    <w:rsid w:val="003B3FFB"/>
    <w:rsid w:val="003B4560"/>
    <w:rsid w:val="003B4587"/>
    <w:rsid w:val="003B46A0"/>
    <w:rsid w:val="003B484B"/>
    <w:rsid w:val="003B4A84"/>
    <w:rsid w:val="003B4B8A"/>
    <w:rsid w:val="003B512B"/>
    <w:rsid w:val="003B5CBA"/>
    <w:rsid w:val="003B5D8A"/>
    <w:rsid w:val="003B5EB7"/>
    <w:rsid w:val="003B6461"/>
    <w:rsid w:val="003B66A9"/>
    <w:rsid w:val="003B67EE"/>
    <w:rsid w:val="003B6E30"/>
    <w:rsid w:val="003B7248"/>
    <w:rsid w:val="003B7628"/>
    <w:rsid w:val="003B7B50"/>
    <w:rsid w:val="003B7E30"/>
    <w:rsid w:val="003BD358"/>
    <w:rsid w:val="003C0084"/>
    <w:rsid w:val="003C00B2"/>
    <w:rsid w:val="003C00DB"/>
    <w:rsid w:val="003C028D"/>
    <w:rsid w:val="003C0D41"/>
    <w:rsid w:val="003C127C"/>
    <w:rsid w:val="003C1459"/>
    <w:rsid w:val="003C1807"/>
    <w:rsid w:val="003C1910"/>
    <w:rsid w:val="003C1A58"/>
    <w:rsid w:val="003C1EFF"/>
    <w:rsid w:val="003C1FC8"/>
    <w:rsid w:val="003C2083"/>
    <w:rsid w:val="003C20B3"/>
    <w:rsid w:val="003C2BE2"/>
    <w:rsid w:val="003C3315"/>
    <w:rsid w:val="003C339C"/>
    <w:rsid w:val="003C3695"/>
    <w:rsid w:val="003C39A2"/>
    <w:rsid w:val="003C3E90"/>
    <w:rsid w:val="003C44E3"/>
    <w:rsid w:val="003C46CF"/>
    <w:rsid w:val="003C474E"/>
    <w:rsid w:val="003C47C3"/>
    <w:rsid w:val="003C4F4D"/>
    <w:rsid w:val="003C5005"/>
    <w:rsid w:val="003C5402"/>
    <w:rsid w:val="003C5581"/>
    <w:rsid w:val="003C56CC"/>
    <w:rsid w:val="003C5A21"/>
    <w:rsid w:val="003C5BC3"/>
    <w:rsid w:val="003C65B6"/>
    <w:rsid w:val="003C6781"/>
    <w:rsid w:val="003C699A"/>
    <w:rsid w:val="003C69B6"/>
    <w:rsid w:val="003C6C78"/>
    <w:rsid w:val="003C6ED1"/>
    <w:rsid w:val="003C6F47"/>
    <w:rsid w:val="003C7034"/>
    <w:rsid w:val="003C7094"/>
    <w:rsid w:val="003C7603"/>
    <w:rsid w:val="003C7856"/>
    <w:rsid w:val="003C78FE"/>
    <w:rsid w:val="003C795B"/>
    <w:rsid w:val="003C79C0"/>
    <w:rsid w:val="003C7B88"/>
    <w:rsid w:val="003C7BAA"/>
    <w:rsid w:val="003C7ECD"/>
    <w:rsid w:val="003D0543"/>
    <w:rsid w:val="003D060D"/>
    <w:rsid w:val="003D0B07"/>
    <w:rsid w:val="003D0CAA"/>
    <w:rsid w:val="003D107C"/>
    <w:rsid w:val="003D1270"/>
    <w:rsid w:val="003D1726"/>
    <w:rsid w:val="003D1881"/>
    <w:rsid w:val="003D1882"/>
    <w:rsid w:val="003D1977"/>
    <w:rsid w:val="003D1B44"/>
    <w:rsid w:val="003D1C71"/>
    <w:rsid w:val="003D1D82"/>
    <w:rsid w:val="003D1D95"/>
    <w:rsid w:val="003D1DDB"/>
    <w:rsid w:val="003D1EF6"/>
    <w:rsid w:val="003D212A"/>
    <w:rsid w:val="003D25A2"/>
    <w:rsid w:val="003D27F5"/>
    <w:rsid w:val="003D28AD"/>
    <w:rsid w:val="003D2AF0"/>
    <w:rsid w:val="003D2CEE"/>
    <w:rsid w:val="003D2E75"/>
    <w:rsid w:val="003D3382"/>
    <w:rsid w:val="003D360B"/>
    <w:rsid w:val="003D3697"/>
    <w:rsid w:val="003D36EE"/>
    <w:rsid w:val="003D36F3"/>
    <w:rsid w:val="003D3BCA"/>
    <w:rsid w:val="003D3F01"/>
    <w:rsid w:val="003D426F"/>
    <w:rsid w:val="003D42D2"/>
    <w:rsid w:val="003D43D6"/>
    <w:rsid w:val="003D46C4"/>
    <w:rsid w:val="003D4A76"/>
    <w:rsid w:val="003D4BAE"/>
    <w:rsid w:val="003D4E3B"/>
    <w:rsid w:val="003D4EC2"/>
    <w:rsid w:val="003D5306"/>
    <w:rsid w:val="003D54F4"/>
    <w:rsid w:val="003D5532"/>
    <w:rsid w:val="003D554E"/>
    <w:rsid w:val="003D55C0"/>
    <w:rsid w:val="003D5604"/>
    <w:rsid w:val="003D567F"/>
    <w:rsid w:val="003D65C8"/>
    <w:rsid w:val="003D662E"/>
    <w:rsid w:val="003D667D"/>
    <w:rsid w:val="003D69B6"/>
    <w:rsid w:val="003D6B6B"/>
    <w:rsid w:val="003D6C96"/>
    <w:rsid w:val="003D749F"/>
    <w:rsid w:val="003D76F1"/>
    <w:rsid w:val="003D7778"/>
    <w:rsid w:val="003D77F6"/>
    <w:rsid w:val="003D7871"/>
    <w:rsid w:val="003D79F1"/>
    <w:rsid w:val="003D7CBF"/>
    <w:rsid w:val="003E000C"/>
    <w:rsid w:val="003E022F"/>
    <w:rsid w:val="003E02CA"/>
    <w:rsid w:val="003E03DB"/>
    <w:rsid w:val="003E09A0"/>
    <w:rsid w:val="003E10C3"/>
    <w:rsid w:val="003E11FD"/>
    <w:rsid w:val="003E129E"/>
    <w:rsid w:val="003E16FE"/>
    <w:rsid w:val="003E181D"/>
    <w:rsid w:val="003E1988"/>
    <w:rsid w:val="003E1FEA"/>
    <w:rsid w:val="003E210E"/>
    <w:rsid w:val="003E2298"/>
    <w:rsid w:val="003E237E"/>
    <w:rsid w:val="003E26C1"/>
    <w:rsid w:val="003E276E"/>
    <w:rsid w:val="003E27F2"/>
    <w:rsid w:val="003E28B0"/>
    <w:rsid w:val="003E28CC"/>
    <w:rsid w:val="003E3043"/>
    <w:rsid w:val="003E322A"/>
    <w:rsid w:val="003E3600"/>
    <w:rsid w:val="003E396E"/>
    <w:rsid w:val="003E3AE9"/>
    <w:rsid w:val="003E3B0A"/>
    <w:rsid w:val="003E3F6B"/>
    <w:rsid w:val="003E40C4"/>
    <w:rsid w:val="003E4354"/>
    <w:rsid w:val="003E48C2"/>
    <w:rsid w:val="003E4C5A"/>
    <w:rsid w:val="003E5153"/>
    <w:rsid w:val="003E5165"/>
    <w:rsid w:val="003E5187"/>
    <w:rsid w:val="003E5254"/>
    <w:rsid w:val="003E5345"/>
    <w:rsid w:val="003E5CF7"/>
    <w:rsid w:val="003E5D6D"/>
    <w:rsid w:val="003E634D"/>
    <w:rsid w:val="003E6614"/>
    <w:rsid w:val="003E691D"/>
    <w:rsid w:val="003E6930"/>
    <w:rsid w:val="003E7034"/>
    <w:rsid w:val="003E71EC"/>
    <w:rsid w:val="003E739B"/>
    <w:rsid w:val="003E73B9"/>
    <w:rsid w:val="003E755F"/>
    <w:rsid w:val="003E779E"/>
    <w:rsid w:val="003E794F"/>
    <w:rsid w:val="003E7C09"/>
    <w:rsid w:val="003E7C30"/>
    <w:rsid w:val="003E7E88"/>
    <w:rsid w:val="003E7EB1"/>
    <w:rsid w:val="003F0064"/>
    <w:rsid w:val="003F02C1"/>
    <w:rsid w:val="003F0C5C"/>
    <w:rsid w:val="003F0DAE"/>
    <w:rsid w:val="003F1077"/>
    <w:rsid w:val="003F1961"/>
    <w:rsid w:val="003F1E2D"/>
    <w:rsid w:val="003F1E96"/>
    <w:rsid w:val="003F2DE4"/>
    <w:rsid w:val="003F2E5D"/>
    <w:rsid w:val="003F2F1A"/>
    <w:rsid w:val="003F3750"/>
    <w:rsid w:val="003F407B"/>
    <w:rsid w:val="003F4960"/>
    <w:rsid w:val="003F4DF4"/>
    <w:rsid w:val="003F5346"/>
    <w:rsid w:val="003F5914"/>
    <w:rsid w:val="003F5923"/>
    <w:rsid w:val="003F5B11"/>
    <w:rsid w:val="003F5B40"/>
    <w:rsid w:val="003F5BD2"/>
    <w:rsid w:val="003F5C9F"/>
    <w:rsid w:val="003F5F56"/>
    <w:rsid w:val="003F5F76"/>
    <w:rsid w:val="003F60FE"/>
    <w:rsid w:val="003F611C"/>
    <w:rsid w:val="003F6456"/>
    <w:rsid w:val="003F66DF"/>
    <w:rsid w:val="003F6E0C"/>
    <w:rsid w:val="003F6F04"/>
    <w:rsid w:val="003F703F"/>
    <w:rsid w:val="003F705B"/>
    <w:rsid w:val="003F7691"/>
    <w:rsid w:val="003F76F4"/>
    <w:rsid w:val="003F786F"/>
    <w:rsid w:val="003F7B21"/>
    <w:rsid w:val="003F7C71"/>
    <w:rsid w:val="0040029C"/>
    <w:rsid w:val="004006CC"/>
    <w:rsid w:val="00400D81"/>
    <w:rsid w:val="00401387"/>
    <w:rsid w:val="00401467"/>
    <w:rsid w:val="004014DB"/>
    <w:rsid w:val="004015E9"/>
    <w:rsid w:val="004019C5"/>
    <w:rsid w:val="00401CC1"/>
    <w:rsid w:val="00401EAF"/>
    <w:rsid w:val="00401F75"/>
    <w:rsid w:val="00402442"/>
    <w:rsid w:val="004024AE"/>
    <w:rsid w:val="004024ED"/>
    <w:rsid w:val="00402CE5"/>
    <w:rsid w:val="00403084"/>
    <w:rsid w:val="00403209"/>
    <w:rsid w:val="0040381D"/>
    <w:rsid w:val="00403B49"/>
    <w:rsid w:val="00403EE4"/>
    <w:rsid w:val="00403F10"/>
    <w:rsid w:val="00404981"/>
    <w:rsid w:val="00404A14"/>
    <w:rsid w:val="00404BA0"/>
    <w:rsid w:val="00404C33"/>
    <w:rsid w:val="00405232"/>
    <w:rsid w:val="004052E3"/>
    <w:rsid w:val="00405350"/>
    <w:rsid w:val="004053EF"/>
    <w:rsid w:val="0040551D"/>
    <w:rsid w:val="00405535"/>
    <w:rsid w:val="0040558D"/>
    <w:rsid w:val="00405C1E"/>
    <w:rsid w:val="00405C6C"/>
    <w:rsid w:val="00405FE3"/>
    <w:rsid w:val="00406307"/>
    <w:rsid w:val="004065A1"/>
    <w:rsid w:val="004066A0"/>
    <w:rsid w:val="0040678E"/>
    <w:rsid w:val="00406938"/>
    <w:rsid w:val="00406ECA"/>
    <w:rsid w:val="00407261"/>
    <w:rsid w:val="004077C7"/>
    <w:rsid w:val="00407B04"/>
    <w:rsid w:val="00407CD7"/>
    <w:rsid w:val="00407D13"/>
    <w:rsid w:val="00407EEE"/>
    <w:rsid w:val="00410407"/>
    <w:rsid w:val="0041053D"/>
    <w:rsid w:val="00410644"/>
    <w:rsid w:val="00410833"/>
    <w:rsid w:val="00410A5E"/>
    <w:rsid w:val="00410CEB"/>
    <w:rsid w:val="00410EE0"/>
    <w:rsid w:val="004113FA"/>
    <w:rsid w:val="00411802"/>
    <w:rsid w:val="00411892"/>
    <w:rsid w:val="00411CD2"/>
    <w:rsid w:val="00411DF2"/>
    <w:rsid w:val="00411F0B"/>
    <w:rsid w:val="00411F23"/>
    <w:rsid w:val="00412135"/>
    <w:rsid w:val="004122DE"/>
    <w:rsid w:val="0041253F"/>
    <w:rsid w:val="00412D04"/>
    <w:rsid w:val="00412D6E"/>
    <w:rsid w:val="00412DF8"/>
    <w:rsid w:val="00412E6F"/>
    <w:rsid w:val="00413031"/>
    <w:rsid w:val="00413143"/>
    <w:rsid w:val="004132CA"/>
    <w:rsid w:val="004134A7"/>
    <w:rsid w:val="004135F0"/>
    <w:rsid w:val="004138B8"/>
    <w:rsid w:val="00414944"/>
    <w:rsid w:val="00414F71"/>
    <w:rsid w:val="00414FCA"/>
    <w:rsid w:val="00415087"/>
    <w:rsid w:val="00415351"/>
    <w:rsid w:val="0041552A"/>
    <w:rsid w:val="004156BE"/>
    <w:rsid w:val="0041588A"/>
    <w:rsid w:val="00415978"/>
    <w:rsid w:val="00415B5D"/>
    <w:rsid w:val="00415F4D"/>
    <w:rsid w:val="00415F8F"/>
    <w:rsid w:val="00416057"/>
    <w:rsid w:val="0041617E"/>
    <w:rsid w:val="00416304"/>
    <w:rsid w:val="004165BF"/>
    <w:rsid w:val="00416615"/>
    <w:rsid w:val="004167F1"/>
    <w:rsid w:val="0041681E"/>
    <w:rsid w:val="00416E7B"/>
    <w:rsid w:val="00416F34"/>
    <w:rsid w:val="00417029"/>
    <w:rsid w:val="004171C4"/>
    <w:rsid w:val="00417423"/>
    <w:rsid w:val="00417762"/>
    <w:rsid w:val="00417FF4"/>
    <w:rsid w:val="0042001D"/>
    <w:rsid w:val="004204D9"/>
    <w:rsid w:val="0042058F"/>
    <w:rsid w:val="004207F8"/>
    <w:rsid w:val="0042089E"/>
    <w:rsid w:val="004208B4"/>
    <w:rsid w:val="00420A09"/>
    <w:rsid w:val="00420CB1"/>
    <w:rsid w:val="004211A3"/>
    <w:rsid w:val="004212AC"/>
    <w:rsid w:val="00421326"/>
    <w:rsid w:val="004215FA"/>
    <w:rsid w:val="00421628"/>
    <w:rsid w:val="00421D56"/>
    <w:rsid w:val="00422107"/>
    <w:rsid w:val="0042238D"/>
    <w:rsid w:val="00422429"/>
    <w:rsid w:val="00422583"/>
    <w:rsid w:val="00422758"/>
    <w:rsid w:val="00422A66"/>
    <w:rsid w:val="00422B32"/>
    <w:rsid w:val="004235E4"/>
    <w:rsid w:val="004236C9"/>
    <w:rsid w:val="004236D0"/>
    <w:rsid w:val="004237AE"/>
    <w:rsid w:val="004239FD"/>
    <w:rsid w:val="00423BB9"/>
    <w:rsid w:val="00423CEA"/>
    <w:rsid w:val="004242EA"/>
    <w:rsid w:val="00424618"/>
    <w:rsid w:val="0042467D"/>
    <w:rsid w:val="004246F0"/>
    <w:rsid w:val="004248A3"/>
    <w:rsid w:val="00424FEF"/>
    <w:rsid w:val="004250B6"/>
    <w:rsid w:val="0042512B"/>
    <w:rsid w:val="004253D7"/>
    <w:rsid w:val="004254C9"/>
    <w:rsid w:val="004255A4"/>
    <w:rsid w:val="00425734"/>
    <w:rsid w:val="004259F9"/>
    <w:rsid w:val="00425A8E"/>
    <w:rsid w:val="00425BA3"/>
    <w:rsid w:val="00425D03"/>
    <w:rsid w:val="00425E17"/>
    <w:rsid w:val="00426404"/>
    <w:rsid w:val="00426558"/>
    <w:rsid w:val="0042775F"/>
    <w:rsid w:val="00427921"/>
    <w:rsid w:val="00427B6B"/>
    <w:rsid w:val="00427BE6"/>
    <w:rsid w:val="00427C48"/>
    <w:rsid w:val="00427C9D"/>
    <w:rsid w:val="00427D7B"/>
    <w:rsid w:val="00430382"/>
    <w:rsid w:val="00430A16"/>
    <w:rsid w:val="00430B3F"/>
    <w:rsid w:val="00430ECA"/>
    <w:rsid w:val="004314CD"/>
    <w:rsid w:val="00431A12"/>
    <w:rsid w:val="00431D4D"/>
    <w:rsid w:val="00431D77"/>
    <w:rsid w:val="004323A5"/>
    <w:rsid w:val="0043251E"/>
    <w:rsid w:val="00432556"/>
    <w:rsid w:val="004326BE"/>
    <w:rsid w:val="004327A7"/>
    <w:rsid w:val="004330E3"/>
    <w:rsid w:val="00433303"/>
    <w:rsid w:val="004337F7"/>
    <w:rsid w:val="00433ABD"/>
    <w:rsid w:val="00433AE0"/>
    <w:rsid w:val="00433D11"/>
    <w:rsid w:val="00434132"/>
    <w:rsid w:val="0043478C"/>
    <w:rsid w:val="00434C34"/>
    <w:rsid w:val="00434D40"/>
    <w:rsid w:val="00434F2E"/>
    <w:rsid w:val="00435447"/>
    <w:rsid w:val="00435728"/>
    <w:rsid w:val="004357E0"/>
    <w:rsid w:val="0043585B"/>
    <w:rsid w:val="00435AE4"/>
    <w:rsid w:val="00435F1D"/>
    <w:rsid w:val="00435FE3"/>
    <w:rsid w:val="0043614A"/>
    <w:rsid w:val="0043619A"/>
    <w:rsid w:val="00436376"/>
    <w:rsid w:val="004363C4"/>
    <w:rsid w:val="00436720"/>
    <w:rsid w:val="00436836"/>
    <w:rsid w:val="00436B08"/>
    <w:rsid w:val="00436DC5"/>
    <w:rsid w:val="0043714B"/>
    <w:rsid w:val="00437202"/>
    <w:rsid w:val="0043730C"/>
    <w:rsid w:val="00437C93"/>
    <w:rsid w:val="00440AC0"/>
    <w:rsid w:val="00440AD0"/>
    <w:rsid w:val="00440B80"/>
    <w:rsid w:val="00440E6D"/>
    <w:rsid w:val="0044143E"/>
    <w:rsid w:val="00441772"/>
    <w:rsid w:val="00441E77"/>
    <w:rsid w:val="00441F09"/>
    <w:rsid w:val="004423B9"/>
    <w:rsid w:val="00442784"/>
    <w:rsid w:val="00442AAF"/>
    <w:rsid w:val="00442BFD"/>
    <w:rsid w:val="00442C30"/>
    <w:rsid w:val="00442DBB"/>
    <w:rsid w:val="00443272"/>
    <w:rsid w:val="004434E1"/>
    <w:rsid w:val="00443BA2"/>
    <w:rsid w:val="00443C61"/>
    <w:rsid w:val="00443F61"/>
    <w:rsid w:val="004440BB"/>
    <w:rsid w:val="004440FA"/>
    <w:rsid w:val="00444366"/>
    <w:rsid w:val="004447FD"/>
    <w:rsid w:val="004449B8"/>
    <w:rsid w:val="00445129"/>
    <w:rsid w:val="004452F0"/>
    <w:rsid w:val="0044553D"/>
    <w:rsid w:val="00445CAD"/>
    <w:rsid w:val="00446088"/>
    <w:rsid w:val="00446528"/>
    <w:rsid w:val="004467FC"/>
    <w:rsid w:val="004468F1"/>
    <w:rsid w:val="00446AB3"/>
    <w:rsid w:val="00446B96"/>
    <w:rsid w:val="00446CF7"/>
    <w:rsid w:val="00446F0F"/>
    <w:rsid w:val="00446F54"/>
    <w:rsid w:val="00446F63"/>
    <w:rsid w:val="004470C8"/>
    <w:rsid w:val="0044730D"/>
    <w:rsid w:val="0044756F"/>
    <w:rsid w:val="004478C4"/>
    <w:rsid w:val="00447A12"/>
    <w:rsid w:val="00447E44"/>
    <w:rsid w:val="00447F56"/>
    <w:rsid w:val="00447F96"/>
    <w:rsid w:val="00450AC9"/>
    <w:rsid w:val="00450F22"/>
    <w:rsid w:val="0045113E"/>
    <w:rsid w:val="0045137E"/>
    <w:rsid w:val="00451628"/>
    <w:rsid w:val="004518C5"/>
    <w:rsid w:val="00451C0F"/>
    <w:rsid w:val="00451D32"/>
    <w:rsid w:val="00451F8B"/>
    <w:rsid w:val="00452309"/>
    <w:rsid w:val="00452F8F"/>
    <w:rsid w:val="004539B6"/>
    <w:rsid w:val="00453B35"/>
    <w:rsid w:val="00453C0A"/>
    <w:rsid w:val="00453DA4"/>
    <w:rsid w:val="00453FD1"/>
    <w:rsid w:val="00454160"/>
    <w:rsid w:val="00454305"/>
    <w:rsid w:val="00454777"/>
    <w:rsid w:val="00454CDC"/>
    <w:rsid w:val="00454DA8"/>
    <w:rsid w:val="00454F8B"/>
    <w:rsid w:val="0045526F"/>
    <w:rsid w:val="004553E6"/>
    <w:rsid w:val="004554FE"/>
    <w:rsid w:val="00455DB0"/>
    <w:rsid w:val="00455DB1"/>
    <w:rsid w:val="00455E2E"/>
    <w:rsid w:val="0045611B"/>
    <w:rsid w:val="0045673C"/>
    <w:rsid w:val="004567C3"/>
    <w:rsid w:val="00456C4C"/>
    <w:rsid w:val="00457242"/>
    <w:rsid w:val="0045735A"/>
    <w:rsid w:val="0045736A"/>
    <w:rsid w:val="00457D72"/>
    <w:rsid w:val="00457E9F"/>
    <w:rsid w:val="00457FC2"/>
    <w:rsid w:val="004605AE"/>
    <w:rsid w:val="0046098D"/>
    <w:rsid w:val="00460D6F"/>
    <w:rsid w:val="00460DA7"/>
    <w:rsid w:val="00460F66"/>
    <w:rsid w:val="00461734"/>
    <w:rsid w:val="00461BFE"/>
    <w:rsid w:val="00461F65"/>
    <w:rsid w:val="004623AE"/>
    <w:rsid w:val="004623FC"/>
    <w:rsid w:val="00462563"/>
    <w:rsid w:val="00462648"/>
    <w:rsid w:val="00462CEC"/>
    <w:rsid w:val="00462D72"/>
    <w:rsid w:val="00463092"/>
    <w:rsid w:val="0046324F"/>
    <w:rsid w:val="00463586"/>
    <w:rsid w:val="004637D8"/>
    <w:rsid w:val="00463CBD"/>
    <w:rsid w:val="00463D36"/>
    <w:rsid w:val="004641E3"/>
    <w:rsid w:val="0046433C"/>
    <w:rsid w:val="00464401"/>
    <w:rsid w:val="0046448A"/>
    <w:rsid w:val="0046454C"/>
    <w:rsid w:val="00464649"/>
    <w:rsid w:val="004647A8"/>
    <w:rsid w:val="00464B75"/>
    <w:rsid w:val="00464DA3"/>
    <w:rsid w:val="00464EEA"/>
    <w:rsid w:val="00465058"/>
    <w:rsid w:val="004651C2"/>
    <w:rsid w:val="00465811"/>
    <w:rsid w:val="00465AE0"/>
    <w:rsid w:val="00465BAA"/>
    <w:rsid w:val="00465D0A"/>
    <w:rsid w:val="00465D91"/>
    <w:rsid w:val="00465DB2"/>
    <w:rsid w:val="00466264"/>
    <w:rsid w:val="00466271"/>
    <w:rsid w:val="00466376"/>
    <w:rsid w:val="0046654E"/>
    <w:rsid w:val="00466B87"/>
    <w:rsid w:val="00466C2F"/>
    <w:rsid w:val="00466D81"/>
    <w:rsid w:val="00466DA9"/>
    <w:rsid w:val="004671FD"/>
    <w:rsid w:val="0046734E"/>
    <w:rsid w:val="0046736B"/>
    <w:rsid w:val="0046745A"/>
    <w:rsid w:val="004675F0"/>
    <w:rsid w:val="004677D6"/>
    <w:rsid w:val="004678EF"/>
    <w:rsid w:val="004678FA"/>
    <w:rsid w:val="00467904"/>
    <w:rsid w:val="00467AA8"/>
    <w:rsid w:val="00467CCD"/>
    <w:rsid w:val="00467D32"/>
    <w:rsid w:val="00467DB8"/>
    <w:rsid w:val="004682B6"/>
    <w:rsid w:val="00470174"/>
    <w:rsid w:val="004701FD"/>
    <w:rsid w:val="0047039E"/>
    <w:rsid w:val="00470492"/>
    <w:rsid w:val="00470980"/>
    <w:rsid w:val="004710D0"/>
    <w:rsid w:val="00471432"/>
    <w:rsid w:val="00471792"/>
    <w:rsid w:val="00471B22"/>
    <w:rsid w:val="00471D75"/>
    <w:rsid w:val="00471E09"/>
    <w:rsid w:val="00471E5F"/>
    <w:rsid w:val="00471F11"/>
    <w:rsid w:val="00471F3D"/>
    <w:rsid w:val="00472276"/>
    <w:rsid w:val="004722CC"/>
    <w:rsid w:val="004726B6"/>
    <w:rsid w:val="0047287F"/>
    <w:rsid w:val="0047288A"/>
    <w:rsid w:val="004728F9"/>
    <w:rsid w:val="00472926"/>
    <w:rsid w:val="00472C58"/>
    <w:rsid w:val="0047391E"/>
    <w:rsid w:val="0047396E"/>
    <w:rsid w:val="00473F25"/>
    <w:rsid w:val="00473FFF"/>
    <w:rsid w:val="00474B83"/>
    <w:rsid w:val="00474D16"/>
    <w:rsid w:val="00474F0C"/>
    <w:rsid w:val="00475010"/>
    <w:rsid w:val="00475179"/>
    <w:rsid w:val="0047517C"/>
    <w:rsid w:val="0047520E"/>
    <w:rsid w:val="00475757"/>
    <w:rsid w:val="00475899"/>
    <w:rsid w:val="00475C54"/>
    <w:rsid w:val="0047603B"/>
    <w:rsid w:val="00476279"/>
    <w:rsid w:val="00476A8B"/>
    <w:rsid w:val="00476A96"/>
    <w:rsid w:val="00477BE2"/>
    <w:rsid w:val="00477C29"/>
    <w:rsid w:val="00477CE7"/>
    <w:rsid w:val="004801F7"/>
    <w:rsid w:val="004804ED"/>
    <w:rsid w:val="00480783"/>
    <w:rsid w:val="00480ADB"/>
    <w:rsid w:val="00480BA6"/>
    <w:rsid w:val="00480DE0"/>
    <w:rsid w:val="00480E67"/>
    <w:rsid w:val="00481116"/>
    <w:rsid w:val="004812CB"/>
    <w:rsid w:val="004816E5"/>
    <w:rsid w:val="00481A40"/>
    <w:rsid w:val="00481CAD"/>
    <w:rsid w:val="00482613"/>
    <w:rsid w:val="00482AD9"/>
    <w:rsid w:val="0048316F"/>
    <w:rsid w:val="00483174"/>
    <w:rsid w:val="00483526"/>
    <w:rsid w:val="00483580"/>
    <w:rsid w:val="00483817"/>
    <w:rsid w:val="00483BDF"/>
    <w:rsid w:val="00483D09"/>
    <w:rsid w:val="00483E59"/>
    <w:rsid w:val="00483F0A"/>
    <w:rsid w:val="00484105"/>
    <w:rsid w:val="004845A2"/>
    <w:rsid w:val="004850CB"/>
    <w:rsid w:val="0048516E"/>
    <w:rsid w:val="004852EF"/>
    <w:rsid w:val="00485A10"/>
    <w:rsid w:val="00486182"/>
    <w:rsid w:val="0048644A"/>
    <w:rsid w:val="00486A28"/>
    <w:rsid w:val="00486E4D"/>
    <w:rsid w:val="00487041"/>
    <w:rsid w:val="004874CB"/>
    <w:rsid w:val="00487994"/>
    <w:rsid w:val="00487E9D"/>
    <w:rsid w:val="00490318"/>
    <w:rsid w:val="00490448"/>
    <w:rsid w:val="00490822"/>
    <w:rsid w:val="00490DA7"/>
    <w:rsid w:val="00491104"/>
    <w:rsid w:val="004914B0"/>
    <w:rsid w:val="00491688"/>
    <w:rsid w:val="00491BE4"/>
    <w:rsid w:val="00491D03"/>
    <w:rsid w:val="0049203C"/>
    <w:rsid w:val="0049261A"/>
    <w:rsid w:val="004929A3"/>
    <w:rsid w:val="00492E3C"/>
    <w:rsid w:val="00492F0D"/>
    <w:rsid w:val="0049337F"/>
    <w:rsid w:val="004936C7"/>
    <w:rsid w:val="00493A10"/>
    <w:rsid w:val="00493A81"/>
    <w:rsid w:val="00493B08"/>
    <w:rsid w:val="00493C0B"/>
    <w:rsid w:val="00493C4C"/>
    <w:rsid w:val="00493EFE"/>
    <w:rsid w:val="004940ED"/>
    <w:rsid w:val="004943DA"/>
    <w:rsid w:val="00494741"/>
    <w:rsid w:val="0049481B"/>
    <w:rsid w:val="00494968"/>
    <w:rsid w:val="00494FC3"/>
    <w:rsid w:val="0049570E"/>
    <w:rsid w:val="004957FF"/>
    <w:rsid w:val="00495A10"/>
    <w:rsid w:val="00495A19"/>
    <w:rsid w:val="00495BC3"/>
    <w:rsid w:val="00495C1F"/>
    <w:rsid w:val="00495EF7"/>
    <w:rsid w:val="004963C7"/>
    <w:rsid w:val="0049656A"/>
    <w:rsid w:val="004969C4"/>
    <w:rsid w:val="00496BE6"/>
    <w:rsid w:val="00496DAB"/>
    <w:rsid w:val="00496E6D"/>
    <w:rsid w:val="00496FD0"/>
    <w:rsid w:val="00497150"/>
    <w:rsid w:val="00497310"/>
    <w:rsid w:val="004973D8"/>
    <w:rsid w:val="0049771E"/>
    <w:rsid w:val="0049782E"/>
    <w:rsid w:val="00497C36"/>
    <w:rsid w:val="00497EDA"/>
    <w:rsid w:val="00497EEB"/>
    <w:rsid w:val="004A037B"/>
    <w:rsid w:val="004A0713"/>
    <w:rsid w:val="004A0ECD"/>
    <w:rsid w:val="004A10EA"/>
    <w:rsid w:val="004A13A8"/>
    <w:rsid w:val="004A1494"/>
    <w:rsid w:val="004A14AE"/>
    <w:rsid w:val="004A1604"/>
    <w:rsid w:val="004A174B"/>
    <w:rsid w:val="004A17A8"/>
    <w:rsid w:val="004A19B0"/>
    <w:rsid w:val="004A1A7C"/>
    <w:rsid w:val="004A1CDD"/>
    <w:rsid w:val="004A1D79"/>
    <w:rsid w:val="004A2798"/>
    <w:rsid w:val="004A2FFA"/>
    <w:rsid w:val="004A34D2"/>
    <w:rsid w:val="004A35AF"/>
    <w:rsid w:val="004A3834"/>
    <w:rsid w:val="004A3848"/>
    <w:rsid w:val="004A3F03"/>
    <w:rsid w:val="004A401D"/>
    <w:rsid w:val="004A40BF"/>
    <w:rsid w:val="004A4219"/>
    <w:rsid w:val="004A4230"/>
    <w:rsid w:val="004A427D"/>
    <w:rsid w:val="004A43B6"/>
    <w:rsid w:val="004A453B"/>
    <w:rsid w:val="004A502D"/>
    <w:rsid w:val="004A5221"/>
    <w:rsid w:val="004A55B1"/>
    <w:rsid w:val="004A5B3F"/>
    <w:rsid w:val="004A6AB9"/>
    <w:rsid w:val="004A6CF9"/>
    <w:rsid w:val="004A6D7F"/>
    <w:rsid w:val="004A7185"/>
    <w:rsid w:val="004A7252"/>
    <w:rsid w:val="004A729C"/>
    <w:rsid w:val="004A72EB"/>
    <w:rsid w:val="004A7331"/>
    <w:rsid w:val="004A7E77"/>
    <w:rsid w:val="004ABCF8"/>
    <w:rsid w:val="004B0204"/>
    <w:rsid w:val="004B02AD"/>
    <w:rsid w:val="004B03FD"/>
    <w:rsid w:val="004B059C"/>
    <w:rsid w:val="004B05A4"/>
    <w:rsid w:val="004B0C83"/>
    <w:rsid w:val="004B1690"/>
    <w:rsid w:val="004B17CA"/>
    <w:rsid w:val="004B1865"/>
    <w:rsid w:val="004B199A"/>
    <w:rsid w:val="004B19BB"/>
    <w:rsid w:val="004B1ACC"/>
    <w:rsid w:val="004B1D25"/>
    <w:rsid w:val="004B20D0"/>
    <w:rsid w:val="004B20FD"/>
    <w:rsid w:val="004B272B"/>
    <w:rsid w:val="004B27AD"/>
    <w:rsid w:val="004B2A01"/>
    <w:rsid w:val="004B2A68"/>
    <w:rsid w:val="004B2AAF"/>
    <w:rsid w:val="004B2DB3"/>
    <w:rsid w:val="004B30EC"/>
    <w:rsid w:val="004B3279"/>
    <w:rsid w:val="004B35C4"/>
    <w:rsid w:val="004B35F1"/>
    <w:rsid w:val="004B378B"/>
    <w:rsid w:val="004B4313"/>
    <w:rsid w:val="004B433C"/>
    <w:rsid w:val="004B44A1"/>
    <w:rsid w:val="004B47EA"/>
    <w:rsid w:val="004B47FA"/>
    <w:rsid w:val="004B4D10"/>
    <w:rsid w:val="004B4FA8"/>
    <w:rsid w:val="004B53AD"/>
    <w:rsid w:val="004B580A"/>
    <w:rsid w:val="004B5B65"/>
    <w:rsid w:val="004B5D2E"/>
    <w:rsid w:val="004B5E9C"/>
    <w:rsid w:val="004B6159"/>
    <w:rsid w:val="004B648A"/>
    <w:rsid w:val="004B691A"/>
    <w:rsid w:val="004B6DFB"/>
    <w:rsid w:val="004B6EE0"/>
    <w:rsid w:val="004B7122"/>
    <w:rsid w:val="004B7301"/>
    <w:rsid w:val="004B7483"/>
    <w:rsid w:val="004B7714"/>
    <w:rsid w:val="004B7795"/>
    <w:rsid w:val="004B7894"/>
    <w:rsid w:val="004B7CEA"/>
    <w:rsid w:val="004B7D37"/>
    <w:rsid w:val="004B7F83"/>
    <w:rsid w:val="004C00B3"/>
    <w:rsid w:val="004C0146"/>
    <w:rsid w:val="004C041D"/>
    <w:rsid w:val="004C0488"/>
    <w:rsid w:val="004C05AC"/>
    <w:rsid w:val="004C08CC"/>
    <w:rsid w:val="004C0E25"/>
    <w:rsid w:val="004C10F8"/>
    <w:rsid w:val="004C1114"/>
    <w:rsid w:val="004C184E"/>
    <w:rsid w:val="004C1942"/>
    <w:rsid w:val="004C1978"/>
    <w:rsid w:val="004C1A16"/>
    <w:rsid w:val="004C1C85"/>
    <w:rsid w:val="004C207C"/>
    <w:rsid w:val="004C2092"/>
    <w:rsid w:val="004C2226"/>
    <w:rsid w:val="004C2723"/>
    <w:rsid w:val="004C2EC0"/>
    <w:rsid w:val="004C2EF4"/>
    <w:rsid w:val="004C30C4"/>
    <w:rsid w:val="004C3424"/>
    <w:rsid w:val="004C4647"/>
    <w:rsid w:val="004C46BC"/>
    <w:rsid w:val="004C4866"/>
    <w:rsid w:val="004C4B84"/>
    <w:rsid w:val="004C4E3C"/>
    <w:rsid w:val="004C5551"/>
    <w:rsid w:val="004C5561"/>
    <w:rsid w:val="004C5631"/>
    <w:rsid w:val="004C5874"/>
    <w:rsid w:val="004C59BF"/>
    <w:rsid w:val="004C5FBF"/>
    <w:rsid w:val="004C64F0"/>
    <w:rsid w:val="004C66EA"/>
    <w:rsid w:val="004C7A02"/>
    <w:rsid w:val="004C7C78"/>
    <w:rsid w:val="004C7D95"/>
    <w:rsid w:val="004C7E0E"/>
    <w:rsid w:val="004C7F90"/>
    <w:rsid w:val="004D0082"/>
    <w:rsid w:val="004D0163"/>
    <w:rsid w:val="004D02B7"/>
    <w:rsid w:val="004D045A"/>
    <w:rsid w:val="004D07E0"/>
    <w:rsid w:val="004D08E1"/>
    <w:rsid w:val="004D0950"/>
    <w:rsid w:val="004D14F9"/>
    <w:rsid w:val="004D1783"/>
    <w:rsid w:val="004D18AA"/>
    <w:rsid w:val="004D1B4E"/>
    <w:rsid w:val="004D1D50"/>
    <w:rsid w:val="004D1DC2"/>
    <w:rsid w:val="004D1E4E"/>
    <w:rsid w:val="004D224D"/>
    <w:rsid w:val="004D2447"/>
    <w:rsid w:val="004D24F0"/>
    <w:rsid w:val="004D274A"/>
    <w:rsid w:val="004D29C7"/>
    <w:rsid w:val="004D2BB1"/>
    <w:rsid w:val="004D350F"/>
    <w:rsid w:val="004D3587"/>
    <w:rsid w:val="004D39F1"/>
    <w:rsid w:val="004D3CE5"/>
    <w:rsid w:val="004D3ED3"/>
    <w:rsid w:val="004D44B2"/>
    <w:rsid w:val="004D44C0"/>
    <w:rsid w:val="004D4527"/>
    <w:rsid w:val="004D4A24"/>
    <w:rsid w:val="004D4CCD"/>
    <w:rsid w:val="004D4EA9"/>
    <w:rsid w:val="004D527C"/>
    <w:rsid w:val="004D554B"/>
    <w:rsid w:val="004D55C7"/>
    <w:rsid w:val="004D56BA"/>
    <w:rsid w:val="004D5751"/>
    <w:rsid w:val="004D5B75"/>
    <w:rsid w:val="004D5B87"/>
    <w:rsid w:val="004D605B"/>
    <w:rsid w:val="004D60E8"/>
    <w:rsid w:val="004D6465"/>
    <w:rsid w:val="004D6904"/>
    <w:rsid w:val="004D6A1B"/>
    <w:rsid w:val="004D6AA5"/>
    <w:rsid w:val="004D6BD0"/>
    <w:rsid w:val="004D6CF8"/>
    <w:rsid w:val="004D724C"/>
    <w:rsid w:val="004D73B2"/>
    <w:rsid w:val="004D75C2"/>
    <w:rsid w:val="004D7899"/>
    <w:rsid w:val="004D7982"/>
    <w:rsid w:val="004D7FB0"/>
    <w:rsid w:val="004E0321"/>
    <w:rsid w:val="004E0364"/>
    <w:rsid w:val="004E05D5"/>
    <w:rsid w:val="004E0984"/>
    <w:rsid w:val="004E0EF5"/>
    <w:rsid w:val="004E0F61"/>
    <w:rsid w:val="004E0F63"/>
    <w:rsid w:val="004E151F"/>
    <w:rsid w:val="004E152B"/>
    <w:rsid w:val="004E18DF"/>
    <w:rsid w:val="004E1F5D"/>
    <w:rsid w:val="004E226A"/>
    <w:rsid w:val="004E2583"/>
    <w:rsid w:val="004E2713"/>
    <w:rsid w:val="004E2A37"/>
    <w:rsid w:val="004E2AA7"/>
    <w:rsid w:val="004E2B5D"/>
    <w:rsid w:val="004E2DAF"/>
    <w:rsid w:val="004E2FBA"/>
    <w:rsid w:val="004E325E"/>
    <w:rsid w:val="004E34BF"/>
    <w:rsid w:val="004E366D"/>
    <w:rsid w:val="004E36C1"/>
    <w:rsid w:val="004E3779"/>
    <w:rsid w:val="004E3C79"/>
    <w:rsid w:val="004E3E6E"/>
    <w:rsid w:val="004E40E0"/>
    <w:rsid w:val="004E4276"/>
    <w:rsid w:val="004E463E"/>
    <w:rsid w:val="004E486A"/>
    <w:rsid w:val="004E516C"/>
    <w:rsid w:val="004E535C"/>
    <w:rsid w:val="004E5389"/>
    <w:rsid w:val="004E5397"/>
    <w:rsid w:val="004E5540"/>
    <w:rsid w:val="004E5688"/>
    <w:rsid w:val="004E5C59"/>
    <w:rsid w:val="004E5CC2"/>
    <w:rsid w:val="004E60CB"/>
    <w:rsid w:val="004E6188"/>
    <w:rsid w:val="004E6226"/>
    <w:rsid w:val="004E631B"/>
    <w:rsid w:val="004E6E27"/>
    <w:rsid w:val="004E6F24"/>
    <w:rsid w:val="004E6FF1"/>
    <w:rsid w:val="004E70C9"/>
    <w:rsid w:val="004E752E"/>
    <w:rsid w:val="004E78F8"/>
    <w:rsid w:val="004E7A3A"/>
    <w:rsid w:val="004E7B54"/>
    <w:rsid w:val="004E7F4A"/>
    <w:rsid w:val="004F0166"/>
    <w:rsid w:val="004F01D4"/>
    <w:rsid w:val="004F02CB"/>
    <w:rsid w:val="004F04E2"/>
    <w:rsid w:val="004F166C"/>
    <w:rsid w:val="004F174B"/>
    <w:rsid w:val="004F203E"/>
    <w:rsid w:val="004F20FD"/>
    <w:rsid w:val="004F26F8"/>
    <w:rsid w:val="004F2C50"/>
    <w:rsid w:val="004F2CE9"/>
    <w:rsid w:val="004F2E14"/>
    <w:rsid w:val="004F2F19"/>
    <w:rsid w:val="004F3B6A"/>
    <w:rsid w:val="004F3C0F"/>
    <w:rsid w:val="004F3D58"/>
    <w:rsid w:val="004F3DD2"/>
    <w:rsid w:val="004F4062"/>
    <w:rsid w:val="004F421D"/>
    <w:rsid w:val="004F436B"/>
    <w:rsid w:val="004F43EC"/>
    <w:rsid w:val="004F458A"/>
    <w:rsid w:val="004F45A6"/>
    <w:rsid w:val="004F4848"/>
    <w:rsid w:val="004F4B34"/>
    <w:rsid w:val="004F4CC9"/>
    <w:rsid w:val="004F4CFC"/>
    <w:rsid w:val="004F4DB9"/>
    <w:rsid w:val="004F4DFF"/>
    <w:rsid w:val="004F5939"/>
    <w:rsid w:val="004F5C6F"/>
    <w:rsid w:val="004F5DB7"/>
    <w:rsid w:val="004F6072"/>
    <w:rsid w:val="004F6382"/>
    <w:rsid w:val="004F6387"/>
    <w:rsid w:val="004F640A"/>
    <w:rsid w:val="004F647B"/>
    <w:rsid w:val="004F64D1"/>
    <w:rsid w:val="004F650B"/>
    <w:rsid w:val="004F6B48"/>
    <w:rsid w:val="004F6DB7"/>
    <w:rsid w:val="004F712E"/>
    <w:rsid w:val="004F7375"/>
    <w:rsid w:val="004F7B49"/>
    <w:rsid w:val="004F7CE2"/>
    <w:rsid w:val="004F7D54"/>
    <w:rsid w:val="004F7F46"/>
    <w:rsid w:val="005000F1"/>
    <w:rsid w:val="00500212"/>
    <w:rsid w:val="0050030B"/>
    <w:rsid w:val="00500587"/>
    <w:rsid w:val="005006DB"/>
    <w:rsid w:val="00500BD2"/>
    <w:rsid w:val="00500D46"/>
    <w:rsid w:val="00500EF4"/>
    <w:rsid w:val="00500F09"/>
    <w:rsid w:val="00501070"/>
    <w:rsid w:val="005010AE"/>
    <w:rsid w:val="005014E5"/>
    <w:rsid w:val="00501512"/>
    <w:rsid w:val="005015A9"/>
    <w:rsid w:val="00501C29"/>
    <w:rsid w:val="00502752"/>
    <w:rsid w:val="00502B42"/>
    <w:rsid w:val="00502C05"/>
    <w:rsid w:val="00502E15"/>
    <w:rsid w:val="00502F10"/>
    <w:rsid w:val="00502F75"/>
    <w:rsid w:val="005033A6"/>
    <w:rsid w:val="00503491"/>
    <w:rsid w:val="00503884"/>
    <w:rsid w:val="005038C4"/>
    <w:rsid w:val="00503B5A"/>
    <w:rsid w:val="005044FE"/>
    <w:rsid w:val="00504869"/>
    <w:rsid w:val="00504985"/>
    <w:rsid w:val="00504C8F"/>
    <w:rsid w:val="00504E99"/>
    <w:rsid w:val="00504F8C"/>
    <w:rsid w:val="00505468"/>
    <w:rsid w:val="0050555F"/>
    <w:rsid w:val="00505678"/>
    <w:rsid w:val="0050630D"/>
    <w:rsid w:val="0050674B"/>
    <w:rsid w:val="00506750"/>
    <w:rsid w:val="00506798"/>
    <w:rsid w:val="0050696B"/>
    <w:rsid w:val="00506A1A"/>
    <w:rsid w:val="00506A8F"/>
    <w:rsid w:val="00506E9B"/>
    <w:rsid w:val="00507704"/>
    <w:rsid w:val="005078C1"/>
    <w:rsid w:val="00507ECF"/>
    <w:rsid w:val="00510045"/>
    <w:rsid w:val="00510255"/>
    <w:rsid w:val="005104B0"/>
    <w:rsid w:val="005109CE"/>
    <w:rsid w:val="00510C90"/>
    <w:rsid w:val="00510F42"/>
    <w:rsid w:val="00511218"/>
    <w:rsid w:val="00511235"/>
    <w:rsid w:val="005112D6"/>
    <w:rsid w:val="0051134F"/>
    <w:rsid w:val="00511354"/>
    <w:rsid w:val="005119A9"/>
    <w:rsid w:val="00511A4F"/>
    <w:rsid w:val="00511A58"/>
    <w:rsid w:val="00511B7F"/>
    <w:rsid w:val="00512061"/>
    <w:rsid w:val="0051231A"/>
    <w:rsid w:val="0051231C"/>
    <w:rsid w:val="0051238D"/>
    <w:rsid w:val="0051248A"/>
    <w:rsid w:val="0051278B"/>
    <w:rsid w:val="0051279F"/>
    <w:rsid w:val="00512857"/>
    <w:rsid w:val="0051293A"/>
    <w:rsid w:val="00512971"/>
    <w:rsid w:val="00512D71"/>
    <w:rsid w:val="00512F40"/>
    <w:rsid w:val="00513091"/>
    <w:rsid w:val="00513261"/>
    <w:rsid w:val="00513524"/>
    <w:rsid w:val="00513544"/>
    <w:rsid w:val="00513878"/>
    <w:rsid w:val="00513C1B"/>
    <w:rsid w:val="00513C50"/>
    <w:rsid w:val="00513CB3"/>
    <w:rsid w:val="005142D8"/>
    <w:rsid w:val="00514877"/>
    <w:rsid w:val="00514970"/>
    <w:rsid w:val="00514C3F"/>
    <w:rsid w:val="005153B5"/>
    <w:rsid w:val="005154FE"/>
    <w:rsid w:val="00515655"/>
    <w:rsid w:val="00515710"/>
    <w:rsid w:val="00515987"/>
    <w:rsid w:val="00515AFE"/>
    <w:rsid w:val="00515B69"/>
    <w:rsid w:val="00515F1D"/>
    <w:rsid w:val="00515FC5"/>
    <w:rsid w:val="005160E5"/>
    <w:rsid w:val="005163D5"/>
    <w:rsid w:val="00516417"/>
    <w:rsid w:val="005167CE"/>
    <w:rsid w:val="00516888"/>
    <w:rsid w:val="00516CB0"/>
    <w:rsid w:val="00516CF1"/>
    <w:rsid w:val="00516E7E"/>
    <w:rsid w:val="00516EC5"/>
    <w:rsid w:val="00516F97"/>
    <w:rsid w:val="005170C8"/>
    <w:rsid w:val="005172E8"/>
    <w:rsid w:val="00517658"/>
    <w:rsid w:val="0051779C"/>
    <w:rsid w:val="00517ABB"/>
    <w:rsid w:val="00517F23"/>
    <w:rsid w:val="00520920"/>
    <w:rsid w:val="0052096F"/>
    <w:rsid w:val="00520BA1"/>
    <w:rsid w:val="00520D6D"/>
    <w:rsid w:val="00520DDE"/>
    <w:rsid w:val="00520EC8"/>
    <w:rsid w:val="0052128B"/>
    <w:rsid w:val="005216AB"/>
    <w:rsid w:val="00521B57"/>
    <w:rsid w:val="00521BF7"/>
    <w:rsid w:val="00521CA6"/>
    <w:rsid w:val="00521F2E"/>
    <w:rsid w:val="005220DE"/>
    <w:rsid w:val="00522129"/>
    <w:rsid w:val="00522554"/>
    <w:rsid w:val="0052295F"/>
    <w:rsid w:val="00522FE0"/>
    <w:rsid w:val="00523284"/>
    <w:rsid w:val="005233BB"/>
    <w:rsid w:val="005234BB"/>
    <w:rsid w:val="005239CF"/>
    <w:rsid w:val="00523E90"/>
    <w:rsid w:val="005241E3"/>
    <w:rsid w:val="005244AB"/>
    <w:rsid w:val="005246A8"/>
    <w:rsid w:val="00524C5D"/>
    <w:rsid w:val="0052534B"/>
    <w:rsid w:val="00525415"/>
    <w:rsid w:val="00525620"/>
    <w:rsid w:val="0052596E"/>
    <w:rsid w:val="00525A56"/>
    <w:rsid w:val="00525C08"/>
    <w:rsid w:val="00526187"/>
    <w:rsid w:val="00526353"/>
    <w:rsid w:val="005263B4"/>
    <w:rsid w:val="005264B3"/>
    <w:rsid w:val="00526C44"/>
    <w:rsid w:val="00526DEB"/>
    <w:rsid w:val="00526E06"/>
    <w:rsid w:val="00527096"/>
    <w:rsid w:val="0052736B"/>
    <w:rsid w:val="00527434"/>
    <w:rsid w:val="00527491"/>
    <w:rsid w:val="005276A1"/>
    <w:rsid w:val="00527D8B"/>
    <w:rsid w:val="00527DA6"/>
    <w:rsid w:val="00530020"/>
    <w:rsid w:val="0053010A"/>
    <w:rsid w:val="00530598"/>
    <w:rsid w:val="005305C2"/>
    <w:rsid w:val="005307F4"/>
    <w:rsid w:val="00530CB1"/>
    <w:rsid w:val="00530D70"/>
    <w:rsid w:val="00530DB5"/>
    <w:rsid w:val="00531085"/>
    <w:rsid w:val="00531172"/>
    <w:rsid w:val="0053148A"/>
    <w:rsid w:val="005314D5"/>
    <w:rsid w:val="00531917"/>
    <w:rsid w:val="00531AF7"/>
    <w:rsid w:val="00531C44"/>
    <w:rsid w:val="00531DB2"/>
    <w:rsid w:val="005322D5"/>
    <w:rsid w:val="00532523"/>
    <w:rsid w:val="00532637"/>
    <w:rsid w:val="0053269A"/>
    <w:rsid w:val="005327A3"/>
    <w:rsid w:val="00532A0E"/>
    <w:rsid w:val="00532A67"/>
    <w:rsid w:val="00532D36"/>
    <w:rsid w:val="0053357B"/>
    <w:rsid w:val="005336E4"/>
    <w:rsid w:val="00533C5B"/>
    <w:rsid w:val="005341B7"/>
    <w:rsid w:val="00534422"/>
    <w:rsid w:val="0053474F"/>
    <w:rsid w:val="00534803"/>
    <w:rsid w:val="0053496B"/>
    <w:rsid w:val="00534972"/>
    <w:rsid w:val="00535859"/>
    <w:rsid w:val="00535965"/>
    <w:rsid w:val="00535988"/>
    <w:rsid w:val="00535A55"/>
    <w:rsid w:val="00535F62"/>
    <w:rsid w:val="00536598"/>
    <w:rsid w:val="0053693C"/>
    <w:rsid w:val="0053698D"/>
    <w:rsid w:val="00536BE3"/>
    <w:rsid w:val="00536CB7"/>
    <w:rsid w:val="00536E00"/>
    <w:rsid w:val="0053728F"/>
    <w:rsid w:val="00537431"/>
    <w:rsid w:val="005375EE"/>
    <w:rsid w:val="00537674"/>
    <w:rsid w:val="00537838"/>
    <w:rsid w:val="00537A22"/>
    <w:rsid w:val="00537EA9"/>
    <w:rsid w:val="00540011"/>
    <w:rsid w:val="00540266"/>
    <w:rsid w:val="005402F4"/>
    <w:rsid w:val="005403A8"/>
    <w:rsid w:val="005407DA"/>
    <w:rsid w:val="005409DB"/>
    <w:rsid w:val="00540AC1"/>
    <w:rsid w:val="00540D09"/>
    <w:rsid w:val="00540DE8"/>
    <w:rsid w:val="005412EF"/>
    <w:rsid w:val="005416C9"/>
    <w:rsid w:val="00541915"/>
    <w:rsid w:val="00541E5B"/>
    <w:rsid w:val="00541F11"/>
    <w:rsid w:val="0054233C"/>
    <w:rsid w:val="0054269A"/>
    <w:rsid w:val="00542EF1"/>
    <w:rsid w:val="005436A4"/>
    <w:rsid w:val="00543892"/>
    <w:rsid w:val="00543D98"/>
    <w:rsid w:val="00544804"/>
    <w:rsid w:val="00544AF3"/>
    <w:rsid w:val="00544B8D"/>
    <w:rsid w:val="00544B97"/>
    <w:rsid w:val="00544C22"/>
    <w:rsid w:val="005450CF"/>
    <w:rsid w:val="0054523D"/>
    <w:rsid w:val="0054538B"/>
    <w:rsid w:val="005454BD"/>
    <w:rsid w:val="00545676"/>
    <w:rsid w:val="005459F8"/>
    <w:rsid w:val="00545AB4"/>
    <w:rsid w:val="0054631A"/>
    <w:rsid w:val="005463D3"/>
    <w:rsid w:val="005467C2"/>
    <w:rsid w:val="00546815"/>
    <w:rsid w:val="0054699C"/>
    <w:rsid w:val="00546D5A"/>
    <w:rsid w:val="00547104"/>
    <w:rsid w:val="00547132"/>
    <w:rsid w:val="0054717A"/>
    <w:rsid w:val="005474EE"/>
    <w:rsid w:val="00547DD2"/>
    <w:rsid w:val="005502B6"/>
    <w:rsid w:val="005503A6"/>
    <w:rsid w:val="00550652"/>
    <w:rsid w:val="005509F3"/>
    <w:rsid w:val="00550C50"/>
    <w:rsid w:val="00550DA5"/>
    <w:rsid w:val="0055116F"/>
    <w:rsid w:val="0055128E"/>
    <w:rsid w:val="005513C4"/>
    <w:rsid w:val="005515A9"/>
    <w:rsid w:val="005518C9"/>
    <w:rsid w:val="0055190D"/>
    <w:rsid w:val="00551A46"/>
    <w:rsid w:val="00551D6D"/>
    <w:rsid w:val="00552046"/>
    <w:rsid w:val="005520B8"/>
    <w:rsid w:val="0055225D"/>
    <w:rsid w:val="005524B3"/>
    <w:rsid w:val="005524ED"/>
    <w:rsid w:val="00553018"/>
    <w:rsid w:val="00553056"/>
    <w:rsid w:val="0055327A"/>
    <w:rsid w:val="00553A50"/>
    <w:rsid w:val="00553B42"/>
    <w:rsid w:val="00553D38"/>
    <w:rsid w:val="005542D7"/>
    <w:rsid w:val="0055465B"/>
    <w:rsid w:val="00554863"/>
    <w:rsid w:val="005548E2"/>
    <w:rsid w:val="00554B96"/>
    <w:rsid w:val="00554BB4"/>
    <w:rsid w:val="00554D2D"/>
    <w:rsid w:val="005551C5"/>
    <w:rsid w:val="0055521C"/>
    <w:rsid w:val="00555415"/>
    <w:rsid w:val="00555799"/>
    <w:rsid w:val="00555B0B"/>
    <w:rsid w:val="00555B6F"/>
    <w:rsid w:val="00555C0C"/>
    <w:rsid w:val="00555E2E"/>
    <w:rsid w:val="00555E97"/>
    <w:rsid w:val="00555EF8"/>
    <w:rsid w:val="00556738"/>
    <w:rsid w:val="00556D1A"/>
    <w:rsid w:val="0055757E"/>
    <w:rsid w:val="00557709"/>
    <w:rsid w:val="00557741"/>
    <w:rsid w:val="005578FE"/>
    <w:rsid w:val="005579E2"/>
    <w:rsid w:val="00557A10"/>
    <w:rsid w:val="00557B0C"/>
    <w:rsid w:val="00557CF4"/>
    <w:rsid w:val="00557DB2"/>
    <w:rsid w:val="00561175"/>
    <w:rsid w:val="0056170C"/>
    <w:rsid w:val="00561A4E"/>
    <w:rsid w:val="00562397"/>
    <w:rsid w:val="0056246A"/>
    <w:rsid w:val="0056280F"/>
    <w:rsid w:val="0056319E"/>
    <w:rsid w:val="00563AD6"/>
    <w:rsid w:val="00563B13"/>
    <w:rsid w:val="00563D88"/>
    <w:rsid w:val="00563DA3"/>
    <w:rsid w:val="00564074"/>
    <w:rsid w:val="00564BC7"/>
    <w:rsid w:val="005654F9"/>
    <w:rsid w:val="0056590E"/>
    <w:rsid w:val="00565A74"/>
    <w:rsid w:val="00565B08"/>
    <w:rsid w:val="00565C35"/>
    <w:rsid w:val="00565D3E"/>
    <w:rsid w:val="00565E9A"/>
    <w:rsid w:val="00566314"/>
    <w:rsid w:val="00566484"/>
    <w:rsid w:val="0056709D"/>
    <w:rsid w:val="005674B3"/>
    <w:rsid w:val="005676BC"/>
    <w:rsid w:val="00567D0D"/>
    <w:rsid w:val="00567D31"/>
    <w:rsid w:val="00570122"/>
    <w:rsid w:val="0057012D"/>
    <w:rsid w:val="005704B6"/>
    <w:rsid w:val="00570949"/>
    <w:rsid w:val="00570B08"/>
    <w:rsid w:val="00570C56"/>
    <w:rsid w:val="00570C87"/>
    <w:rsid w:val="00570CB3"/>
    <w:rsid w:val="00570DD8"/>
    <w:rsid w:val="00571117"/>
    <w:rsid w:val="005712A0"/>
    <w:rsid w:val="0057140F"/>
    <w:rsid w:val="00571A81"/>
    <w:rsid w:val="00571B85"/>
    <w:rsid w:val="00571E66"/>
    <w:rsid w:val="0057204F"/>
    <w:rsid w:val="0057221F"/>
    <w:rsid w:val="00572347"/>
    <w:rsid w:val="005723CF"/>
    <w:rsid w:val="0057242D"/>
    <w:rsid w:val="00572666"/>
    <w:rsid w:val="0057284A"/>
    <w:rsid w:val="0057295B"/>
    <w:rsid w:val="00572E5A"/>
    <w:rsid w:val="00572F4D"/>
    <w:rsid w:val="00573560"/>
    <w:rsid w:val="0057380A"/>
    <w:rsid w:val="00573834"/>
    <w:rsid w:val="00573A74"/>
    <w:rsid w:val="00573AC0"/>
    <w:rsid w:val="00573B2A"/>
    <w:rsid w:val="00573BE1"/>
    <w:rsid w:val="00573BFC"/>
    <w:rsid w:val="00574593"/>
    <w:rsid w:val="00574680"/>
    <w:rsid w:val="005747FE"/>
    <w:rsid w:val="00574B70"/>
    <w:rsid w:val="00574B89"/>
    <w:rsid w:val="00575099"/>
    <w:rsid w:val="00575131"/>
    <w:rsid w:val="0057553D"/>
    <w:rsid w:val="00575FD6"/>
    <w:rsid w:val="005761E5"/>
    <w:rsid w:val="00576266"/>
    <w:rsid w:val="00576275"/>
    <w:rsid w:val="005762A0"/>
    <w:rsid w:val="00576625"/>
    <w:rsid w:val="00576989"/>
    <w:rsid w:val="00576AFD"/>
    <w:rsid w:val="00576D42"/>
    <w:rsid w:val="00576DB5"/>
    <w:rsid w:val="00577000"/>
    <w:rsid w:val="00577062"/>
    <w:rsid w:val="005773A7"/>
    <w:rsid w:val="00577665"/>
    <w:rsid w:val="00577C79"/>
    <w:rsid w:val="00577EA1"/>
    <w:rsid w:val="00577EC8"/>
    <w:rsid w:val="0058036A"/>
    <w:rsid w:val="0058051C"/>
    <w:rsid w:val="0058054C"/>
    <w:rsid w:val="0058062E"/>
    <w:rsid w:val="005806C4"/>
    <w:rsid w:val="00580756"/>
    <w:rsid w:val="0058084F"/>
    <w:rsid w:val="0058092D"/>
    <w:rsid w:val="00580C8F"/>
    <w:rsid w:val="00580D90"/>
    <w:rsid w:val="00580E29"/>
    <w:rsid w:val="005810FB"/>
    <w:rsid w:val="00581402"/>
    <w:rsid w:val="005815DD"/>
    <w:rsid w:val="00581824"/>
    <w:rsid w:val="00581F26"/>
    <w:rsid w:val="00582454"/>
    <w:rsid w:val="005824D0"/>
    <w:rsid w:val="0058258A"/>
    <w:rsid w:val="00582975"/>
    <w:rsid w:val="00582BA7"/>
    <w:rsid w:val="00582C58"/>
    <w:rsid w:val="00582D54"/>
    <w:rsid w:val="00583CBA"/>
    <w:rsid w:val="00584242"/>
    <w:rsid w:val="00584252"/>
    <w:rsid w:val="00584906"/>
    <w:rsid w:val="00584AE1"/>
    <w:rsid w:val="00584AE4"/>
    <w:rsid w:val="00584BCD"/>
    <w:rsid w:val="00584BF0"/>
    <w:rsid w:val="00584C2F"/>
    <w:rsid w:val="00584D8B"/>
    <w:rsid w:val="00584EE9"/>
    <w:rsid w:val="00585097"/>
    <w:rsid w:val="0058514C"/>
    <w:rsid w:val="0058514E"/>
    <w:rsid w:val="00585178"/>
    <w:rsid w:val="0058549D"/>
    <w:rsid w:val="005854B3"/>
    <w:rsid w:val="00585850"/>
    <w:rsid w:val="0058597B"/>
    <w:rsid w:val="00585BF2"/>
    <w:rsid w:val="0058654D"/>
    <w:rsid w:val="005867C1"/>
    <w:rsid w:val="00586967"/>
    <w:rsid w:val="00586A72"/>
    <w:rsid w:val="0058701C"/>
    <w:rsid w:val="005870D4"/>
    <w:rsid w:val="0058751C"/>
    <w:rsid w:val="00587BDD"/>
    <w:rsid w:val="00587E7B"/>
    <w:rsid w:val="00590383"/>
    <w:rsid w:val="00590598"/>
    <w:rsid w:val="00590B55"/>
    <w:rsid w:val="005918C1"/>
    <w:rsid w:val="00591A19"/>
    <w:rsid w:val="00591BF8"/>
    <w:rsid w:val="00591D3B"/>
    <w:rsid w:val="00591E5C"/>
    <w:rsid w:val="00592246"/>
    <w:rsid w:val="00592310"/>
    <w:rsid w:val="00592638"/>
    <w:rsid w:val="0059288F"/>
    <w:rsid w:val="005929B7"/>
    <w:rsid w:val="00592BCA"/>
    <w:rsid w:val="00592C42"/>
    <w:rsid w:val="00592CBE"/>
    <w:rsid w:val="00592DB7"/>
    <w:rsid w:val="00592EB5"/>
    <w:rsid w:val="00593058"/>
    <w:rsid w:val="00593296"/>
    <w:rsid w:val="00593638"/>
    <w:rsid w:val="00593A4A"/>
    <w:rsid w:val="00593DA0"/>
    <w:rsid w:val="00593DCE"/>
    <w:rsid w:val="00593EBE"/>
    <w:rsid w:val="00593F21"/>
    <w:rsid w:val="00593F5C"/>
    <w:rsid w:val="00593F7D"/>
    <w:rsid w:val="0059414F"/>
    <w:rsid w:val="005942B5"/>
    <w:rsid w:val="005944BC"/>
    <w:rsid w:val="005946D6"/>
    <w:rsid w:val="005947D5"/>
    <w:rsid w:val="00594A05"/>
    <w:rsid w:val="00594DF4"/>
    <w:rsid w:val="00594E2A"/>
    <w:rsid w:val="00595304"/>
    <w:rsid w:val="00595659"/>
    <w:rsid w:val="0059594D"/>
    <w:rsid w:val="00595CF6"/>
    <w:rsid w:val="00595D2D"/>
    <w:rsid w:val="00595DC4"/>
    <w:rsid w:val="0059603D"/>
    <w:rsid w:val="005960BA"/>
    <w:rsid w:val="005964EE"/>
    <w:rsid w:val="00596CDE"/>
    <w:rsid w:val="00596D44"/>
    <w:rsid w:val="0059726A"/>
    <w:rsid w:val="005974F0"/>
    <w:rsid w:val="00597510"/>
    <w:rsid w:val="005975F4"/>
    <w:rsid w:val="005976B2"/>
    <w:rsid w:val="005976BB"/>
    <w:rsid w:val="00597803"/>
    <w:rsid w:val="0059786A"/>
    <w:rsid w:val="00597A9D"/>
    <w:rsid w:val="00597F5F"/>
    <w:rsid w:val="005A010C"/>
    <w:rsid w:val="005A02AB"/>
    <w:rsid w:val="005A06AF"/>
    <w:rsid w:val="005A0B15"/>
    <w:rsid w:val="005A0EDC"/>
    <w:rsid w:val="005A1156"/>
    <w:rsid w:val="005A1297"/>
    <w:rsid w:val="005A14C7"/>
    <w:rsid w:val="005A1C25"/>
    <w:rsid w:val="005A230F"/>
    <w:rsid w:val="005A25DC"/>
    <w:rsid w:val="005A25FA"/>
    <w:rsid w:val="005A2B85"/>
    <w:rsid w:val="005A2D07"/>
    <w:rsid w:val="005A2D61"/>
    <w:rsid w:val="005A32DC"/>
    <w:rsid w:val="005A358B"/>
    <w:rsid w:val="005A386D"/>
    <w:rsid w:val="005A3945"/>
    <w:rsid w:val="005A3959"/>
    <w:rsid w:val="005A3DDD"/>
    <w:rsid w:val="005A41B7"/>
    <w:rsid w:val="005A4379"/>
    <w:rsid w:val="005A450F"/>
    <w:rsid w:val="005A4BC9"/>
    <w:rsid w:val="005A5351"/>
    <w:rsid w:val="005A54CA"/>
    <w:rsid w:val="005A5609"/>
    <w:rsid w:val="005A5943"/>
    <w:rsid w:val="005A65CA"/>
    <w:rsid w:val="005A6992"/>
    <w:rsid w:val="005A6A3C"/>
    <w:rsid w:val="005A6D0D"/>
    <w:rsid w:val="005A6EC3"/>
    <w:rsid w:val="005A7019"/>
    <w:rsid w:val="005A714E"/>
    <w:rsid w:val="005A71A4"/>
    <w:rsid w:val="005A72F8"/>
    <w:rsid w:val="005A74AE"/>
    <w:rsid w:val="005A7664"/>
    <w:rsid w:val="005A7E95"/>
    <w:rsid w:val="005A7EBF"/>
    <w:rsid w:val="005B01DE"/>
    <w:rsid w:val="005B01E7"/>
    <w:rsid w:val="005B0259"/>
    <w:rsid w:val="005B05D7"/>
    <w:rsid w:val="005B0CE3"/>
    <w:rsid w:val="005B1683"/>
    <w:rsid w:val="005B17A3"/>
    <w:rsid w:val="005B1BBA"/>
    <w:rsid w:val="005B2025"/>
    <w:rsid w:val="005B21D1"/>
    <w:rsid w:val="005B268F"/>
    <w:rsid w:val="005B2BE8"/>
    <w:rsid w:val="005B36D3"/>
    <w:rsid w:val="005B380B"/>
    <w:rsid w:val="005B39AA"/>
    <w:rsid w:val="005B3DA7"/>
    <w:rsid w:val="005B3DB5"/>
    <w:rsid w:val="005B407B"/>
    <w:rsid w:val="005B4159"/>
    <w:rsid w:val="005B4B23"/>
    <w:rsid w:val="005B50E5"/>
    <w:rsid w:val="005B53F2"/>
    <w:rsid w:val="005B6208"/>
    <w:rsid w:val="005B664E"/>
    <w:rsid w:val="005B7089"/>
    <w:rsid w:val="005B71BF"/>
    <w:rsid w:val="005B725C"/>
    <w:rsid w:val="005B72D9"/>
    <w:rsid w:val="005B74E2"/>
    <w:rsid w:val="005B7BF3"/>
    <w:rsid w:val="005B7BFB"/>
    <w:rsid w:val="005B7D44"/>
    <w:rsid w:val="005C0287"/>
    <w:rsid w:val="005C0482"/>
    <w:rsid w:val="005C0700"/>
    <w:rsid w:val="005C089F"/>
    <w:rsid w:val="005C0F9B"/>
    <w:rsid w:val="005C12E7"/>
    <w:rsid w:val="005C1685"/>
    <w:rsid w:val="005C1E0E"/>
    <w:rsid w:val="005C1FEA"/>
    <w:rsid w:val="005C229C"/>
    <w:rsid w:val="005C2351"/>
    <w:rsid w:val="005C25BC"/>
    <w:rsid w:val="005C275E"/>
    <w:rsid w:val="005C27A8"/>
    <w:rsid w:val="005C2BF0"/>
    <w:rsid w:val="005C2E16"/>
    <w:rsid w:val="005C3214"/>
    <w:rsid w:val="005C327F"/>
    <w:rsid w:val="005C34A0"/>
    <w:rsid w:val="005C3813"/>
    <w:rsid w:val="005C38AB"/>
    <w:rsid w:val="005C3BF3"/>
    <w:rsid w:val="005C3E08"/>
    <w:rsid w:val="005C4170"/>
    <w:rsid w:val="005C4364"/>
    <w:rsid w:val="005C479A"/>
    <w:rsid w:val="005C479F"/>
    <w:rsid w:val="005C4A3E"/>
    <w:rsid w:val="005C4B15"/>
    <w:rsid w:val="005C4B6E"/>
    <w:rsid w:val="005C4F01"/>
    <w:rsid w:val="005C52E6"/>
    <w:rsid w:val="005C546F"/>
    <w:rsid w:val="005C5647"/>
    <w:rsid w:val="005C5816"/>
    <w:rsid w:val="005C5848"/>
    <w:rsid w:val="005C5980"/>
    <w:rsid w:val="005C598A"/>
    <w:rsid w:val="005C5AE7"/>
    <w:rsid w:val="005C66AB"/>
    <w:rsid w:val="005C68E8"/>
    <w:rsid w:val="005C6A62"/>
    <w:rsid w:val="005C6B89"/>
    <w:rsid w:val="005C6D16"/>
    <w:rsid w:val="005C6EC0"/>
    <w:rsid w:val="005C6F25"/>
    <w:rsid w:val="005C73FC"/>
    <w:rsid w:val="005C779B"/>
    <w:rsid w:val="005C77EB"/>
    <w:rsid w:val="005C7C3A"/>
    <w:rsid w:val="005D0073"/>
    <w:rsid w:val="005D0249"/>
    <w:rsid w:val="005D057F"/>
    <w:rsid w:val="005D05B5"/>
    <w:rsid w:val="005D0B6E"/>
    <w:rsid w:val="005D0DB0"/>
    <w:rsid w:val="005D1099"/>
    <w:rsid w:val="005D1439"/>
    <w:rsid w:val="005D148C"/>
    <w:rsid w:val="005D14AF"/>
    <w:rsid w:val="005D1595"/>
    <w:rsid w:val="005D189E"/>
    <w:rsid w:val="005D1BE6"/>
    <w:rsid w:val="005D1C34"/>
    <w:rsid w:val="005D1C5E"/>
    <w:rsid w:val="005D1C63"/>
    <w:rsid w:val="005D222B"/>
    <w:rsid w:val="005D23C8"/>
    <w:rsid w:val="005D24BE"/>
    <w:rsid w:val="005D2FD8"/>
    <w:rsid w:val="005D3398"/>
    <w:rsid w:val="005D346A"/>
    <w:rsid w:val="005D34B0"/>
    <w:rsid w:val="005D37E4"/>
    <w:rsid w:val="005D3B1D"/>
    <w:rsid w:val="005D3D1D"/>
    <w:rsid w:val="005D44D4"/>
    <w:rsid w:val="005D4676"/>
    <w:rsid w:val="005D4863"/>
    <w:rsid w:val="005D4A37"/>
    <w:rsid w:val="005D4AF0"/>
    <w:rsid w:val="005D4D67"/>
    <w:rsid w:val="005D519C"/>
    <w:rsid w:val="005D52C2"/>
    <w:rsid w:val="005D52E2"/>
    <w:rsid w:val="005D5462"/>
    <w:rsid w:val="005D568A"/>
    <w:rsid w:val="005D5869"/>
    <w:rsid w:val="005D5AF8"/>
    <w:rsid w:val="005D5E35"/>
    <w:rsid w:val="005D6150"/>
    <w:rsid w:val="005D62F4"/>
    <w:rsid w:val="005D63E1"/>
    <w:rsid w:val="005D69AE"/>
    <w:rsid w:val="005D6CC4"/>
    <w:rsid w:val="005D6E73"/>
    <w:rsid w:val="005D6F5F"/>
    <w:rsid w:val="005D746B"/>
    <w:rsid w:val="005D74A5"/>
    <w:rsid w:val="005D77D1"/>
    <w:rsid w:val="005D7DCF"/>
    <w:rsid w:val="005D7E07"/>
    <w:rsid w:val="005E0300"/>
    <w:rsid w:val="005E04E8"/>
    <w:rsid w:val="005E062A"/>
    <w:rsid w:val="005E083C"/>
    <w:rsid w:val="005E0AD5"/>
    <w:rsid w:val="005E1041"/>
    <w:rsid w:val="005E1593"/>
    <w:rsid w:val="005E15EB"/>
    <w:rsid w:val="005E1E1F"/>
    <w:rsid w:val="005E209F"/>
    <w:rsid w:val="005E2199"/>
    <w:rsid w:val="005E2246"/>
    <w:rsid w:val="005E22DE"/>
    <w:rsid w:val="005E26D3"/>
    <w:rsid w:val="005E2737"/>
    <w:rsid w:val="005E2931"/>
    <w:rsid w:val="005E2C1B"/>
    <w:rsid w:val="005E2CAC"/>
    <w:rsid w:val="005E2F6B"/>
    <w:rsid w:val="005E300D"/>
    <w:rsid w:val="005E3019"/>
    <w:rsid w:val="005E30CE"/>
    <w:rsid w:val="005E333B"/>
    <w:rsid w:val="005E348F"/>
    <w:rsid w:val="005E3719"/>
    <w:rsid w:val="005E3D15"/>
    <w:rsid w:val="005E3E02"/>
    <w:rsid w:val="005E485C"/>
    <w:rsid w:val="005E4C63"/>
    <w:rsid w:val="005E4CBB"/>
    <w:rsid w:val="005E50CE"/>
    <w:rsid w:val="005E50D3"/>
    <w:rsid w:val="005E5462"/>
    <w:rsid w:val="005E54C4"/>
    <w:rsid w:val="005E55A2"/>
    <w:rsid w:val="005E5B90"/>
    <w:rsid w:val="005E5E19"/>
    <w:rsid w:val="005E614E"/>
    <w:rsid w:val="005E671C"/>
    <w:rsid w:val="005E6B2E"/>
    <w:rsid w:val="005E701D"/>
    <w:rsid w:val="005E7244"/>
    <w:rsid w:val="005E769F"/>
    <w:rsid w:val="005E774A"/>
    <w:rsid w:val="005E7797"/>
    <w:rsid w:val="005E7A19"/>
    <w:rsid w:val="005E7CD4"/>
    <w:rsid w:val="005E7D7E"/>
    <w:rsid w:val="005E7EC6"/>
    <w:rsid w:val="005F0121"/>
    <w:rsid w:val="005F0770"/>
    <w:rsid w:val="005F0842"/>
    <w:rsid w:val="005F0CE1"/>
    <w:rsid w:val="005F0EB3"/>
    <w:rsid w:val="005F14F7"/>
    <w:rsid w:val="005F1504"/>
    <w:rsid w:val="005F1557"/>
    <w:rsid w:val="005F1CF2"/>
    <w:rsid w:val="005F1DF1"/>
    <w:rsid w:val="005F1F98"/>
    <w:rsid w:val="005F21E6"/>
    <w:rsid w:val="005F2E04"/>
    <w:rsid w:val="005F2E9F"/>
    <w:rsid w:val="005F333F"/>
    <w:rsid w:val="005F36AD"/>
    <w:rsid w:val="005F36F4"/>
    <w:rsid w:val="005F3711"/>
    <w:rsid w:val="005F39D4"/>
    <w:rsid w:val="005F421B"/>
    <w:rsid w:val="005F42A8"/>
    <w:rsid w:val="005F43D1"/>
    <w:rsid w:val="005F4557"/>
    <w:rsid w:val="005F463A"/>
    <w:rsid w:val="005F46CB"/>
    <w:rsid w:val="005F4707"/>
    <w:rsid w:val="005F48A2"/>
    <w:rsid w:val="005F5296"/>
    <w:rsid w:val="005F551E"/>
    <w:rsid w:val="005F5674"/>
    <w:rsid w:val="005F5AFE"/>
    <w:rsid w:val="005F5B2C"/>
    <w:rsid w:val="005F5BDB"/>
    <w:rsid w:val="005F5E75"/>
    <w:rsid w:val="005F6165"/>
    <w:rsid w:val="005F6467"/>
    <w:rsid w:val="005F6636"/>
    <w:rsid w:val="005F66E3"/>
    <w:rsid w:val="005F672D"/>
    <w:rsid w:val="005F677F"/>
    <w:rsid w:val="005F6B04"/>
    <w:rsid w:val="005F6F97"/>
    <w:rsid w:val="005F7428"/>
    <w:rsid w:val="005F74AE"/>
    <w:rsid w:val="005F79B5"/>
    <w:rsid w:val="005F7A56"/>
    <w:rsid w:val="005F7B62"/>
    <w:rsid w:val="005F7DED"/>
    <w:rsid w:val="00600268"/>
    <w:rsid w:val="006005E8"/>
    <w:rsid w:val="0060095C"/>
    <w:rsid w:val="006009B7"/>
    <w:rsid w:val="00600E50"/>
    <w:rsid w:val="006010DA"/>
    <w:rsid w:val="00601506"/>
    <w:rsid w:val="006016A9"/>
    <w:rsid w:val="006019AD"/>
    <w:rsid w:val="006019DC"/>
    <w:rsid w:val="00601DCF"/>
    <w:rsid w:val="0060214A"/>
    <w:rsid w:val="00602362"/>
    <w:rsid w:val="006027C9"/>
    <w:rsid w:val="00602EDA"/>
    <w:rsid w:val="0060313F"/>
    <w:rsid w:val="0060337C"/>
    <w:rsid w:val="006047CB"/>
    <w:rsid w:val="00604D7E"/>
    <w:rsid w:val="006051C4"/>
    <w:rsid w:val="006056F8"/>
    <w:rsid w:val="00605D68"/>
    <w:rsid w:val="00605E32"/>
    <w:rsid w:val="00605F1D"/>
    <w:rsid w:val="00606064"/>
    <w:rsid w:val="00606380"/>
    <w:rsid w:val="006064F2"/>
    <w:rsid w:val="0060669D"/>
    <w:rsid w:val="0060676E"/>
    <w:rsid w:val="006067BE"/>
    <w:rsid w:val="0060695B"/>
    <w:rsid w:val="00606D12"/>
    <w:rsid w:val="00606E92"/>
    <w:rsid w:val="006074C4"/>
    <w:rsid w:val="0060758F"/>
    <w:rsid w:val="00607FC4"/>
    <w:rsid w:val="00610465"/>
    <w:rsid w:val="006104B8"/>
    <w:rsid w:val="00610950"/>
    <w:rsid w:val="00610E22"/>
    <w:rsid w:val="00611185"/>
    <w:rsid w:val="0061121A"/>
    <w:rsid w:val="006113A9"/>
    <w:rsid w:val="00611607"/>
    <w:rsid w:val="00611B88"/>
    <w:rsid w:val="00611C1F"/>
    <w:rsid w:val="00611CE2"/>
    <w:rsid w:val="00611F97"/>
    <w:rsid w:val="006127E2"/>
    <w:rsid w:val="00612B7F"/>
    <w:rsid w:val="00612C50"/>
    <w:rsid w:val="006136B5"/>
    <w:rsid w:val="006136D7"/>
    <w:rsid w:val="00613B04"/>
    <w:rsid w:val="00613D61"/>
    <w:rsid w:val="00613E2C"/>
    <w:rsid w:val="0061403A"/>
    <w:rsid w:val="006140E5"/>
    <w:rsid w:val="006144D4"/>
    <w:rsid w:val="00614738"/>
    <w:rsid w:val="0061484F"/>
    <w:rsid w:val="006148AB"/>
    <w:rsid w:val="00614963"/>
    <w:rsid w:val="00614A02"/>
    <w:rsid w:val="00614EF7"/>
    <w:rsid w:val="0061517D"/>
    <w:rsid w:val="00615441"/>
    <w:rsid w:val="006158D4"/>
    <w:rsid w:val="00615D79"/>
    <w:rsid w:val="00616014"/>
    <w:rsid w:val="0061641B"/>
    <w:rsid w:val="006164A5"/>
    <w:rsid w:val="006165B1"/>
    <w:rsid w:val="00616719"/>
    <w:rsid w:val="0061680E"/>
    <w:rsid w:val="006169F2"/>
    <w:rsid w:val="0061758B"/>
    <w:rsid w:val="00617791"/>
    <w:rsid w:val="006177F6"/>
    <w:rsid w:val="00617C3C"/>
    <w:rsid w:val="00617F4C"/>
    <w:rsid w:val="0061DB17"/>
    <w:rsid w:val="00620272"/>
    <w:rsid w:val="006203D9"/>
    <w:rsid w:val="00620A6C"/>
    <w:rsid w:val="00620CE9"/>
    <w:rsid w:val="00620D7C"/>
    <w:rsid w:val="00620FDD"/>
    <w:rsid w:val="00621166"/>
    <w:rsid w:val="0062128A"/>
    <w:rsid w:val="0062156D"/>
    <w:rsid w:val="0062168A"/>
    <w:rsid w:val="00621742"/>
    <w:rsid w:val="006219E8"/>
    <w:rsid w:val="00621D17"/>
    <w:rsid w:val="00621E3D"/>
    <w:rsid w:val="00621F31"/>
    <w:rsid w:val="00621FDF"/>
    <w:rsid w:val="0062206A"/>
    <w:rsid w:val="0062209E"/>
    <w:rsid w:val="0062226C"/>
    <w:rsid w:val="00622411"/>
    <w:rsid w:val="00622720"/>
    <w:rsid w:val="006227BE"/>
    <w:rsid w:val="006227DF"/>
    <w:rsid w:val="00622A01"/>
    <w:rsid w:val="00622A3C"/>
    <w:rsid w:val="00623231"/>
    <w:rsid w:val="00623287"/>
    <w:rsid w:val="00623574"/>
    <w:rsid w:val="006235E8"/>
    <w:rsid w:val="006236AC"/>
    <w:rsid w:val="00623D41"/>
    <w:rsid w:val="0062431B"/>
    <w:rsid w:val="006244C1"/>
    <w:rsid w:val="00624587"/>
    <w:rsid w:val="00624731"/>
    <w:rsid w:val="00624842"/>
    <w:rsid w:val="00624C86"/>
    <w:rsid w:val="00624DA3"/>
    <w:rsid w:val="006257BD"/>
    <w:rsid w:val="006257E0"/>
    <w:rsid w:val="006259A8"/>
    <w:rsid w:val="00625D10"/>
    <w:rsid w:val="00625D7B"/>
    <w:rsid w:val="00626048"/>
    <w:rsid w:val="00626132"/>
    <w:rsid w:val="00626304"/>
    <w:rsid w:val="00626E48"/>
    <w:rsid w:val="00627073"/>
    <w:rsid w:val="006271C9"/>
    <w:rsid w:val="00627431"/>
    <w:rsid w:val="00627674"/>
    <w:rsid w:val="00627F69"/>
    <w:rsid w:val="006300FC"/>
    <w:rsid w:val="00630169"/>
    <w:rsid w:val="00630744"/>
    <w:rsid w:val="00630811"/>
    <w:rsid w:val="00630AB6"/>
    <w:rsid w:val="00630EAA"/>
    <w:rsid w:val="00631181"/>
    <w:rsid w:val="0063188A"/>
    <w:rsid w:val="00631939"/>
    <w:rsid w:val="00631A32"/>
    <w:rsid w:val="00631AEB"/>
    <w:rsid w:val="00631C92"/>
    <w:rsid w:val="00631D5D"/>
    <w:rsid w:val="00631E5E"/>
    <w:rsid w:val="00631F76"/>
    <w:rsid w:val="0063215C"/>
    <w:rsid w:val="00632800"/>
    <w:rsid w:val="0063298D"/>
    <w:rsid w:val="0063303C"/>
    <w:rsid w:val="00633A46"/>
    <w:rsid w:val="00633E02"/>
    <w:rsid w:val="00634056"/>
    <w:rsid w:val="00634297"/>
    <w:rsid w:val="00634A01"/>
    <w:rsid w:val="00634B1B"/>
    <w:rsid w:val="00634E76"/>
    <w:rsid w:val="0063592B"/>
    <w:rsid w:val="00635A43"/>
    <w:rsid w:val="00635BED"/>
    <w:rsid w:val="006362EF"/>
    <w:rsid w:val="0063646C"/>
    <w:rsid w:val="006366B6"/>
    <w:rsid w:val="006366FB"/>
    <w:rsid w:val="0063676E"/>
    <w:rsid w:val="00636915"/>
    <w:rsid w:val="00636AF1"/>
    <w:rsid w:val="00636B72"/>
    <w:rsid w:val="00636BAF"/>
    <w:rsid w:val="00636BD8"/>
    <w:rsid w:val="00636C96"/>
    <w:rsid w:val="00636F23"/>
    <w:rsid w:val="00636F3C"/>
    <w:rsid w:val="006372AF"/>
    <w:rsid w:val="006372F9"/>
    <w:rsid w:val="006375E3"/>
    <w:rsid w:val="00637951"/>
    <w:rsid w:val="00637E88"/>
    <w:rsid w:val="00640026"/>
    <w:rsid w:val="00640318"/>
    <w:rsid w:val="00640462"/>
    <w:rsid w:val="00640726"/>
    <w:rsid w:val="006407AA"/>
    <w:rsid w:val="006408D6"/>
    <w:rsid w:val="00640A9C"/>
    <w:rsid w:val="00640AB5"/>
    <w:rsid w:val="00640ABD"/>
    <w:rsid w:val="00640CAA"/>
    <w:rsid w:val="00640DE0"/>
    <w:rsid w:val="00640E69"/>
    <w:rsid w:val="00640F43"/>
    <w:rsid w:val="00641090"/>
    <w:rsid w:val="006414A3"/>
    <w:rsid w:val="00641C24"/>
    <w:rsid w:val="00642464"/>
    <w:rsid w:val="00642624"/>
    <w:rsid w:val="00642897"/>
    <w:rsid w:val="006429F2"/>
    <w:rsid w:val="00642BF6"/>
    <w:rsid w:val="00642ED4"/>
    <w:rsid w:val="00642F77"/>
    <w:rsid w:val="00643276"/>
    <w:rsid w:val="0064330B"/>
    <w:rsid w:val="00643761"/>
    <w:rsid w:val="00643DC5"/>
    <w:rsid w:val="00643F33"/>
    <w:rsid w:val="006442A3"/>
    <w:rsid w:val="006444EC"/>
    <w:rsid w:val="0064480C"/>
    <w:rsid w:val="00644B68"/>
    <w:rsid w:val="00644EC8"/>
    <w:rsid w:val="006450D3"/>
    <w:rsid w:val="006451DC"/>
    <w:rsid w:val="006452C0"/>
    <w:rsid w:val="00645EFC"/>
    <w:rsid w:val="0064644D"/>
    <w:rsid w:val="006467EE"/>
    <w:rsid w:val="00646B80"/>
    <w:rsid w:val="00646EC5"/>
    <w:rsid w:val="00646F7C"/>
    <w:rsid w:val="00647048"/>
    <w:rsid w:val="00647096"/>
    <w:rsid w:val="00647C22"/>
    <w:rsid w:val="00647C89"/>
    <w:rsid w:val="00647CCF"/>
    <w:rsid w:val="00647D61"/>
    <w:rsid w:val="0065007B"/>
    <w:rsid w:val="00650D1A"/>
    <w:rsid w:val="00650DBB"/>
    <w:rsid w:val="00650E93"/>
    <w:rsid w:val="00650F79"/>
    <w:rsid w:val="0065118B"/>
    <w:rsid w:val="0065178B"/>
    <w:rsid w:val="006518B8"/>
    <w:rsid w:val="006518E6"/>
    <w:rsid w:val="00651BFE"/>
    <w:rsid w:val="00651E60"/>
    <w:rsid w:val="00651E9A"/>
    <w:rsid w:val="00652125"/>
    <w:rsid w:val="00652163"/>
    <w:rsid w:val="0065244B"/>
    <w:rsid w:val="00652507"/>
    <w:rsid w:val="006528D8"/>
    <w:rsid w:val="00652DE3"/>
    <w:rsid w:val="00653516"/>
    <w:rsid w:val="00653851"/>
    <w:rsid w:val="0065392A"/>
    <w:rsid w:val="00653EEB"/>
    <w:rsid w:val="00654030"/>
    <w:rsid w:val="006541A1"/>
    <w:rsid w:val="0065454D"/>
    <w:rsid w:val="006548E0"/>
    <w:rsid w:val="00655679"/>
    <w:rsid w:val="00655767"/>
    <w:rsid w:val="00655768"/>
    <w:rsid w:val="00655784"/>
    <w:rsid w:val="00655B79"/>
    <w:rsid w:val="00655BAD"/>
    <w:rsid w:val="00655D12"/>
    <w:rsid w:val="00656164"/>
    <w:rsid w:val="006564CD"/>
    <w:rsid w:val="00656E18"/>
    <w:rsid w:val="00657080"/>
    <w:rsid w:val="006572AD"/>
    <w:rsid w:val="006574F5"/>
    <w:rsid w:val="0065758A"/>
    <w:rsid w:val="00657A11"/>
    <w:rsid w:val="006603FC"/>
    <w:rsid w:val="006608EE"/>
    <w:rsid w:val="00660ADB"/>
    <w:rsid w:val="00660C19"/>
    <w:rsid w:val="00660C66"/>
    <w:rsid w:val="00660EF9"/>
    <w:rsid w:val="00661BF6"/>
    <w:rsid w:val="00661CF4"/>
    <w:rsid w:val="00661F85"/>
    <w:rsid w:val="00662037"/>
    <w:rsid w:val="006623EC"/>
    <w:rsid w:val="00662488"/>
    <w:rsid w:val="0066281E"/>
    <w:rsid w:val="00662DC7"/>
    <w:rsid w:val="00662EF2"/>
    <w:rsid w:val="00663153"/>
    <w:rsid w:val="006631D4"/>
    <w:rsid w:val="0066383F"/>
    <w:rsid w:val="00663992"/>
    <w:rsid w:val="00663DA8"/>
    <w:rsid w:val="00663F45"/>
    <w:rsid w:val="00664236"/>
    <w:rsid w:val="0066438C"/>
    <w:rsid w:val="0066443E"/>
    <w:rsid w:val="00664474"/>
    <w:rsid w:val="0066498E"/>
    <w:rsid w:val="00664A6F"/>
    <w:rsid w:val="00664AD0"/>
    <w:rsid w:val="00664BB3"/>
    <w:rsid w:val="00664E48"/>
    <w:rsid w:val="00664FCE"/>
    <w:rsid w:val="00665337"/>
    <w:rsid w:val="0066597A"/>
    <w:rsid w:val="00665A74"/>
    <w:rsid w:val="00665BFA"/>
    <w:rsid w:val="00665D91"/>
    <w:rsid w:val="00665E03"/>
    <w:rsid w:val="006660F6"/>
    <w:rsid w:val="006665FB"/>
    <w:rsid w:val="0066687D"/>
    <w:rsid w:val="00666DA4"/>
    <w:rsid w:val="0066721E"/>
    <w:rsid w:val="0066724F"/>
    <w:rsid w:val="006674F5"/>
    <w:rsid w:val="006677A9"/>
    <w:rsid w:val="00667AAD"/>
    <w:rsid w:val="00667C64"/>
    <w:rsid w:val="00667D6A"/>
    <w:rsid w:val="00667DB1"/>
    <w:rsid w:val="006700E0"/>
    <w:rsid w:val="00670200"/>
    <w:rsid w:val="006706C9"/>
    <w:rsid w:val="00670DCA"/>
    <w:rsid w:val="00671059"/>
    <w:rsid w:val="006710CA"/>
    <w:rsid w:val="006711A9"/>
    <w:rsid w:val="00671395"/>
    <w:rsid w:val="006713E2"/>
    <w:rsid w:val="0067154C"/>
    <w:rsid w:val="00671686"/>
    <w:rsid w:val="006716A2"/>
    <w:rsid w:val="006718BB"/>
    <w:rsid w:val="0067196C"/>
    <w:rsid w:val="00671A02"/>
    <w:rsid w:val="0067201A"/>
    <w:rsid w:val="00672147"/>
    <w:rsid w:val="00672756"/>
    <w:rsid w:val="00672860"/>
    <w:rsid w:val="00672D65"/>
    <w:rsid w:val="00672FF9"/>
    <w:rsid w:val="00673001"/>
    <w:rsid w:val="0067347A"/>
    <w:rsid w:val="00673538"/>
    <w:rsid w:val="00673760"/>
    <w:rsid w:val="00673944"/>
    <w:rsid w:val="00673974"/>
    <w:rsid w:val="00673CAE"/>
    <w:rsid w:val="00673CE2"/>
    <w:rsid w:val="006752DD"/>
    <w:rsid w:val="00675318"/>
    <w:rsid w:val="00675832"/>
    <w:rsid w:val="00675989"/>
    <w:rsid w:val="00675EF7"/>
    <w:rsid w:val="00675FB5"/>
    <w:rsid w:val="006761BB"/>
    <w:rsid w:val="00676754"/>
    <w:rsid w:val="00676783"/>
    <w:rsid w:val="006768B7"/>
    <w:rsid w:val="00676B38"/>
    <w:rsid w:val="00677125"/>
    <w:rsid w:val="0067750E"/>
    <w:rsid w:val="00677714"/>
    <w:rsid w:val="006779FF"/>
    <w:rsid w:val="00677AB9"/>
    <w:rsid w:val="00677C76"/>
    <w:rsid w:val="00677E50"/>
    <w:rsid w:val="0068007E"/>
    <w:rsid w:val="0068025F"/>
    <w:rsid w:val="0068038E"/>
    <w:rsid w:val="00680542"/>
    <w:rsid w:val="0068072A"/>
    <w:rsid w:val="00680C7E"/>
    <w:rsid w:val="00680C86"/>
    <w:rsid w:val="00680F9F"/>
    <w:rsid w:val="00680FAA"/>
    <w:rsid w:val="00680FF8"/>
    <w:rsid w:val="006811E4"/>
    <w:rsid w:val="00681246"/>
    <w:rsid w:val="006815CB"/>
    <w:rsid w:val="00681667"/>
    <w:rsid w:val="00681689"/>
    <w:rsid w:val="006818F4"/>
    <w:rsid w:val="00681CE2"/>
    <w:rsid w:val="00681D41"/>
    <w:rsid w:val="0068211C"/>
    <w:rsid w:val="0068245E"/>
    <w:rsid w:val="006824BC"/>
    <w:rsid w:val="00682511"/>
    <w:rsid w:val="006826B8"/>
    <w:rsid w:val="006828EB"/>
    <w:rsid w:val="00682AED"/>
    <w:rsid w:val="00682FCB"/>
    <w:rsid w:val="00682FD3"/>
    <w:rsid w:val="00683039"/>
    <w:rsid w:val="00683054"/>
    <w:rsid w:val="006831A8"/>
    <w:rsid w:val="006837A5"/>
    <w:rsid w:val="006839EA"/>
    <w:rsid w:val="00683B8E"/>
    <w:rsid w:val="00684165"/>
    <w:rsid w:val="006842E2"/>
    <w:rsid w:val="0068475D"/>
    <w:rsid w:val="00684C01"/>
    <w:rsid w:val="00684F69"/>
    <w:rsid w:val="00685152"/>
    <w:rsid w:val="00685671"/>
    <w:rsid w:val="006856DA"/>
    <w:rsid w:val="006859ED"/>
    <w:rsid w:val="00685A50"/>
    <w:rsid w:val="00685A7A"/>
    <w:rsid w:val="00685F7C"/>
    <w:rsid w:val="0068623C"/>
    <w:rsid w:val="00686930"/>
    <w:rsid w:val="0068698D"/>
    <w:rsid w:val="00686A00"/>
    <w:rsid w:val="00686A41"/>
    <w:rsid w:val="00686CED"/>
    <w:rsid w:val="006875C0"/>
    <w:rsid w:val="00687912"/>
    <w:rsid w:val="00687A87"/>
    <w:rsid w:val="00690143"/>
    <w:rsid w:val="0069018B"/>
    <w:rsid w:val="006901D8"/>
    <w:rsid w:val="0069026E"/>
    <w:rsid w:val="00690303"/>
    <w:rsid w:val="0069075C"/>
    <w:rsid w:val="00690865"/>
    <w:rsid w:val="00690B40"/>
    <w:rsid w:val="00690C18"/>
    <w:rsid w:val="00690E1E"/>
    <w:rsid w:val="00690F3C"/>
    <w:rsid w:val="0069123B"/>
    <w:rsid w:val="00691357"/>
    <w:rsid w:val="00691B32"/>
    <w:rsid w:val="00692C30"/>
    <w:rsid w:val="00692DCA"/>
    <w:rsid w:val="00693316"/>
    <w:rsid w:val="00693353"/>
    <w:rsid w:val="00693766"/>
    <w:rsid w:val="00693884"/>
    <w:rsid w:val="00693B19"/>
    <w:rsid w:val="00694192"/>
    <w:rsid w:val="006944E5"/>
    <w:rsid w:val="0069484C"/>
    <w:rsid w:val="00694D3B"/>
    <w:rsid w:val="0069509A"/>
    <w:rsid w:val="00695143"/>
    <w:rsid w:val="006952C3"/>
    <w:rsid w:val="00695564"/>
    <w:rsid w:val="00695573"/>
    <w:rsid w:val="00695CF5"/>
    <w:rsid w:val="00695D95"/>
    <w:rsid w:val="00695E98"/>
    <w:rsid w:val="00695F1B"/>
    <w:rsid w:val="00696398"/>
    <w:rsid w:val="006963DB"/>
    <w:rsid w:val="0069713C"/>
    <w:rsid w:val="0069749A"/>
    <w:rsid w:val="0069754D"/>
    <w:rsid w:val="006975E6"/>
    <w:rsid w:val="00697701"/>
    <w:rsid w:val="00697C7C"/>
    <w:rsid w:val="00697D1F"/>
    <w:rsid w:val="00697EA8"/>
    <w:rsid w:val="00697EC7"/>
    <w:rsid w:val="00697F64"/>
    <w:rsid w:val="00697FE8"/>
    <w:rsid w:val="006A0226"/>
    <w:rsid w:val="006A06FF"/>
    <w:rsid w:val="006A080D"/>
    <w:rsid w:val="006A08E8"/>
    <w:rsid w:val="006A0A6B"/>
    <w:rsid w:val="006A0A7B"/>
    <w:rsid w:val="006A0B2C"/>
    <w:rsid w:val="006A1027"/>
    <w:rsid w:val="006A16F3"/>
    <w:rsid w:val="006A1793"/>
    <w:rsid w:val="006A18F7"/>
    <w:rsid w:val="006A1C93"/>
    <w:rsid w:val="006A1DE4"/>
    <w:rsid w:val="006A2056"/>
    <w:rsid w:val="006A26E9"/>
    <w:rsid w:val="006A2A0B"/>
    <w:rsid w:val="006A2C6F"/>
    <w:rsid w:val="006A2CDB"/>
    <w:rsid w:val="006A2EDF"/>
    <w:rsid w:val="006A3062"/>
    <w:rsid w:val="006A37CD"/>
    <w:rsid w:val="006A3859"/>
    <w:rsid w:val="006A3962"/>
    <w:rsid w:val="006A3C2A"/>
    <w:rsid w:val="006A3EBF"/>
    <w:rsid w:val="006A428B"/>
    <w:rsid w:val="006A43AC"/>
    <w:rsid w:val="006A46D9"/>
    <w:rsid w:val="006A4C7E"/>
    <w:rsid w:val="006A4DD8"/>
    <w:rsid w:val="006A5200"/>
    <w:rsid w:val="006A5274"/>
    <w:rsid w:val="006A52A7"/>
    <w:rsid w:val="006A541A"/>
    <w:rsid w:val="006A5465"/>
    <w:rsid w:val="006A5541"/>
    <w:rsid w:val="006A5550"/>
    <w:rsid w:val="006A56B6"/>
    <w:rsid w:val="006A56F6"/>
    <w:rsid w:val="006A6285"/>
    <w:rsid w:val="006A62E1"/>
    <w:rsid w:val="006A64A4"/>
    <w:rsid w:val="006A65A6"/>
    <w:rsid w:val="006A672B"/>
    <w:rsid w:val="006A6A1D"/>
    <w:rsid w:val="006A7052"/>
    <w:rsid w:val="006A7085"/>
    <w:rsid w:val="006A7508"/>
    <w:rsid w:val="006A755C"/>
    <w:rsid w:val="006A7727"/>
    <w:rsid w:val="006A787E"/>
    <w:rsid w:val="006A7A7E"/>
    <w:rsid w:val="006A7B1D"/>
    <w:rsid w:val="006B0434"/>
    <w:rsid w:val="006B062C"/>
    <w:rsid w:val="006B0E0D"/>
    <w:rsid w:val="006B1769"/>
    <w:rsid w:val="006B186D"/>
    <w:rsid w:val="006B1D9D"/>
    <w:rsid w:val="006B201F"/>
    <w:rsid w:val="006B2246"/>
    <w:rsid w:val="006B2450"/>
    <w:rsid w:val="006B265A"/>
    <w:rsid w:val="006B29A9"/>
    <w:rsid w:val="006B2EBF"/>
    <w:rsid w:val="006B2F42"/>
    <w:rsid w:val="006B30F0"/>
    <w:rsid w:val="006B3587"/>
    <w:rsid w:val="006B361B"/>
    <w:rsid w:val="006B3789"/>
    <w:rsid w:val="006B37BE"/>
    <w:rsid w:val="006B3930"/>
    <w:rsid w:val="006B3D15"/>
    <w:rsid w:val="006B42A7"/>
    <w:rsid w:val="006B4D57"/>
    <w:rsid w:val="006B4E8F"/>
    <w:rsid w:val="006B50B8"/>
    <w:rsid w:val="006B52A7"/>
    <w:rsid w:val="006B5422"/>
    <w:rsid w:val="006B5563"/>
    <w:rsid w:val="006B55EA"/>
    <w:rsid w:val="006B5933"/>
    <w:rsid w:val="006B5BB4"/>
    <w:rsid w:val="006B5E57"/>
    <w:rsid w:val="006B60B4"/>
    <w:rsid w:val="006B64E4"/>
    <w:rsid w:val="006B68B9"/>
    <w:rsid w:val="006B6AD2"/>
    <w:rsid w:val="006B6CBE"/>
    <w:rsid w:val="006B6CCB"/>
    <w:rsid w:val="006B6E03"/>
    <w:rsid w:val="006B6FBB"/>
    <w:rsid w:val="006B7F61"/>
    <w:rsid w:val="006C0C65"/>
    <w:rsid w:val="006C0D75"/>
    <w:rsid w:val="006C0E3F"/>
    <w:rsid w:val="006C12D9"/>
    <w:rsid w:val="006C14B9"/>
    <w:rsid w:val="006C1555"/>
    <w:rsid w:val="006C1DA9"/>
    <w:rsid w:val="006C1E28"/>
    <w:rsid w:val="006C1E3A"/>
    <w:rsid w:val="006C2424"/>
    <w:rsid w:val="006C2495"/>
    <w:rsid w:val="006C2BEC"/>
    <w:rsid w:val="006C2E39"/>
    <w:rsid w:val="006C3A21"/>
    <w:rsid w:val="006C3D3D"/>
    <w:rsid w:val="006C4751"/>
    <w:rsid w:val="006C4E28"/>
    <w:rsid w:val="006C4E71"/>
    <w:rsid w:val="006C5491"/>
    <w:rsid w:val="006C576D"/>
    <w:rsid w:val="006C5ABD"/>
    <w:rsid w:val="006C5E46"/>
    <w:rsid w:val="006C6213"/>
    <w:rsid w:val="006C6216"/>
    <w:rsid w:val="006C62C9"/>
    <w:rsid w:val="006C63E6"/>
    <w:rsid w:val="006C655F"/>
    <w:rsid w:val="006C65D0"/>
    <w:rsid w:val="006C6608"/>
    <w:rsid w:val="006C66BF"/>
    <w:rsid w:val="006C6A5C"/>
    <w:rsid w:val="006C7173"/>
    <w:rsid w:val="006C73DA"/>
    <w:rsid w:val="006C73E5"/>
    <w:rsid w:val="006C768B"/>
    <w:rsid w:val="006C7B2C"/>
    <w:rsid w:val="006C7C25"/>
    <w:rsid w:val="006C7C95"/>
    <w:rsid w:val="006C7D9D"/>
    <w:rsid w:val="006D0787"/>
    <w:rsid w:val="006D088C"/>
    <w:rsid w:val="006D0C29"/>
    <w:rsid w:val="006D0EEE"/>
    <w:rsid w:val="006D1078"/>
    <w:rsid w:val="006D1096"/>
    <w:rsid w:val="006D1121"/>
    <w:rsid w:val="006D222B"/>
    <w:rsid w:val="006D25FE"/>
    <w:rsid w:val="006D2788"/>
    <w:rsid w:val="006D2D13"/>
    <w:rsid w:val="006D2F89"/>
    <w:rsid w:val="006D31BF"/>
    <w:rsid w:val="006D3360"/>
    <w:rsid w:val="006D3AE0"/>
    <w:rsid w:val="006D3D8C"/>
    <w:rsid w:val="006D44BA"/>
    <w:rsid w:val="006D46F1"/>
    <w:rsid w:val="006D4772"/>
    <w:rsid w:val="006D4A7A"/>
    <w:rsid w:val="006D4C49"/>
    <w:rsid w:val="006D501A"/>
    <w:rsid w:val="006D50E0"/>
    <w:rsid w:val="006D5A8A"/>
    <w:rsid w:val="006D5EF9"/>
    <w:rsid w:val="006D694F"/>
    <w:rsid w:val="006D69CA"/>
    <w:rsid w:val="006D6A40"/>
    <w:rsid w:val="006D6B3E"/>
    <w:rsid w:val="006D6B6E"/>
    <w:rsid w:val="006D6E58"/>
    <w:rsid w:val="006D7025"/>
    <w:rsid w:val="006D74B9"/>
    <w:rsid w:val="006D7619"/>
    <w:rsid w:val="006D7B65"/>
    <w:rsid w:val="006D7E25"/>
    <w:rsid w:val="006E035A"/>
    <w:rsid w:val="006E03EB"/>
    <w:rsid w:val="006E0725"/>
    <w:rsid w:val="006E07EE"/>
    <w:rsid w:val="006E0D4D"/>
    <w:rsid w:val="006E1727"/>
    <w:rsid w:val="006E2218"/>
    <w:rsid w:val="006E227A"/>
    <w:rsid w:val="006E2294"/>
    <w:rsid w:val="006E2BF6"/>
    <w:rsid w:val="006E2F92"/>
    <w:rsid w:val="006E3477"/>
    <w:rsid w:val="006E3DA2"/>
    <w:rsid w:val="006E3DB0"/>
    <w:rsid w:val="006E404F"/>
    <w:rsid w:val="006E41D8"/>
    <w:rsid w:val="006E443B"/>
    <w:rsid w:val="006E4547"/>
    <w:rsid w:val="006E4883"/>
    <w:rsid w:val="006E48EC"/>
    <w:rsid w:val="006E49F6"/>
    <w:rsid w:val="006E4BA5"/>
    <w:rsid w:val="006E5181"/>
    <w:rsid w:val="006E5C37"/>
    <w:rsid w:val="006E6322"/>
    <w:rsid w:val="006E650B"/>
    <w:rsid w:val="006E6E53"/>
    <w:rsid w:val="006E70C3"/>
    <w:rsid w:val="006E79F4"/>
    <w:rsid w:val="006E7AD4"/>
    <w:rsid w:val="006E7BFB"/>
    <w:rsid w:val="006E7D14"/>
    <w:rsid w:val="006E7D76"/>
    <w:rsid w:val="006E7EC5"/>
    <w:rsid w:val="006F0128"/>
    <w:rsid w:val="006F02E9"/>
    <w:rsid w:val="006F0EEB"/>
    <w:rsid w:val="006F1006"/>
    <w:rsid w:val="006F1152"/>
    <w:rsid w:val="006F11BF"/>
    <w:rsid w:val="006F1270"/>
    <w:rsid w:val="006F12E5"/>
    <w:rsid w:val="006F1340"/>
    <w:rsid w:val="006F1807"/>
    <w:rsid w:val="006F1818"/>
    <w:rsid w:val="006F1917"/>
    <w:rsid w:val="006F1B8D"/>
    <w:rsid w:val="006F1DBC"/>
    <w:rsid w:val="006F2504"/>
    <w:rsid w:val="006F25BE"/>
    <w:rsid w:val="006F31DE"/>
    <w:rsid w:val="006F382D"/>
    <w:rsid w:val="006F39C9"/>
    <w:rsid w:val="006F420C"/>
    <w:rsid w:val="006F429C"/>
    <w:rsid w:val="006F459A"/>
    <w:rsid w:val="006F4770"/>
    <w:rsid w:val="006F48BC"/>
    <w:rsid w:val="006F565A"/>
    <w:rsid w:val="006F56B1"/>
    <w:rsid w:val="006F587E"/>
    <w:rsid w:val="006F5971"/>
    <w:rsid w:val="006F5B23"/>
    <w:rsid w:val="006F5EC6"/>
    <w:rsid w:val="006F6138"/>
    <w:rsid w:val="006F6532"/>
    <w:rsid w:val="006F6AAF"/>
    <w:rsid w:val="006F6EAE"/>
    <w:rsid w:val="006F7003"/>
    <w:rsid w:val="006F7C1B"/>
    <w:rsid w:val="006F7E50"/>
    <w:rsid w:val="006F7E8B"/>
    <w:rsid w:val="006FC72A"/>
    <w:rsid w:val="00700772"/>
    <w:rsid w:val="0070091B"/>
    <w:rsid w:val="00700AE2"/>
    <w:rsid w:val="00700F2B"/>
    <w:rsid w:val="007011F9"/>
    <w:rsid w:val="007012AD"/>
    <w:rsid w:val="0070169A"/>
    <w:rsid w:val="007019F5"/>
    <w:rsid w:val="00701BAD"/>
    <w:rsid w:val="00701E20"/>
    <w:rsid w:val="00701EBD"/>
    <w:rsid w:val="007023B1"/>
    <w:rsid w:val="007028B1"/>
    <w:rsid w:val="00702D81"/>
    <w:rsid w:val="00702DA9"/>
    <w:rsid w:val="00702FEE"/>
    <w:rsid w:val="00702FF2"/>
    <w:rsid w:val="00703D91"/>
    <w:rsid w:val="00703E80"/>
    <w:rsid w:val="0070487B"/>
    <w:rsid w:val="00704BE6"/>
    <w:rsid w:val="00705419"/>
    <w:rsid w:val="00705457"/>
    <w:rsid w:val="007054C9"/>
    <w:rsid w:val="00705639"/>
    <w:rsid w:val="00705675"/>
    <w:rsid w:val="00705CBA"/>
    <w:rsid w:val="00705FA5"/>
    <w:rsid w:val="0070649A"/>
    <w:rsid w:val="007066BF"/>
    <w:rsid w:val="00706758"/>
    <w:rsid w:val="00706B36"/>
    <w:rsid w:val="00706B3B"/>
    <w:rsid w:val="00707B65"/>
    <w:rsid w:val="00707C18"/>
    <w:rsid w:val="00710151"/>
    <w:rsid w:val="007103F4"/>
    <w:rsid w:val="0071054A"/>
    <w:rsid w:val="00710D12"/>
    <w:rsid w:val="00710F2A"/>
    <w:rsid w:val="007110F0"/>
    <w:rsid w:val="00711287"/>
    <w:rsid w:val="00711381"/>
    <w:rsid w:val="00711938"/>
    <w:rsid w:val="00711A75"/>
    <w:rsid w:val="00711D51"/>
    <w:rsid w:val="00712157"/>
    <w:rsid w:val="0071238B"/>
    <w:rsid w:val="00712E56"/>
    <w:rsid w:val="00712E63"/>
    <w:rsid w:val="00712FF6"/>
    <w:rsid w:val="0071314B"/>
    <w:rsid w:val="0071315A"/>
    <w:rsid w:val="00713291"/>
    <w:rsid w:val="007134AB"/>
    <w:rsid w:val="0071351A"/>
    <w:rsid w:val="007135AF"/>
    <w:rsid w:val="00713B1E"/>
    <w:rsid w:val="00713DF3"/>
    <w:rsid w:val="00713E29"/>
    <w:rsid w:val="00713EEC"/>
    <w:rsid w:val="00713FDF"/>
    <w:rsid w:val="007144B8"/>
    <w:rsid w:val="00714BDF"/>
    <w:rsid w:val="00714C31"/>
    <w:rsid w:val="00714E35"/>
    <w:rsid w:val="00715178"/>
    <w:rsid w:val="00715888"/>
    <w:rsid w:val="00715DAD"/>
    <w:rsid w:val="00716153"/>
    <w:rsid w:val="00716A3F"/>
    <w:rsid w:val="00716BFA"/>
    <w:rsid w:val="00716D1F"/>
    <w:rsid w:val="00716E86"/>
    <w:rsid w:val="00716E9E"/>
    <w:rsid w:val="007172C2"/>
    <w:rsid w:val="00717F72"/>
    <w:rsid w:val="0072009A"/>
    <w:rsid w:val="00720104"/>
    <w:rsid w:val="007203C1"/>
    <w:rsid w:val="00720A9E"/>
    <w:rsid w:val="00720AEA"/>
    <w:rsid w:val="00720E06"/>
    <w:rsid w:val="0072186C"/>
    <w:rsid w:val="00722622"/>
    <w:rsid w:val="00722828"/>
    <w:rsid w:val="00722D30"/>
    <w:rsid w:val="00722DB4"/>
    <w:rsid w:val="00722DE5"/>
    <w:rsid w:val="00723231"/>
    <w:rsid w:val="0072356D"/>
    <w:rsid w:val="00723B54"/>
    <w:rsid w:val="00723D01"/>
    <w:rsid w:val="00723F32"/>
    <w:rsid w:val="0072435F"/>
    <w:rsid w:val="00724392"/>
    <w:rsid w:val="007249DF"/>
    <w:rsid w:val="00724A1B"/>
    <w:rsid w:val="00724AD4"/>
    <w:rsid w:val="00724BB5"/>
    <w:rsid w:val="00725670"/>
    <w:rsid w:val="00725953"/>
    <w:rsid w:val="00725C2E"/>
    <w:rsid w:val="00725D8A"/>
    <w:rsid w:val="00726007"/>
    <w:rsid w:val="007263D1"/>
    <w:rsid w:val="00726662"/>
    <w:rsid w:val="0072695F"/>
    <w:rsid w:val="00726A1B"/>
    <w:rsid w:val="00726CDA"/>
    <w:rsid w:val="00727161"/>
    <w:rsid w:val="007271C2"/>
    <w:rsid w:val="007272B8"/>
    <w:rsid w:val="007273F6"/>
    <w:rsid w:val="007275F0"/>
    <w:rsid w:val="0072791C"/>
    <w:rsid w:val="00727B5D"/>
    <w:rsid w:val="00727CA7"/>
    <w:rsid w:val="00727EA0"/>
    <w:rsid w:val="00727F17"/>
    <w:rsid w:val="00730112"/>
    <w:rsid w:val="0073021F"/>
    <w:rsid w:val="00730496"/>
    <w:rsid w:val="007304E9"/>
    <w:rsid w:val="00730625"/>
    <w:rsid w:val="007306A4"/>
    <w:rsid w:val="00730AE4"/>
    <w:rsid w:val="00730CBB"/>
    <w:rsid w:val="007312B9"/>
    <w:rsid w:val="0073143B"/>
    <w:rsid w:val="0073147B"/>
    <w:rsid w:val="007315C1"/>
    <w:rsid w:val="007315D3"/>
    <w:rsid w:val="007318A4"/>
    <w:rsid w:val="00731B0F"/>
    <w:rsid w:val="00731C56"/>
    <w:rsid w:val="00731D53"/>
    <w:rsid w:val="0073247B"/>
    <w:rsid w:val="0073257B"/>
    <w:rsid w:val="00732831"/>
    <w:rsid w:val="00732B23"/>
    <w:rsid w:val="00732DAB"/>
    <w:rsid w:val="00732EAF"/>
    <w:rsid w:val="00733040"/>
    <w:rsid w:val="00733096"/>
    <w:rsid w:val="007332E1"/>
    <w:rsid w:val="0073335B"/>
    <w:rsid w:val="00733383"/>
    <w:rsid w:val="007336BE"/>
    <w:rsid w:val="00733EA3"/>
    <w:rsid w:val="007340C1"/>
    <w:rsid w:val="00734511"/>
    <w:rsid w:val="007345F6"/>
    <w:rsid w:val="007346B4"/>
    <w:rsid w:val="00734BC9"/>
    <w:rsid w:val="00734E12"/>
    <w:rsid w:val="007353C3"/>
    <w:rsid w:val="0073594B"/>
    <w:rsid w:val="00735AB2"/>
    <w:rsid w:val="00735E5E"/>
    <w:rsid w:val="0073645A"/>
    <w:rsid w:val="007367F6"/>
    <w:rsid w:val="00736869"/>
    <w:rsid w:val="0073695F"/>
    <w:rsid w:val="00736A43"/>
    <w:rsid w:val="00736F48"/>
    <w:rsid w:val="0073701A"/>
    <w:rsid w:val="007371EF"/>
    <w:rsid w:val="007375B4"/>
    <w:rsid w:val="00737D1D"/>
    <w:rsid w:val="00737EA6"/>
    <w:rsid w:val="00737EB9"/>
    <w:rsid w:val="00740936"/>
    <w:rsid w:val="00740BCA"/>
    <w:rsid w:val="00740CC4"/>
    <w:rsid w:val="00741308"/>
    <w:rsid w:val="0074160B"/>
    <w:rsid w:val="0074176A"/>
    <w:rsid w:val="00741AB5"/>
    <w:rsid w:val="00741AEB"/>
    <w:rsid w:val="00741BBC"/>
    <w:rsid w:val="007424B5"/>
    <w:rsid w:val="00742C34"/>
    <w:rsid w:val="00742F6D"/>
    <w:rsid w:val="00743373"/>
    <w:rsid w:val="00743883"/>
    <w:rsid w:val="007438FE"/>
    <w:rsid w:val="00743AF0"/>
    <w:rsid w:val="00743CC1"/>
    <w:rsid w:val="00743DAB"/>
    <w:rsid w:val="0074406F"/>
    <w:rsid w:val="0074407B"/>
    <w:rsid w:val="00744143"/>
    <w:rsid w:val="007443D3"/>
    <w:rsid w:val="00744C33"/>
    <w:rsid w:val="00745063"/>
    <w:rsid w:val="007455DE"/>
    <w:rsid w:val="0074585C"/>
    <w:rsid w:val="00746077"/>
    <w:rsid w:val="007461F5"/>
    <w:rsid w:val="0074622D"/>
    <w:rsid w:val="007464B3"/>
    <w:rsid w:val="0074670B"/>
    <w:rsid w:val="0074685B"/>
    <w:rsid w:val="00746BA1"/>
    <w:rsid w:val="00746BF0"/>
    <w:rsid w:val="00746C68"/>
    <w:rsid w:val="007474E8"/>
    <w:rsid w:val="007479DA"/>
    <w:rsid w:val="00747BE1"/>
    <w:rsid w:val="00747E74"/>
    <w:rsid w:val="00750372"/>
    <w:rsid w:val="007505CF"/>
    <w:rsid w:val="00750A72"/>
    <w:rsid w:val="00750DA7"/>
    <w:rsid w:val="00750DB9"/>
    <w:rsid w:val="00750F88"/>
    <w:rsid w:val="007510D1"/>
    <w:rsid w:val="0075173C"/>
    <w:rsid w:val="00751C48"/>
    <w:rsid w:val="00751EC6"/>
    <w:rsid w:val="00751F9B"/>
    <w:rsid w:val="00751FF6"/>
    <w:rsid w:val="00752469"/>
    <w:rsid w:val="007527A6"/>
    <w:rsid w:val="007527AD"/>
    <w:rsid w:val="007528A4"/>
    <w:rsid w:val="00752AB2"/>
    <w:rsid w:val="00752AB4"/>
    <w:rsid w:val="00752D09"/>
    <w:rsid w:val="007531BA"/>
    <w:rsid w:val="0075327F"/>
    <w:rsid w:val="00753376"/>
    <w:rsid w:val="0075356F"/>
    <w:rsid w:val="0075379E"/>
    <w:rsid w:val="0075397A"/>
    <w:rsid w:val="00753D36"/>
    <w:rsid w:val="00753DF9"/>
    <w:rsid w:val="00753E52"/>
    <w:rsid w:val="0075445E"/>
    <w:rsid w:val="007546F4"/>
    <w:rsid w:val="00754CC8"/>
    <w:rsid w:val="00755454"/>
    <w:rsid w:val="00755548"/>
    <w:rsid w:val="00755F20"/>
    <w:rsid w:val="00755F7E"/>
    <w:rsid w:val="00756112"/>
    <w:rsid w:val="00756316"/>
    <w:rsid w:val="00756640"/>
    <w:rsid w:val="00756681"/>
    <w:rsid w:val="0075680A"/>
    <w:rsid w:val="007568A4"/>
    <w:rsid w:val="00756EB4"/>
    <w:rsid w:val="00757048"/>
    <w:rsid w:val="0075753E"/>
    <w:rsid w:val="00757D4E"/>
    <w:rsid w:val="00757E75"/>
    <w:rsid w:val="00757FF4"/>
    <w:rsid w:val="0076028F"/>
    <w:rsid w:val="007605C3"/>
    <w:rsid w:val="00760A70"/>
    <w:rsid w:val="00760B64"/>
    <w:rsid w:val="00760C7D"/>
    <w:rsid w:val="00760E34"/>
    <w:rsid w:val="00761132"/>
    <w:rsid w:val="0076122B"/>
    <w:rsid w:val="007616C6"/>
    <w:rsid w:val="00761E5C"/>
    <w:rsid w:val="007620FB"/>
    <w:rsid w:val="00762556"/>
    <w:rsid w:val="007625D3"/>
    <w:rsid w:val="00762B1D"/>
    <w:rsid w:val="00763073"/>
    <w:rsid w:val="0076315E"/>
    <w:rsid w:val="007632B6"/>
    <w:rsid w:val="00763330"/>
    <w:rsid w:val="0076334C"/>
    <w:rsid w:val="00763869"/>
    <w:rsid w:val="00763AAC"/>
    <w:rsid w:val="0076462C"/>
    <w:rsid w:val="00764675"/>
    <w:rsid w:val="00764AAE"/>
    <w:rsid w:val="00764AF0"/>
    <w:rsid w:val="00764C67"/>
    <w:rsid w:val="00764EE2"/>
    <w:rsid w:val="00764F35"/>
    <w:rsid w:val="0076526C"/>
    <w:rsid w:val="007654F6"/>
    <w:rsid w:val="00765759"/>
    <w:rsid w:val="007659CB"/>
    <w:rsid w:val="007661A2"/>
    <w:rsid w:val="00766259"/>
    <w:rsid w:val="00766554"/>
    <w:rsid w:val="00766683"/>
    <w:rsid w:val="007667BD"/>
    <w:rsid w:val="007667C7"/>
    <w:rsid w:val="007668B3"/>
    <w:rsid w:val="00766C1D"/>
    <w:rsid w:val="00766C39"/>
    <w:rsid w:val="00766F98"/>
    <w:rsid w:val="007678B1"/>
    <w:rsid w:val="00767A33"/>
    <w:rsid w:val="00767B1D"/>
    <w:rsid w:val="0077011A"/>
    <w:rsid w:val="00770977"/>
    <w:rsid w:val="00770E26"/>
    <w:rsid w:val="0077151C"/>
    <w:rsid w:val="0077159F"/>
    <w:rsid w:val="00771831"/>
    <w:rsid w:val="007718EC"/>
    <w:rsid w:val="00772001"/>
    <w:rsid w:val="0077216B"/>
    <w:rsid w:val="00772237"/>
    <w:rsid w:val="007723D1"/>
    <w:rsid w:val="007726EF"/>
    <w:rsid w:val="00772733"/>
    <w:rsid w:val="00772D25"/>
    <w:rsid w:val="0077341D"/>
    <w:rsid w:val="007735A0"/>
    <w:rsid w:val="0077376E"/>
    <w:rsid w:val="007739E8"/>
    <w:rsid w:val="00773D2A"/>
    <w:rsid w:val="00773E0C"/>
    <w:rsid w:val="00773FFB"/>
    <w:rsid w:val="00774322"/>
    <w:rsid w:val="0077434A"/>
    <w:rsid w:val="0077453E"/>
    <w:rsid w:val="00774AC3"/>
    <w:rsid w:val="0077500D"/>
    <w:rsid w:val="00775412"/>
    <w:rsid w:val="007762F9"/>
    <w:rsid w:val="00776375"/>
    <w:rsid w:val="007763F9"/>
    <w:rsid w:val="007764A7"/>
    <w:rsid w:val="0077677B"/>
    <w:rsid w:val="0077699C"/>
    <w:rsid w:val="00776FB6"/>
    <w:rsid w:val="00776FC0"/>
    <w:rsid w:val="00777924"/>
    <w:rsid w:val="00777D3D"/>
    <w:rsid w:val="00777D45"/>
    <w:rsid w:val="00780013"/>
    <w:rsid w:val="00780457"/>
    <w:rsid w:val="007805D4"/>
    <w:rsid w:val="00780793"/>
    <w:rsid w:val="00780A19"/>
    <w:rsid w:val="00780ABB"/>
    <w:rsid w:val="00780B72"/>
    <w:rsid w:val="00780C03"/>
    <w:rsid w:val="00780ECE"/>
    <w:rsid w:val="00781036"/>
    <w:rsid w:val="007813D5"/>
    <w:rsid w:val="007815C8"/>
    <w:rsid w:val="0078191D"/>
    <w:rsid w:val="00781C31"/>
    <w:rsid w:val="00781C38"/>
    <w:rsid w:val="00781DA2"/>
    <w:rsid w:val="00781ECE"/>
    <w:rsid w:val="00782199"/>
    <w:rsid w:val="00782280"/>
    <w:rsid w:val="0078281F"/>
    <w:rsid w:val="00782932"/>
    <w:rsid w:val="0078299C"/>
    <w:rsid w:val="00782ACF"/>
    <w:rsid w:val="00782AE9"/>
    <w:rsid w:val="00782C34"/>
    <w:rsid w:val="00782CE8"/>
    <w:rsid w:val="00782D64"/>
    <w:rsid w:val="007832AE"/>
    <w:rsid w:val="0078357B"/>
    <w:rsid w:val="0078366A"/>
    <w:rsid w:val="007839B9"/>
    <w:rsid w:val="00783B41"/>
    <w:rsid w:val="00783F9F"/>
    <w:rsid w:val="0078463D"/>
    <w:rsid w:val="007847BF"/>
    <w:rsid w:val="0078481C"/>
    <w:rsid w:val="00784960"/>
    <w:rsid w:val="007850AB"/>
    <w:rsid w:val="0078522D"/>
    <w:rsid w:val="0078525C"/>
    <w:rsid w:val="00785319"/>
    <w:rsid w:val="00785793"/>
    <w:rsid w:val="007857A5"/>
    <w:rsid w:val="00785EEA"/>
    <w:rsid w:val="00786330"/>
    <w:rsid w:val="00786399"/>
    <w:rsid w:val="007863D1"/>
    <w:rsid w:val="00786B80"/>
    <w:rsid w:val="00786C85"/>
    <w:rsid w:val="00786E1A"/>
    <w:rsid w:val="00787230"/>
    <w:rsid w:val="00787466"/>
    <w:rsid w:val="00787835"/>
    <w:rsid w:val="00787928"/>
    <w:rsid w:val="00787EA4"/>
    <w:rsid w:val="00787F06"/>
    <w:rsid w:val="00790045"/>
    <w:rsid w:val="00790345"/>
    <w:rsid w:val="00790397"/>
    <w:rsid w:val="007903B1"/>
    <w:rsid w:val="007903F9"/>
    <w:rsid w:val="007904AE"/>
    <w:rsid w:val="00790AA5"/>
    <w:rsid w:val="00791188"/>
    <w:rsid w:val="00791299"/>
    <w:rsid w:val="00791328"/>
    <w:rsid w:val="00791731"/>
    <w:rsid w:val="00791A4A"/>
    <w:rsid w:val="00791B69"/>
    <w:rsid w:val="00791D7E"/>
    <w:rsid w:val="00791FCA"/>
    <w:rsid w:val="0079219A"/>
    <w:rsid w:val="0079258F"/>
    <w:rsid w:val="00792666"/>
    <w:rsid w:val="007926B0"/>
    <w:rsid w:val="007926B6"/>
    <w:rsid w:val="00792760"/>
    <w:rsid w:val="00792F03"/>
    <w:rsid w:val="00793BAE"/>
    <w:rsid w:val="00794398"/>
    <w:rsid w:val="0079440D"/>
    <w:rsid w:val="00794445"/>
    <w:rsid w:val="007947D7"/>
    <w:rsid w:val="00794A2E"/>
    <w:rsid w:val="00794D46"/>
    <w:rsid w:val="00794E8C"/>
    <w:rsid w:val="007950B8"/>
    <w:rsid w:val="00795EBC"/>
    <w:rsid w:val="00796018"/>
    <w:rsid w:val="007961FC"/>
    <w:rsid w:val="0079656B"/>
    <w:rsid w:val="007968C4"/>
    <w:rsid w:val="007969C8"/>
    <w:rsid w:val="00796B7C"/>
    <w:rsid w:val="00796BB1"/>
    <w:rsid w:val="0079780B"/>
    <w:rsid w:val="00797E38"/>
    <w:rsid w:val="007A01CB"/>
    <w:rsid w:val="007A026F"/>
    <w:rsid w:val="007A04E0"/>
    <w:rsid w:val="007A06FD"/>
    <w:rsid w:val="007A08C6"/>
    <w:rsid w:val="007A094C"/>
    <w:rsid w:val="007A0D0C"/>
    <w:rsid w:val="007A0D24"/>
    <w:rsid w:val="007A11B6"/>
    <w:rsid w:val="007A126D"/>
    <w:rsid w:val="007A1387"/>
    <w:rsid w:val="007A1424"/>
    <w:rsid w:val="007A177C"/>
    <w:rsid w:val="007A187B"/>
    <w:rsid w:val="007A1C67"/>
    <w:rsid w:val="007A2224"/>
    <w:rsid w:val="007A2687"/>
    <w:rsid w:val="007A2C56"/>
    <w:rsid w:val="007A2C71"/>
    <w:rsid w:val="007A2E4A"/>
    <w:rsid w:val="007A2EDD"/>
    <w:rsid w:val="007A2F21"/>
    <w:rsid w:val="007A3152"/>
    <w:rsid w:val="007A31D0"/>
    <w:rsid w:val="007A323A"/>
    <w:rsid w:val="007A33C5"/>
    <w:rsid w:val="007A35BE"/>
    <w:rsid w:val="007A35C8"/>
    <w:rsid w:val="007A3CE3"/>
    <w:rsid w:val="007A3E18"/>
    <w:rsid w:val="007A4327"/>
    <w:rsid w:val="007A451F"/>
    <w:rsid w:val="007A4742"/>
    <w:rsid w:val="007A480C"/>
    <w:rsid w:val="007A4C2F"/>
    <w:rsid w:val="007A4EA8"/>
    <w:rsid w:val="007A4F06"/>
    <w:rsid w:val="007A5DDC"/>
    <w:rsid w:val="007A61A1"/>
    <w:rsid w:val="007A65A4"/>
    <w:rsid w:val="007A6CA1"/>
    <w:rsid w:val="007A6E63"/>
    <w:rsid w:val="007A6F5D"/>
    <w:rsid w:val="007A6F8C"/>
    <w:rsid w:val="007A737A"/>
    <w:rsid w:val="007A760F"/>
    <w:rsid w:val="007A7A5A"/>
    <w:rsid w:val="007A7AE5"/>
    <w:rsid w:val="007A7DED"/>
    <w:rsid w:val="007B03F6"/>
    <w:rsid w:val="007B07A3"/>
    <w:rsid w:val="007B084C"/>
    <w:rsid w:val="007B09FC"/>
    <w:rsid w:val="007B10C1"/>
    <w:rsid w:val="007B1230"/>
    <w:rsid w:val="007B13AC"/>
    <w:rsid w:val="007B13E3"/>
    <w:rsid w:val="007B17B1"/>
    <w:rsid w:val="007B183E"/>
    <w:rsid w:val="007B28FA"/>
    <w:rsid w:val="007B2A9B"/>
    <w:rsid w:val="007B2CD4"/>
    <w:rsid w:val="007B2D6D"/>
    <w:rsid w:val="007B3144"/>
    <w:rsid w:val="007B3448"/>
    <w:rsid w:val="007B350B"/>
    <w:rsid w:val="007B3EA8"/>
    <w:rsid w:val="007B4096"/>
    <w:rsid w:val="007B4212"/>
    <w:rsid w:val="007B45E8"/>
    <w:rsid w:val="007B46A7"/>
    <w:rsid w:val="007B48FD"/>
    <w:rsid w:val="007B4AB6"/>
    <w:rsid w:val="007B4B39"/>
    <w:rsid w:val="007B4C8D"/>
    <w:rsid w:val="007B4F3A"/>
    <w:rsid w:val="007B57E8"/>
    <w:rsid w:val="007B5BC8"/>
    <w:rsid w:val="007B5CC4"/>
    <w:rsid w:val="007B5FF4"/>
    <w:rsid w:val="007B60D8"/>
    <w:rsid w:val="007B62BA"/>
    <w:rsid w:val="007B635E"/>
    <w:rsid w:val="007B64D3"/>
    <w:rsid w:val="007B6890"/>
    <w:rsid w:val="007B689B"/>
    <w:rsid w:val="007B6B22"/>
    <w:rsid w:val="007B6D3C"/>
    <w:rsid w:val="007B758D"/>
    <w:rsid w:val="007B76FF"/>
    <w:rsid w:val="007B78E6"/>
    <w:rsid w:val="007B7C13"/>
    <w:rsid w:val="007B7C64"/>
    <w:rsid w:val="007B7DB4"/>
    <w:rsid w:val="007C0052"/>
    <w:rsid w:val="007C0BB8"/>
    <w:rsid w:val="007C0C93"/>
    <w:rsid w:val="007C123F"/>
    <w:rsid w:val="007C1A0A"/>
    <w:rsid w:val="007C1B83"/>
    <w:rsid w:val="007C1BF5"/>
    <w:rsid w:val="007C2796"/>
    <w:rsid w:val="007C2951"/>
    <w:rsid w:val="007C29A5"/>
    <w:rsid w:val="007C2D5B"/>
    <w:rsid w:val="007C30F7"/>
    <w:rsid w:val="007C3145"/>
    <w:rsid w:val="007C329E"/>
    <w:rsid w:val="007C333E"/>
    <w:rsid w:val="007C38B4"/>
    <w:rsid w:val="007C3B7F"/>
    <w:rsid w:val="007C3FB4"/>
    <w:rsid w:val="007C4038"/>
    <w:rsid w:val="007C44CE"/>
    <w:rsid w:val="007C456A"/>
    <w:rsid w:val="007C4DB9"/>
    <w:rsid w:val="007C4DC1"/>
    <w:rsid w:val="007C4DCC"/>
    <w:rsid w:val="007C4DE3"/>
    <w:rsid w:val="007C4EF0"/>
    <w:rsid w:val="007C50FA"/>
    <w:rsid w:val="007C5207"/>
    <w:rsid w:val="007C523F"/>
    <w:rsid w:val="007C53CC"/>
    <w:rsid w:val="007C54DE"/>
    <w:rsid w:val="007C57FD"/>
    <w:rsid w:val="007C5C45"/>
    <w:rsid w:val="007C5D3E"/>
    <w:rsid w:val="007C5E3E"/>
    <w:rsid w:val="007C6366"/>
    <w:rsid w:val="007C6441"/>
    <w:rsid w:val="007C64D8"/>
    <w:rsid w:val="007C6565"/>
    <w:rsid w:val="007C671D"/>
    <w:rsid w:val="007C6785"/>
    <w:rsid w:val="007C6932"/>
    <w:rsid w:val="007C6A5F"/>
    <w:rsid w:val="007C6B6C"/>
    <w:rsid w:val="007C6B90"/>
    <w:rsid w:val="007C6BE8"/>
    <w:rsid w:val="007C6F6A"/>
    <w:rsid w:val="007C748E"/>
    <w:rsid w:val="007C74C4"/>
    <w:rsid w:val="007C7E93"/>
    <w:rsid w:val="007C7EFA"/>
    <w:rsid w:val="007D004A"/>
    <w:rsid w:val="007D01C5"/>
    <w:rsid w:val="007D0307"/>
    <w:rsid w:val="007D0601"/>
    <w:rsid w:val="007D0743"/>
    <w:rsid w:val="007D07E2"/>
    <w:rsid w:val="007D0996"/>
    <w:rsid w:val="007D0A67"/>
    <w:rsid w:val="007D105E"/>
    <w:rsid w:val="007D1180"/>
    <w:rsid w:val="007D1601"/>
    <w:rsid w:val="007D1704"/>
    <w:rsid w:val="007D1DA9"/>
    <w:rsid w:val="007D1EB5"/>
    <w:rsid w:val="007D2044"/>
    <w:rsid w:val="007D21E1"/>
    <w:rsid w:val="007D23FD"/>
    <w:rsid w:val="007D2456"/>
    <w:rsid w:val="007D2577"/>
    <w:rsid w:val="007D297D"/>
    <w:rsid w:val="007D2E6F"/>
    <w:rsid w:val="007D339F"/>
    <w:rsid w:val="007D3558"/>
    <w:rsid w:val="007D3BE0"/>
    <w:rsid w:val="007D3D07"/>
    <w:rsid w:val="007D4172"/>
    <w:rsid w:val="007D44BF"/>
    <w:rsid w:val="007D4B69"/>
    <w:rsid w:val="007D517A"/>
    <w:rsid w:val="007D5218"/>
    <w:rsid w:val="007D52CB"/>
    <w:rsid w:val="007D547C"/>
    <w:rsid w:val="007D5504"/>
    <w:rsid w:val="007D551B"/>
    <w:rsid w:val="007D5679"/>
    <w:rsid w:val="007D599E"/>
    <w:rsid w:val="007D59F6"/>
    <w:rsid w:val="007D6199"/>
    <w:rsid w:val="007D62E6"/>
    <w:rsid w:val="007D651A"/>
    <w:rsid w:val="007D6955"/>
    <w:rsid w:val="007D6D5C"/>
    <w:rsid w:val="007D759C"/>
    <w:rsid w:val="007D7C9F"/>
    <w:rsid w:val="007D7E30"/>
    <w:rsid w:val="007D7E32"/>
    <w:rsid w:val="007E0C54"/>
    <w:rsid w:val="007E0F00"/>
    <w:rsid w:val="007E0F36"/>
    <w:rsid w:val="007E0FF8"/>
    <w:rsid w:val="007E1045"/>
    <w:rsid w:val="007E160A"/>
    <w:rsid w:val="007E1625"/>
    <w:rsid w:val="007E1990"/>
    <w:rsid w:val="007E1D05"/>
    <w:rsid w:val="007E26DD"/>
    <w:rsid w:val="007E27D3"/>
    <w:rsid w:val="007E283D"/>
    <w:rsid w:val="007E2A1C"/>
    <w:rsid w:val="007E2B13"/>
    <w:rsid w:val="007E2DB1"/>
    <w:rsid w:val="007E35FD"/>
    <w:rsid w:val="007E3C07"/>
    <w:rsid w:val="007E3D07"/>
    <w:rsid w:val="007E3D44"/>
    <w:rsid w:val="007E415E"/>
    <w:rsid w:val="007E41E4"/>
    <w:rsid w:val="007E48D4"/>
    <w:rsid w:val="007E4D3E"/>
    <w:rsid w:val="007E4EA6"/>
    <w:rsid w:val="007E4F5B"/>
    <w:rsid w:val="007E4FEA"/>
    <w:rsid w:val="007E530B"/>
    <w:rsid w:val="007E5914"/>
    <w:rsid w:val="007E5AAE"/>
    <w:rsid w:val="007E5D40"/>
    <w:rsid w:val="007E5F5D"/>
    <w:rsid w:val="007E5F73"/>
    <w:rsid w:val="007E605F"/>
    <w:rsid w:val="007E6109"/>
    <w:rsid w:val="007E686B"/>
    <w:rsid w:val="007E6A54"/>
    <w:rsid w:val="007E6A6A"/>
    <w:rsid w:val="007E6B0B"/>
    <w:rsid w:val="007E6C80"/>
    <w:rsid w:val="007E6F2A"/>
    <w:rsid w:val="007E72B8"/>
    <w:rsid w:val="007E7596"/>
    <w:rsid w:val="007E77AA"/>
    <w:rsid w:val="007E796B"/>
    <w:rsid w:val="007E7A5E"/>
    <w:rsid w:val="007E7D8C"/>
    <w:rsid w:val="007F0250"/>
    <w:rsid w:val="007F0318"/>
    <w:rsid w:val="007F0494"/>
    <w:rsid w:val="007F0591"/>
    <w:rsid w:val="007F0A79"/>
    <w:rsid w:val="007F0B2E"/>
    <w:rsid w:val="007F0EBD"/>
    <w:rsid w:val="007F0FC4"/>
    <w:rsid w:val="007F107F"/>
    <w:rsid w:val="007F10CD"/>
    <w:rsid w:val="007F111F"/>
    <w:rsid w:val="007F1662"/>
    <w:rsid w:val="007F19E5"/>
    <w:rsid w:val="007F1A09"/>
    <w:rsid w:val="007F1BBC"/>
    <w:rsid w:val="007F20A7"/>
    <w:rsid w:val="007F2205"/>
    <w:rsid w:val="007F2790"/>
    <w:rsid w:val="007F29EF"/>
    <w:rsid w:val="007F2A22"/>
    <w:rsid w:val="007F2A2B"/>
    <w:rsid w:val="007F2A60"/>
    <w:rsid w:val="007F3CB8"/>
    <w:rsid w:val="007F3E03"/>
    <w:rsid w:val="007F3F09"/>
    <w:rsid w:val="007F4010"/>
    <w:rsid w:val="007F4047"/>
    <w:rsid w:val="007F44C3"/>
    <w:rsid w:val="007F55D6"/>
    <w:rsid w:val="007F57C3"/>
    <w:rsid w:val="007F59D3"/>
    <w:rsid w:val="007F6121"/>
    <w:rsid w:val="007F642C"/>
    <w:rsid w:val="007F654E"/>
    <w:rsid w:val="007F6E40"/>
    <w:rsid w:val="007F7042"/>
    <w:rsid w:val="007F7B76"/>
    <w:rsid w:val="007F7F2C"/>
    <w:rsid w:val="007F7F6F"/>
    <w:rsid w:val="00800311"/>
    <w:rsid w:val="0080039A"/>
    <w:rsid w:val="00800429"/>
    <w:rsid w:val="00800688"/>
    <w:rsid w:val="008006F1"/>
    <w:rsid w:val="00800919"/>
    <w:rsid w:val="00800A04"/>
    <w:rsid w:val="00800B7C"/>
    <w:rsid w:val="00800BFC"/>
    <w:rsid w:val="00800D6B"/>
    <w:rsid w:val="00800D91"/>
    <w:rsid w:val="00801009"/>
    <w:rsid w:val="0080150D"/>
    <w:rsid w:val="008019C7"/>
    <w:rsid w:val="00801CE4"/>
    <w:rsid w:val="00801DFC"/>
    <w:rsid w:val="00801F96"/>
    <w:rsid w:val="00802459"/>
    <w:rsid w:val="00802BEA"/>
    <w:rsid w:val="00802C08"/>
    <w:rsid w:val="0080319C"/>
    <w:rsid w:val="00803494"/>
    <w:rsid w:val="0080351D"/>
    <w:rsid w:val="00803576"/>
    <w:rsid w:val="0080364A"/>
    <w:rsid w:val="00803688"/>
    <w:rsid w:val="00803E3E"/>
    <w:rsid w:val="008040B0"/>
    <w:rsid w:val="008040E8"/>
    <w:rsid w:val="00804134"/>
    <w:rsid w:val="00804162"/>
    <w:rsid w:val="0080419E"/>
    <w:rsid w:val="008041D2"/>
    <w:rsid w:val="00804261"/>
    <w:rsid w:val="00804A15"/>
    <w:rsid w:val="00805252"/>
    <w:rsid w:val="008055B2"/>
    <w:rsid w:val="00805EB1"/>
    <w:rsid w:val="00805F8C"/>
    <w:rsid w:val="00805FBF"/>
    <w:rsid w:val="0080610B"/>
    <w:rsid w:val="00806852"/>
    <w:rsid w:val="00806863"/>
    <w:rsid w:val="008069A2"/>
    <w:rsid w:val="00806D23"/>
    <w:rsid w:val="00806F4D"/>
    <w:rsid w:val="0080738C"/>
    <w:rsid w:val="0080770E"/>
    <w:rsid w:val="00807844"/>
    <w:rsid w:val="00807910"/>
    <w:rsid w:val="00807AD9"/>
    <w:rsid w:val="00807AE0"/>
    <w:rsid w:val="00807C00"/>
    <w:rsid w:val="00807F2C"/>
    <w:rsid w:val="0081008A"/>
    <w:rsid w:val="0081025E"/>
    <w:rsid w:val="00810375"/>
    <w:rsid w:val="00810782"/>
    <w:rsid w:val="0081135F"/>
    <w:rsid w:val="00811406"/>
    <w:rsid w:val="00811C21"/>
    <w:rsid w:val="00811D2C"/>
    <w:rsid w:val="00811DFE"/>
    <w:rsid w:val="0081260B"/>
    <w:rsid w:val="008126C3"/>
    <w:rsid w:val="00812977"/>
    <w:rsid w:val="00812CB5"/>
    <w:rsid w:val="00812D9A"/>
    <w:rsid w:val="00812E5E"/>
    <w:rsid w:val="0081325C"/>
    <w:rsid w:val="00813C3B"/>
    <w:rsid w:val="00814132"/>
    <w:rsid w:val="00814375"/>
    <w:rsid w:val="0081467F"/>
    <w:rsid w:val="00814819"/>
    <w:rsid w:val="00814B32"/>
    <w:rsid w:val="00814C19"/>
    <w:rsid w:val="00814CD4"/>
    <w:rsid w:val="008151B5"/>
    <w:rsid w:val="00815A86"/>
    <w:rsid w:val="00815C79"/>
    <w:rsid w:val="00815FC5"/>
    <w:rsid w:val="00816441"/>
    <w:rsid w:val="008164B3"/>
    <w:rsid w:val="0081665F"/>
    <w:rsid w:val="00816714"/>
    <w:rsid w:val="008168B7"/>
    <w:rsid w:val="008168FC"/>
    <w:rsid w:val="008171E9"/>
    <w:rsid w:val="008176C3"/>
    <w:rsid w:val="008176E9"/>
    <w:rsid w:val="00817C3C"/>
    <w:rsid w:val="00817C7F"/>
    <w:rsid w:val="00817CA9"/>
    <w:rsid w:val="00817CD3"/>
    <w:rsid w:val="008200D6"/>
    <w:rsid w:val="0082060B"/>
    <w:rsid w:val="008206CF"/>
    <w:rsid w:val="008207EC"/>
    <w:rsid w:val="00821209"/>
    <w:rsid w:val="00821217"/>
    <w:rsid w:val="008213E6"/>
    <w:rsid w:val="00821739"/>
    <w:rsid w:val="00821BC4"/>
    <w:rsid w:val="00821E32"/>
    <w:rsid w:val="00821F1E"/>
    <w:rsid w:val="00822390"/>
    <w:rsid w:val="00822473"/>
    <w:rsid w:val="008224E9"/>
    <w:rsid w:val="00822583"/>
    <w:rsid w:val="008227AC"/>
    <w:rsid w:val="008227C8"/>
    <w:rsid w:val="00822881"/>
    <w:rsid w:val="00822AC3"/>
    <w:rsid w:val="00822C16"/>
    <w:rsid w:val="00823A4B"/>
    <w:rsid w:val="008242C1"/>
    <w:rsid w:val="008243FD"/>
    <w:rsid w:val="00824450"/>
    <w:rsid w:val="008244F1"/>
    <w:rsid w:val="008245D6"/>
    <w:rsid w:val="008245E0"/>
    <w:rsid w:val="00824850"/>
    <w:rsid w:val="0082538B"/>
    <w:rsid w:val="008256B7"/>
    <w:rsid w:val="008258BB"/>
    <w:rsid w:val="008259DF"/>
    <w:rsid w:val="00825B4C"/>
    <w:rsid w:val="00825CD0"/>
    <w:rsid w:val="008266B7"/>
    <w:rsid w:val="008267CE"/>
    <w:rsid w:val="008276F9"/>
    <w:rsid w:val="00827A62"/>
    <w:rsid w:val="00827BFA"/>
    <w:rsid w:val="00827CAF"/>
    <w:rsid w:val="00827DD9"/>
    <w:rsid w:val="00827DF6"/>
    <w:rsid w:val="00827F31"/>
    <w:rsid w:val="008302F1"/>
    <w:rsid w:val="008302F4"/>
    <w:rsid w:val="008306C4"/>
    <w:rsid w:val="0083079F"/>
    <w:rsid w:val="00830842"/>
    <w:rsid w:val="008308BC"/>
    <w:rsid w:val="00830E82"/>
    <w:rsid w:val="00831091"/>
    <w:rsid w:val="00831740"/>
    <w:rsid w:val="00832164"/>
    <w:rsid w:val="00832323"/>
    <w:rsid w:val="0083248D"/>
    <w:rsid w:val="00832666"/>
    <w:rsid w:val="00832804"/>
    <w:rsid w:val="0083293F"/>
    <w:rsid w:val="00832FEA"/>
    <w:rsid w:val="00833156"/>
    <w:rsid w:val="008334A9"/>
    <w:rsid w:val="00833744"/>
    <w:rsid w:val="008339CB"/>
    <w:rsid w:val="00833B4B"/>
    <w:rsid w:val="00833C2B"/>
    <w:rsid w:val="00833E78"/>
    <w:rsid w:val="00833EA7"/>
    <w:rsid w:val="00833F40"/>
    <w:rsid w:val="008340E4"/>
    <w:rsid w:val="00834257"/>
    <w:rsid w:val="008344BA"/>
    <w:rsid w:val="00834812"/>
    <w:rsid w:val="0083488A"/>
    <w:rsid w:val="00834A17"/>
    <w:rsid w:val="00834C87"/>
    <w:rsid w:val="008351C1"/>
    <w:rsid w:val="008352E1"/>
    <w:rsid w:val="008353A1"/>
    <w:rsid w:val="00835E58"/>
    <w:rsid w:val="00835EA9"/>
    <w:rsid w:val="00835F9E"/>
    <w:rsid w:val="00835FD4"/>
    <w:rsid w:val="0083701F"/>
    <w:rsid w:val="00837040"/>
    <w:rsid w:val="00837237"/>
    <w:rsid w:val="0083764A"/>
    <w:rsid w:val="008376AC"/>
    <w:rsid w:val="00837700"/>
    <w:rsid w:val="00837A5E"/>
    <w:rsid w:val="00840162"/>
    <w:rsid w:val="0084017B"/>
    <w:rsid w:val="0084020D"/>
    <w:rsid w:val="008404CF"/>
    <w:rsid w:val="00840576"/>
    <w:rsid w:val="008409EE"/>
    <w:rsid w:val="00840B88"/>
    <w:rsid w:val="0084108A"/>
    <w:rsid w:val="0084111B"/>
    <w:rsid w:val="00841A6A"/>
    <w:rsid w:val="00841B6A"/>
    <w:rsid w:val="00841B8A"/>
    <w:rsid w:val="00842303"/>
    <w:rsid w:val="008427D2"/>
    <w:rsid w:val="00842804"/>
    <w:rsid w:val="00842818"/>
    <w:rsid w:val="0084281F"/>
    <w:rsid w:val="008428AB"/>
    <w:rsid w:val="00842B77"/>
    <w:rsid w:val="00842BA1"/>
    <w:rsid w:val="0084339E"/>
    <w:rsid w:val="0084360F"/>
    <w:rsid w:val="008439A7"/>
    <w:rsid w:val="00843A68"/>
    <w:rsid w:val="00843B4C"/>
    <w:rsid w:val="00843CAE"/>
    <w:rsid w:val="00843F17"/>
    <w:rsid w:val="008443B7"/>
    <w:rsid w:val="008443F3"/>
    <w:rsid w:val="008444E9"/>
    <w:rsid w:val="00844664"/>
    <w:rsid w:val="00844724"/>
    <w:rsid w:val="00844D1E"/>
    <w:rsid w:val="008451AF"/>
    <w:rsid w:val="0084543A"/>
    <w:rsid w:val="008454B2"/>
    <w:rsid w:val="0084574E"/>
    <w:rsid w:val="00845D0F"/>
    <w:rsid w:val="00846146"/>
    <w:rsid w:val="0084620A"/>
    <w:rsid w:val="0084630E"/>
    <w:rsid w:val="008466CC"/>
    <w:rsid w:val="00846813"/>
    <w:rsid w:val="00846CDC"/>
    <w:rsid w:val="00846EF6"/>
    <w:rsid w:val="008470AC"/>
    <w:rsid w:val="00847481"/>
    <w:rsid w:val="0084757D"/>
    <w:rsid w:val="0084758D"/>
    <w:rsid w:val="00847848"/>
    <w:rsid w:val="0085006C"/>
    <w:rsid w:val="00850590"/>
    <w:rsid w:val="0085076D"/>
    <w:rsid w:val="00850A19"/>
    <w:rsid w:val="008510FE"/>
    <w:rsid w:val="00851130"/>
    <w:rsid w:val="008514DF"/>
    <w:rsid w:val="0085150A"/>
    <w:rsid w:val="00851A19"/>
    <w:rsid w:val="00851A41"/>
    <w:rsid w:val="00851CBD"/>
    <w:rsid w:val="00851D8F"/>
    <w:rsid w:val="00851F78"/>
    <w:rsid w:val="008520C0"/>
    <w:rsid w:val="00852342"/>
    <w:rsid w:val="008524C4"/>
    <w:rsid w:val="008525C1"/>
    <w:rsid w:val="008525EE"/>
    <w:rsid w:val="00852883"/>
    <w:rsid w:val="008528E6"/>
    <w:rsid w:val="00852EB5"/>
    <w:rsid w:val="00853196"/>
    <w:rsid w:val="00853388"/>
    <w:rsid w:val="00853C22"/>
    <w:rsid w:val="00853CAA"/>
    <w:rsid w:val="00853F7E"/>
    <w:rsid w:val="0085437A"/>
    <w:rsid w:val="008543A4"/>
    <w:rsid w:val="0085454B"/>
    <w:rsid w:val="00854953"/>
    <w:rsid w:val="008552CF"/>
    <w:rsid w:val="008553B8"/>
    <w:rsid w:val="0085557F"/>
    <w:rsid w:val="00855B59"/>
    <w:rsid w:val="00855F0F"/>
    <w:rsid w:val="00856296"/>
    <w:rsid w:val="0085631C"/>
    <w:rsid w:val="00856552"/>
    <w:rsid w:val="00856CA8"/>
    <w:rsid w:val="00856D29"/>
    <w:rsid w:val="00856E93"/>
    <w:rsid w:val="0085709A"/>
    <w:rsid w:val="008570BB"/>
    <w:rsid w:val="008570F0"/>
    <w:rsid w:val="0085727F"/>
    <w:rsid w:val="00857608"/>
    <w:rsid w:val="00857766"/>
    <w:rsid w:val="00857862"/>
    <w:rsid w:val="008578F4"/>
    <w:rsid w:val="00857B17"/>
    <w:rsid w:val="00857CEC"/>
    <w:rsid w:val="00857EA9"/>
    <w:rsid w:val="00857FF2"/>
    <w:rsid w:val="00859C48"/>
    <w:rsid w:val="0086031E"/>
    <w:rsid w:val="008603B9"/>
    <w:rsid w:val="00860468"/>
    <w:rsid w:val="008608DD"/>
    <w:rsid w:val="00860BDF"/>
    <w:rsid w:val="00860D72"/>
    <w:rsid w:val="008613B7"/>
    <w:rsid w:val="0086172A"/>
    <w:rsid w:val="008619CF"/>
    <w:rsid w:val="00861AFF"/>
    <w:rsid w:val="00862055"/>
    <w:rsid w:val="008624FA"/>
    <w:rsid w:val="008625FD"/>
    <w:rsid w:val="008626D7"/>
    <w:rsid w:val="0086289B"/>
    <w:rsid w:val="008628A4"/>
    <w:rsid w:val="008628B1"/>
    <w:rsid w:val="008633C4"/>
    <w:rsid w:val="0086389E"/>
    <w:rsid w:val="00863D2F"/>
    <w:rsid w:val="00864121"/>
    <w:rsid w:val="0086455D"/>
    <w:rsid w:val="008646E9"/>
    <w:rsid w:val="008647AF"/>
    <w:rsid w:val="0086489B"/>
    <w:rsid w:val="00864D87"/>
    <w:rsid w:val="00864E11"/>
    <w:rsid w:val="00864F3B"/>
    <w:rsid w:val="008655E2"/>
    <w:rsid w:val="00865C9A"/>
    <w:rsid w:val="00865D59"/>
    <w:rsid w:val="0086636E"/>
    <w:rsid w:val="00866702"/>
    <w:rsid w:val="00867595"/>
    <w:rsid w:val="00867DCA"/>
    <w:rsid w:val="00870441"/>
    <w:rsid w:val="00870447"/>
    <w:rsid w:val="008709B5"/>
    <w:rsid w:val="00870AEC"/>
    <w:rsid w:val="00870CE7"/>
    <w:rsid w:val="00871083"/>
    <w:rsid w:val="00871256"/>
    <w:rsid w:val="008712C9"/>
    <w:rsid w:val="00871687"/>
    <w:rsid w:val="0087168D"/>
    <w:rsid w:val="0087203A"/>
    <w:rsid w:val="008720E9"/>
    <w:rsid w:val="00872695"/>
    <w:rsid w:val="008726F5"/>
    <w:rsid w:val="00872C50"/>
    <w:rsid w:val="00872DBD"/>
    <w:rsid w:val="00872DF8"/>
    <w:rsid w:val="00872F1A"/>
    <w:rsid w:val="008734F8"/>
    <w:rsid w:val="008736CF"/>
    <w:rsid w:val="00873792"/>
    <w:rsid w:val="00873816"/>
    <w:rsid w:val="0087387F"/>
    <w:rsid w:val="00873B81"/>
    <w:rsid w:val="00873BBC"/>
    <w:rsid w:val="00873C2D"/>
    <w:rsid w:val="00873C37"/>
    <w:rsid w:val="00873DF3"/>
    <w:rsid w:val="00873EB9"/>
    <w:rsid w:val="008742B3"/>
    <w:rsid w:val="008742E4"/>
    <w:rsid w:val="00874863"/>
    <w:rsid w:val="008757B6"/>
    <w:rsid w:val="008758EF"/>
    <w:rsid w:val="00875BE0"/>
    <w:rsid w:val="00875BF4"/>
    <w:rsid w:val="00875E29"/>
    <w:rsid w:val="008760F4"/>
    <w:rsid w:val="0087610A"/>
    <w:rsid w:val="00876270"/>
    <w:rsid w:val="008768CB"/>
    <w:rsid w:val="00876F66"/>
    <w:rsid w:val="008771DE"/>
    <w:rsid w:val="0087730E"/>
    <w:rsid w:val="008773D7"/>
    <w:rsid w:val="0087740E"/>
    <w:rsid w:val="008777BA"/>
    <w:rsid w:val="00877993"/>
    <w:rsid w:val="00877BA1"/>
    <w:rsid w:val="00877C53"/>
    <w:rsid w:val="00877E8B"/>
    <w:rsid w:val="00877F02"/>
    <w:rsid w:val="0088036C"/>
    <w:rsid w:val="00880511"/>
    <w:rsid w:val="008805C7"/>
    <w:rsid w:val="00880778"/>
    <w:rsid w:val="00880F9C"/>
    <w:rsid w:val="00881186"/>
    <w:rsid w:val="008817E8"/>
    <w:rsid w:val="00881905"/>
    <w:rsid w:val="00881D32"/>
    <w:rsid w:val="00881E48"/>
    <w:rsid w:val="00882150"/>
    <w:rsid w:val="00882BDE"/>
    <w:rsid w:val="00882D55"/>
    <w:rsid w:val="0088326B"/>
    <w:rsid w:val="00883A06"/>
    <w:rsid w:val="00883EE5"/>
    <w:rsid w:val="00884055"/>
    <w:rsid w:val="00884696"/>
    <w:rsid w:val="00884A33"/>
    <w:rsid w:val="00884F45"/>
    <w:rsid w:val="0088505D"/>
    <w:rsid w:val="00885070"/>
    <w:rsid w:val="00885168"/>
    <w:rsid w:val="00885CEF"/>
    <w:rsid w:val="00885CF4"/>
    <w:rsid w:val="00885E9C"/>
    <w:rsid w:val="00886008"/>
    <w:rsid w:val="00886169"/>
    <w:rsid w:val="00886578"/>
    <w:rsid w:val="008865EF"/>
    <w:rsid w:val="00886682"/>
    <w:rsid w:val="008869CE"/>
    <w:rsid w:val="00886E64"/>
    <w:rsid w:val="00887172"/>
    <w:rsid w:val="008875A1"/>
    <w:rsid w:val="00890105"/>
    <w:rsid w:val="00890125"/>
    <w:rsid w:val="00890AEA"/>
    <w:rsid w:val="00890BD6"/>
    <w:rsid w:val="00890BF9"/>
    <w:rsid w:val="00890C65"/>
    <w:rsid w:val="00890EDD"/>
    <w:rsid w:val="00890F62"/>
    <w:rsid w:val="008912F3"/>
    <w:rsid w:val="0089168B"/>
    <w:rsid w:val="00891A35"/>
    <w:rsid w:val="00891B23"/>
    <w:rsid w:val="00891E3F"/>
    <w:rsid w:val="008920D3"/>
    <w:rsid w:val="008929A1"/>
    <w:rsid w:val="00893601"/>
    <w:rsid w:val="00893864"/>
    <w:rsid w:val="0089396D"/>
    <w:rsid w:val="00893BB5"/>
    <w:rsid w:val="00893BEA"/>
    <w:rsid w:val="00893FAD"/>
    <w:rsid w:val="008943F1"/>
    <w:rsid w:val="0089472E"/>
    <w:rsid w:val="00894E07"/>
    <w:rsid w:val="0089533F"/>
    <w:rsid w:val="0089538A"/>
    <w:rsid w:val="0089571F"/>
    <w:rsid w:val="008957E0"/>
    <w:rsid w:val="008958E9"/>
    <w:rsid w:val="00895AC6"/>
    <w:rsid w:val="00895CB3"/>
    <w:rsid w:val="00895DE4"/>
    <w:rsid w:val="00896003"/>
    <w:rsid w:val="00896124"/>
    <w:rsid w:val="00896682"/>
    <w:rsid w:val="00896A43"/>
    <w:rsid w:val="00896A8D"/>
    <w:rsid w:val="00896D09"/>
    <w:rsid w:val="00896F2A"/>
    <w:rsid w:val="00896FB5"/>
    <w:rsid w:val="008974E0"/>
    <w:rsid w:val="00897640"/>
    <w:rsid w:val="00897AF6"/>
    <w:rsid w:val="00897C8F"/>
    <w:rsid w:val="00897F23"/>
    <w:rsid w:val="008A0245"/>
    <w:rsid w:val="008A07DF"/>
    <w:rsid w:val="008A0922"/>
    <w:rsid w:val="008A0CE6"/>
    <w:rsid w:val="008A0E1F"/>
    <w:rsid w:val="008A0FAD"/>
    <w:rsid w:val="008A1082"/>
    <w:rsid w:val="008A1343"/>
    <w:rsid w:val="008A1807"/>
    <w:rsid w:val="008A1C2C"/>
    <w:rsid w:val="008A1D87"/>
    <w:rsid w:val="008A1F11"/>
    <w:rsid w:val="008A2196"/>
    <w:rsid w:val="008A2214"/>
    <w:rsid w:val="008A22C6"/>
    <w:rsid w:val="008A25A8"/>
    <w:rsid w:val="008A2997"/>
    <w:rsid w:val="008A29B8"/>
    <w:rsid w:val="008A2BE0"/>
    <w:rsid w:val="008A2C74"/>
    <w:rsid w:val="008A2D43"/>
    <w:rsid w:val="008A3132"/>
    <w:rsid w:val="008A32D0"/>
    <w:rsid w:val="008A344F"/>
    <w:rsid w:val="008A3595"/>
    <w:rsid w:val="008A3722"/>
    <w:rsid w:val="008A3C28"/>
    <w:rsid w:val="008A3D0F"/>
    <w:rsid w:val="008A3E5E"/>
    <w:rsid w:val="008A4006"/>
    <w:rsid w:val="008A4130"/>
    <w:rsid w:val="008A415D"/>
    <w:rsid w:val="008A4913"/>
    <w:rsid w:val="008A4C6C"/>
    <w:rsid w:val="008A4ED2"/>
    <w:rsid w:val="008A5136"/>
    <w:rsid w:val="008A5761"/>
    <w:rsid w:val="008A5762"/>
    <w:rsid w:val="008A57C7"/>
    <w:rsid w:val="008A5801"/>
    <w:rsid w:val="008A5901"/>
    <w:rsid w:val="008A5AF9"/>
    <w:rsid w:val="008A5AFA"/>
    <w:rsid w:val="008A5CE4"/>
    <w:rsid w:val="008A5DFD"/>
    <w:rsid w:val="008A617D"/>
    <w:rsid w:val="008A6231"/>
    <w:rsid w:val="008A6257"/>
    <w:rsid w:val="008A6FF6"/>
    <w:rsid w:val="008A7155"/>
    <w:rsid w:val="008A73AC"/>
    <w:rsid w:val="008A77CD"/>
    <w:rsid w:val="008A77D6"/>
    <w:rsid w:val="008A7924"/>
    <w:rsid w:val="008A7C00"/>
    <w:rsid w:val="008ACC2E"/>
    <w:rsid w:val="008B0464"/>
    <w:rsid w:val="008B07FE"/>
    <w:rsid w:val="008B0838"/>
    <w:rsid w:val="008B0A6E"/>
    <w:rsid w:val="008B116E"/>
    <w:rsid w:val="008B11B0"/>
    <w:rsid w:val="008B21C1"/>
    <w:rsid w:val="008B273C"/>
    <w:rsid w:val="008B2823"/>
    <w:rsid w:val="008B2A7D"/>
    <w:rsid w:val="008B31C0"/>
    <w:rsid w:val="008B3262"/>
    <w:rsid w:val="008B33F6"/>
    <w:rsid w:val="008B34C4"/>
    <w:rsid w:val="008B3732"/>
    <w:rsid w:val="008B379A"/>
    <w:rsid w:val="008B3859"/>
    <w:rsid w:val="008B4387"/>
    <w:rsid w:val="008B44BD"/>
    <w:rsid w:val="008B45AB"/>
    <w:rsid w:val="008B48E3"/>
    <w:rsid w:val="008B4AEB"/>
    <w:rsid w:val="008B4BD9"/>
    <w:rsid w:val="008B4E0E"/>
    <w:rsid w:val="008B53D6"/>
    <w:rsid w:val="008B55E6"/>
    <w:rsid w:val="008B5BB7"/>
    <w:rsid w:val="008B5E1B"/>
    <w:rsid w:val="008B609A"/>
    <w:rsid w:val="008B6181"/>
    <w:rsid w:val="008B6B31"/>
    <w:rsid w:val="008B71A3"/>
    <w:rsid w:val="008B7428"/>
    <w:rsid w:val="008B7691"/>
    <w:rsid w:val="008B76C3"/>
    <w:rsid w:val="008B7A04"/>
    <w:rsid w:val="008C001D"/>
    <w:rsid w:val="008C019F"/>
    <w:rsid w:val="008C0623"/>
    <w:rsid w:val="008C065C"/>
    <w:rsid w:val="008C0953"/>
    <w:rsid w:val="008C09DA"/>
    <w:rsid w:val="008C1053"/>
    <w:rsid w:val="008C12E2"/>
    <w:rsid w:val="008C14FF"/>
    <w:rsid w:val="008C1A26"/>
    <w:rsid w:val="008C206C"/>
    <w:rsid w:val="008C20A5"/>
    <w:rsid w:val="008C2370"/>
    <w:rsid w:val="008C2905"/>
    <w:rsid w:val="008C296A"/>
    <w:rsid w:val="008C2ABF"/>
    <w:rsid w:val="008C322B"/>
    <w:rsid w:val="008C3332"/>
    <w:rsid w:val="008C3C2A"/>
    <w:rsid w:val="008C40CD"/>
    <w:rsid w:val="008C41FC"/>
    <w:rsid w:val="008C51BE"/>
    <w:rsid w:val="008C5873"/>
    <w:rsid w:val="008C5AD1"/>
    <w:rsid w:val="008C5ADF"/>
    <w:rsid w:val="008C5B9C"/>
    <w:rsid w:val="008C6234"/>
    <w:rsid w:val="008C6372"/>
    <w:rsid w:val="008C6452"/>
    <w:rsid w:val="008C665F"/>
    <w:rsid w:val="008C66EF"/>
    <w:rsid w:val="008C68E5"/>
    <w:rsid w:val="008C6BE7"/>
    <w:rsid w:val="008C6F1C"/>
    <w:rsid w:val="008C7523"/>
    <w:rsid w:val="008C76DE"/>
    <w:rsid w:val="008C791D"/>
    <w:rsid w:val="008C7A3A"/>
    <w:rsid w:val="008C7CAC"/>
    <w:rsid w:val="008C7F3F"/>
    <w:rsid w:val="008D032A"/>
    <w:rsid w:val="008D07D0"/>
    <w:rsid w:val="008D12B5"/>
    <w:rsid w:val="008D1590"/>
    <w:rsid w:val="008D1823"/>
    <w:rsid w:val="008D1CB8"/>
    <w:rsid w:val="008D1D15"/>
    <w:rsid w:val="008D1D41"/>
    <w:rsid w:val="008D2343"/>
    <w:rsid w:val="008D2379"/>
    <w:rsid w:val="008D2916"/>
    <w:rsid w:val="008D2983"/>
    <w:rsid w:val="008D3103"/>
    <w:rsid w:val="008D312B"/>
    <w:rsid w:val="008D3347"/>
    <w:rsid w:val="008D35C4"/>
    <w:rsid w:val="008D375B"/>
    <w:rsid w:val="008D3B22"/>
    <w:rsid w:val="008D3CF2"/>
    <w:rsid w:val="008D3EF8"/>
    <w:rsid w:val="008D4015"/>
    <w:rsid w:val="008D416C"/>
    <w:rsid w:val="008D429C"/>
    <w:rsid w:val="008D4387"/>
    <w:rsid w:val="008D46F5"/>
    <w:rsid w:val="008D4A47"/>
    <w:rsid w:val="008D4BAA"/>
    <w:rsid w:val="008D4DF2"/>
    <w:rsid w:val="008D5205"/>
    <w:rsid w:val="008D5249"/>
    <w:rsid w:val="008D52A9"/>
    <w:rsid w:val="008D56C2"/>
    <w:rsid w:val="008D5B05"/>
    <w:rsid w:val="008D6219"/>
    <w:rsid w:val="008D68C5"/>
    <w:rsid w:val="008D6B48"/>
    <w:rsid w:val="008D6EA5"/>
    <w:rsid w:val="008D6F93"/>
    <w:rsid w:val="008D783D"/>
    <w:rsid w:val="008E0034"/>
    <w:rsid w:val="008E0844"/>
    <w:rsid w:val="008E0A35"/>
    <w:rsid w:val="008E15AC"/>
    <w:rsid w:val="008E1A79"/>
    <w:rsid w:val="008E1F43"/>
    <w:rsid w:val="008E1F6B"/>
    <w:rsid w:val="008E2084"/>
    <w:rsid w:val="008E2136"/>
    <w:rsid w:val="008E2F21"/>
    <w:rsid w:val="008E3278"/>
    <w:rsid w:val="008E34EB"/>
    <w:rsid w:val="008E39F2"/>
    <w:rsid w:val="008E3CC9"/>
    <w:rsid w:val="008E4314"/>
    <w:rsid w:val="008E4723"/>
    <w:rsid w:val="008E47F7"/>
    <w:rsid w:val="008E4C8D"/>
    <w:rsid w:val="008E56C1"/>
    <w:rsid w:val="008E58DD"/>
    <w:rsid w:val="008E5930"/>
    <w:rsid w:val="008E5AA4"/>
    <w:rsid w:val="008E5C02"/>
    <w:rsid w:val="008E5F65"/>
    <w:rsid w:val="008E61F1"/>
    <w:rsid w:val="008E6366"/>
    <w:rsid w:val="008E64A3"/>
    <w:rsid w:val="008E6A11"/>
    <w:rsid w:val="008E6BA6"/>
    <w:rsid w:val="008E6EC7"/>
    <w:rsid w:val="008E6F26"/>
    <w:rsid w:val="008E736F"/>
    <w:rsid w:val="008E7386"/>
    <w:rsid w:val="008E777A"/>
    <w:rsid w:val="008E7B2C"/>
    <w:rsid w:val="008E7C52"/>
    <w:rsid w:val="008E7CBB"/>
    <w:rsid w:val="008E7D6E"/>
    <w:rsid w:val="008EFA04"/>
    <w:rsid w:val="008F0275"/>
    <w:rsid w:val="008F02C2"/>
    <w:rsid w:val="008F04D3"/>
    <w:rsid w:val="008F04E9"/>
    <w:rsid w:val="008F08C4"/>
    <w:rsid w:val="008F11DE"/>
    <w:rsid w:val="008F124B"/>
    <w:rsid w:val="008F146D"/>
    <w:rsid w:val="008F177D"/>
    <w:rsid w:val="008F1848"/>
    <w:rsid w:val="008F1AA0"/>
    <w:rsid w:val="008F1B25"/>
    <w:rsid w:val="008F1B8F"/>
    <w:rsid w:val="008F1C23"/>
    <w:rsid w:val="008F1D7F"/>
    <w:rsid w:val="008F1ED3"/>
    <w:rsid w:val="008F2367"/>
    <w:rsid w:val="008F2B67"/>
    <w:rsid w:val="008F34EC"/>
    <w:rsid w:val="008F37A7"/>
    <w:rsid w:val="008F3934"/>
    <w:rsid w:val="008F3D7E"/>
    <w:rsid w:val="008F401A"/>
    <w:rsid w:val="008F40FC"/>
    <w:rsid w:val="008F42C6"/>
    <w:rsid w:val="008F442F"/>
    <w:rsid w:val="008F463E"/>
    <w:rsid w:val="008F46DD"/>
    <w:rsid w:val="008F4708"/>
    <w:rsid w:val="008F47A6"/>
    <w:rsid w:val="008F48B7"/>
    <w:rsid w:val="008F4DFD"/>
    <w:rsid w:val="008F4F33"/>
    <w:rsid w:val="008F525B"/>
    <w:rsid w:val="008F52E8"/>
    <w:rsid w:val="008F5554"/>
    <w:rsid w:val="008F564B"/>
    <w:rsid w:val="008F566E"/>
    <w:rsid w:val="008F5A4D"/>
    <w:rsid w:val="008F5CEA"/>
    <w:rsid w:val="008F5E39"/>
    <w:rsid w:val="008F6016"/>
    <w:rsid w:val="008F620A"/>
    <w:rsid w:val="008F62E8"/>
    <w:rsid w:val="008F663F"/>
    <w:rsid w:val="008F68F1"/>
    <w:rsid w:val="008F6D0F"/>
    <w:rsid w:val="008F6D8D"/>
    <w:rsid w:val="008F6F33"/>
    <w:rsid w:val="008F70D9"/>
    <w:rsid w:val="008F7175"/>
    <w:rsid w:val="008F7770"/>
    <w:rsid w:val="008F7C53"/>
    <w:rsid w:val="009002C4"/>
    <w:rsid w:val="00900451"/>
    <w:rsid w:val="00900813"/>
    <w:rsid w:val="0090082D"/>
    <w:rsid w:val="00900A9E"/>
    <w:rsid w:val="00900B77"/>
    <w:rsid w:val="00900B88"/>
    <w:rsid w:val="00900D10"/>
    <w:rsid w:val="00900E45"/>
    <w:rsid w:val="00900ED6"/>
    <w:rsid w:val="009010B8"/>
    <w:rsid w:val="009023F3"/>
    <w:rsid w:val="009024EF"/>
    <w:rsid w:val="00902804"/>
    <w:rsid w:val="00902C24"/>
    <w:rsid w:val="0090337A"/>
    <w:rsid w:val="0090421E"/>
    <w:rsid w:val="0090440D"/>
    <w:rsid w:val="0090459E"/>
    <w:rsid w:val="009045B1"/>
    <w:rsid w:val="00904689"/>
    <w:rsid w:val="0090489B"/>
    <w:rsid w:val="00904917"/>
    <w:rsid w:val="00904A89"/>
    <w:rsid w:val="0090501A"/>
    <w:rsid w:val="009052B5"/>
    <w:rsid w:val="009055F7"/>
    <w:rsid w:val="0090569B"/>
    <w:rsid w:val="0090578F"/>
    <w:rsid w:val="009057EB"/>
    <w:rsid w:val="00905CCE"/>
    <w:rsid w:val="009061EE"/>
    <w:rsid w:val="009064FD"/>
    <w:rsid w:val="0090657B"/>
    <w:rsid w:val="00906779"/>
    <w:rsid w:val="00906F2E"/>
    <w:rsid w:val="00906F97"/>
    <w:rsid w:val="00907159"/>
    <w:rsid w:val="00907311"/>
    <w:rsid w:val="00907368"/>
    <w:rsid w:val="00907517"/>
    <w:rsid w:val="0090778D"/>
    <w:rsid w:val="009077DD"/>
    <w:rsid w:val="009077F7"/>
    <w:rsid w:val="00907BC6"/>
    <w:rsid w:val="00907D28"/>
    <w:rsid w:val="00907ECC"/>
    <w:rsid w:val="009102E5"/>
    <w:rsid w:val="009109B6"/>
    <w:rsid w:val="00910B13"/>
    <w:rsid w:val="00910CC0"/>
    <w:rsid w:val="00910DE1"/>
    <w:rsid w:val="00910F46"/>
    <w:rsid w:val="0091104D"/>
    <w:rsid w:val="009110CB"/>
    <w:rsid w:val="009110D9"/>
    <w:rsid w:val="0091128C"/>
    <w:rsid w:val="009113E8"/>
    <w:rsid w:val="00911863"/>
    <w:rsid w:val="00911882"/>
    <w:rsid w:val="00911C2F"/>
    <w:rsid w:val="00911DCA"/>
    <w:rsid w:val="0091261E"/>
    <w:rsid w:val="00912621"/>
    <w:rsid w:val="00912746"/>
    <w:rsid w:val="00912C16"/>
    <w:rsid w:val="00912CCA"/>
    <w:rsid w:val="00912D72"/>
    <w:rsid w:val="00913493"/>
    <w:rsid w:val="009134CB"/>
    <w:rsid w:val="009137FA"/>
    <w:rsid w:val="009139F9"/>
    <w:rsid w:val="00913C98"/>
    <w:rsid w:val="00913F9E"/>
    <w:rsid w:val="009149FF"/>
    <w:rsid w:val="00914DD7"/>
    <w:rsid w:val="00914FD6"/>
    <w:rsid w:val="0091526C"/>
    <w:rsid w:val="0091551A"/>
    <w:rsid w:val="009156A8"/>
    <w:rsid w:val="0091584D"/>
    <w:rsid w:val="0091592A"/>
    <w:rsid w:val="00915CF8"/>
    <w:rsid w:val="00915D8C"/>
    <w:rsid w:val="00915E22"/>
    <w:rsid w:val="00915FC8"/>
    <w:rsid w:val="00916168"/>
    <w:rsid w:val="009162AE"/>
    <w:rsid w:val="0091646B"/>
    <w:rsid w:val="009164FC"/>
    <w:rsid w:val="00917142"/>
    <w:rsid w:val="00917469"/>
    <w:rsid w:val="009178EE"/>
    <w:rsid w:val="00917CF0"/>
    <w:rsid w:val="00920141"/>
    <w:rsid w:val="00920749"/>
    <w:rsid w:val="009210E3"/>
    <w:rsid w:val="009212D4"/>
    <w:rsid w:val="009213C5"/>
    <w:rsid w:val="0092186E"/>
    <w:rsid w:val="009218A5"/>
    <w:rsid w:val="00921C57"/>
    <w:rsid w:val="009225B0"/>
    <w:rsid w:val="00922F9C"/>
    <w:rsid w:val="00923493"/>
    <w:rsid w:val="009236E4"/>
    <w:rsid w:val="00923782"/>
    <w:rsid w:val="00923B5C"/>
    <w:rsid w:val="0092417F"/>
    <w:rsid w:val="0092453B"/>
    <w:rsid w:val="00924604"/>
    <w:rsid w:val="009248E0"/>
    <w:rsid w:val="00924A20"/>
    <w:rsid w:val="00924B1B"/>
    <w:rsid w:val="00924DC3"/>
    <w:rsid w:val="00924F3D"/>
    <w:rsid w:val="00925023"/>
    <w:rsid w:val="00925196"/>
    <w:rsid w:val="00925848"/>
    <w:rsid w:val="0092584F"/>
    <w:rsid w:val="00925FFE"/>
    <w:rsid w:val="00926782"/>
    <w:rsid w:val="00926BB0"/>
    <w:rsid w:val="00926CBC"/>
    <w:rsid w:val="00926F4A"/>
    <w:rsid w:val="00926F75"/>
    <w:rsid w:val="009273A6"/>
    <w:rsid w:val="009276DA"/>
    <w:rsid w:val="0092799A"/>
    <w:rsid w:val="00927DE4"/>
    <w:rsid w:val="00930036"/>
    <w:rsid w:val="009304CC"/>
    <w:rsid w:val="00930608"/>
    <w:rsid w:val="0093071B"/>
    <w:rsid w:val="009307B1"/>
    <w:rsid w:val="00930839"/>
    <w:rsid w:val="009308C6"/>
    <w:rsid w:val="009309E6"/>
    <w:rsid w:val="00930AAA"/>
    <w:rsid w:val="00930BFC"/>
    <w:rsid w:val="00930CE4"/>
    <w:rsid w:val="0093108A"/>
    <w:rsid w:val="0093121F"/>
    <w:rsid w:val="00931342"/>
    <w:rsid w:val="00931921"/>
    <w:rsid w:val="00931E24"/>
    <w:rsid w:val="009325E2"/>
    <w:rsid w:val="00932668"/>
    <w:rsid w:val="009327B2"/>
    <w:rsid w:val="00932D26"/>
    <w:rsid w:val="00932D80"/>
    <w:rsid w:val="00932E61"/>
    <w:rsid w:val="009332E6"/>
    <w:rsid w:val="009334E0"/>
    <w:rsid w:val="009335CB"/>
    <w:rsid w:val="00933B91"/>
    <w:rsid w:val="00933CAD"/>
    <w:rsid w:val="00933EFF"/>
    <w:rsid w:val="00934404"/>
    <w:rsid w:val="009345D4"/>
    <w:rsid w:val="00934D03"/>
    <w:rsid w:val="00934E34"/>
    <w:rsid w:val="00935006"/>
    <w:rsid w:val="00935323"/>
    <w:rsid w:val="0093559A"/>
    <w:rsid w:val="009358F4"/>
    <w:rsid w:val="00935977"/>
    <w:rsid w:val="0093628E"/>
    <w:rsid w:val="00936614"/>
    <w:rsid w:val="00936622"/>
    <w:rsid w:val="0093674E"/>
    <w:rsid w:val="0093712A"/>
    <w:rsid w:val="00937293"/>
    <w:rsid w:val="00937729"/>
    <w:rsid w:val="009379BC"/>
    <w:rsid w:val="00937A72"/>
    <w:rsid w:val="00940130"/>
    <w:rsid w:val="0094055F"/>
    <w:rsid w:val="00941009"/>
    <w:rsid w:val="00941041"/>
    <w:rsid w:val="009410D3"/>
    <w:rsid w:val="00941387"/>
    <w:rsid w:val="009416CC"/>
    <w:rsid w:val="00941AB7"/>
    <w:rsid w:val="00941B91"/>
    <w:rsid w:val="00941F6A"/>
    <w:rsid w:val="00942273"/>
    <w:rsid w:val="009427D1"/>
    <w:rsid w:val="009429BA"/>
    <w:rsid w:val="00942A43"/>
    <w:rsid w:val="00942A67"/>
    <w:rsid w:val="00942DFF"/>
    <w:rsid w:val="00942F90"/>
    <w:rsid w:val="009432C4"/>
    <w:rsid w:val="00943842"/>
    <w:rsid w:val="00943890"/>
    <w:rsid w:val="00943893"/>
    <w:rsid w:val="009438DB"/>
    <w:rsid w:val="00943ADB"/>
    <w:rsid w:val="00943AF3"/>
    <w:rsid w:val="00943BBA"/>
    <w:rsid w:val="00943E6D"/>
    <w:rsid w:val="00944226"/>
    <w:rsid w:val="0094447E"/>
    <w:rsid w:val="00944567"/>
    <w:rsid w:val="009448F4"/>
    <w:rsid w:val="00944A28"/>
    <w:rsid w:val="00944D2D"/>
    <w:rsid w:val="009450F0"/>
    <w:rsid w:val="00945258"/>
    <w:rsid w:val="0094535A"/>
    <w:rsid w:val="00945A2B"/>
    <w:rsid w:val="00946374"/>
    <w:rsid w:val="0094661B"/>
    <w:rsid w:val="00946756"/>
    <w:rsid w:val="009467D3"/>
    <w:rsid w:val="00946844"/>
    <w:rsid w:val="00946D6A"/>
    <w:rsid w:val="009475B1"/>
    <w:rsid w:val="00947607"/>
    <w:rsid w:val="00947880"/>
    <w:rsid w:val="009479D8"/>
    <w:rsid w:val="0095035C"/>
    <w:rsid w:val="00950668"/>
    <w:rsid w:val="00950716"/>
    <w:rsid w:val="00950BDD"/>
    <w:rsid w:val="00950FF2"/>
    <w:rsid w:val="0095102D"/>
    <w:rsid w:val="0095122B"/>
    <w:rsid w:val="0095173D"/>
    <w:rsid w:val="00951E28"/>
    <w:rsid w:val="00951E35"/>
    <w:rsid w:val="00951E55"/>
    <w:rsid w:val="009520DC"/>
    <w:rsid w:val="0095217E"/>
    <w:rsid w:val="009521ED"/>
    <w:rsid w:val="00952496"/>
    <w:rsid w:val="009525C1"/>
    <w:rsid w:val="009527BC"/>
    <w:rsid w:val="00952894"/>
    <w:rsid w:val="00952D69"/>
    <w:rsid w:val="00952DA9"/>
    <w:rsid w:val="00952F35"/>
    <w:rsid w:val="00953127"/>
    <w:rsid w:val="00953292"/>
    <w:rsid w:val="00953B50"/>
    <w:rsid w:val="009543E5"/>
    <w:rsid w:val="0095450E"/>
    <w:rsid w:val="009549B9"/>
    <w:rsid w:val="00954AC9"/>
    <w:rsid w:val="0095500A"/>
    <w:rsid w:val="009555B7"/>
    <w:rsid w:val="009556F2"/>
    <w:rsid w:val="00955760"/>
    <w:rsid w:val="009558A6"/>
    <w:rsid w:val="00956328"/>
    <w:rsid w:val="009563EE"/>
    <w:rsid w:val="009567F3"/>
    <w:rsid w:val="00956839"/>
    <w:rsid w:val="00956A63"/>
    <w:rsid w:val="00956DE2"/>
    <w:rsid w:val="00956EC4"/>
    <w:rsid w:val="00957149"/>
    <w:rsid w:val="009571C0"/>
    <w:rsid w:val="00957214"/>
    <w:rsid w:val="00957389"/>
    <w:rsid w:val="00957516"/>
    <w:rsid w:val="00957C97"/>
    <w:rsid w:val="00957CFA"/>
    <w:rsid w:val="00957DAC"/>
    <w:rsid w:val="00957E41"/>
    <w:rsid w:val="00957F75"/>
    <w:rsid w:val="0095E95F"/>
    <w:rsid w:val="009601F6"/>
    <w:rsid w:val="00960235"/>
    <w:rsid w:val="009603D4"/>
    <w:rsid w:val="00960778"/>
    <w:rsid w:val="00960A9B"/>
    <w:rsid w:val="00960DF9"/>
    <w:rsid w:val="00961282"/>
    <w:rsid w:val="009612E6"/>
    <w:rsid w:val="00961865"/>
    <w:rsid w:val="009618D9"/>
    <w:rsid w:val="00961CA5"/>
    <w:rsid w:val="00961CD7"/>
    <w:rsid w:val="00961E07"/>
    <w:rsid w:val="00962021"/>
    <w:rsid w:val="00962142"/>
    <w:rsid w:val="009621DA"/>
    <w:rsid w:val="009621DF"/>
    <w:rsid w:val="00962242"/>
    <w:rsid w:val="0096235C"/>
    <w:rsid w:val="009626FA"/>
    <w:rsid w:val="0096271E"/>
    <w:rsid w:val="009628C6"/>
    <w:rsid w:val="0096376D"/>
    <w:rsid w:val="009637D6"/>
    <w:rsid w:val="009639BC"/>
    <w:rsid w:val="00963A3E"/>
    <w:rsid w:val="00963A8D"/>
    <w:rsid w:val="00964B7A"/>
    <w:rsid w:val="00964C7B"/>
    <w:rsid w:val="00964ED2"/>
    <w:rsid w:val="00964F01"/>
    <w:rsid w:val="00964F2C"/>
    <w:rsid w:val="009650DC"/>
    <w:rsid w:val="009653A4"/>
    <w:rsid w:val="00965670"/>
    <w:rsid w:val="00965B08"/>
    <w:rsid w:val="00965CFB"/>
    <w:rsid w:val="00965F4F"/>
    <w:rsid w:val="00966378"/>
    <w:rsid w:val="00966681"/>
    <w:rsid w:val="00966743"/>
    <w:rsid w:val="00966874"/>
    <w:rsid w:val="0096691D"/>
    <w:rsid w:val="00966D31"/>
    <w:rsid w:val="00966ED8"/>
    <w:rsid w:val="00967478"/>
    <w:rsid w:val="009676FC"/>
    <w:rsid w:val="00967AFA"/>
    <w:rsid w:val="00967BB5"/>
    <w:rsid w:val="009703A8"/>
    <w:rsid w:val="009704CD"/>
    <w:rsid w:val="0097061F"/>
    <w:rsid w:val="00970805"/>
    <w:rsid w:val="0097088D"/>
    <w:rsid w:val="009709C6"/>
    <w:rsid w:val="00970A0A"/>
    <w:rsid w:val="00970BA6"/>
    <w:rsid w:val="00970FA4"/>
    <w:rsid w:val="0097135E"/>
    <w:rsid w:val="00971F44"/>
    <w:rsid w:val="00972217"/>
    <w:rsid w:val="0097235C"/>
    <w:rsid w:val="0097284E"/>
    <w:rsid w:val="00972E74"/>
    <w:rsid w:val="0097305B"/>
    <w:rsid w:val="0097350E"/>
    <w:rsid w:val="009737D4"/>
    <w:rsid w:val="0097388B"/>
    <w:rsid w:val="009739C6"/>
    <w:rsid w:val="00973D6C"/>
    <w:rsid w:val="00973E2B"/>
    <w:rsid w:val="009741DD"/>
    <w:rsid w:val="0097420F"/>
    <w:rsid w:val="00974712"/>
    <w:rsid w:val="00974A97"/>
    <w:rsid w:val="00974BB3"/>
    <w:rsid w:val="009750D0"/>
    <w:rsid w:val="00975674"/>
    <w:rsid w:val="00975747"/>
    <w:rsid w:val="00975C51"/>
    <w:rsid w:val="00975DE3"/>
    <w:rsid w:val="00976342"/>
    <w:rsid w:val="00976810"/>
    <w:rsid w:val="009768BF"/>
    <w:rsid w:val="0097777A"/>
    <w:rsid w:val="00977A63"/>
    <w:rsid w:val="00980840"/>
    <w:rsid w:val="00980CBD"/>
    <w:rsid w:val="0098149C"/>
    <w:rsid w:val="00981602"/>
    <w:rsid w:val="00981F23"/>
    <w:rsid w:val="009820AA"/>
    <w:rsid w:val="00982175"/>
    <w:rsid w:val="0098247A"/>
    <w:rsid w:val="00982769"/>
    <w:rsid w:val="009827E2"/>
    <w:rsid w:val="009828E0"/>
    <w:rsid w:val="00982AEE"/>
    <w:rsid w:val="00982D85"/>
    <w:rsid w:val="00983555"/>
    <w:rsid w:val="00983880"/>
    <w:rsid w:val="00983A44"/>
    <w:rsid w:val="00983BA1"/>
    <w:rsid w:val="00983FF6"/>
    <w:rsid w:val="009840AE"/>
    <w:rsid w:val="00984162"/>
    <w:rsid w:val="009843ED"/>
    <w:rsid w:val="0098471D"/>
    <w:rsid w:val="009847A7"/>
    <w:rsid w:val="00984949"/>
    <w:rsid w:val="00984A27"/>
    <w:rsid w:val="00984B19"/>
    <w:rsid w:val="0098506A"/>
    <w:rsid w:val="009850C7"/>
    <w:rsid w:val="00985239"/>
    <w:rsid w:val="00985268"/>
    <w:rsid w:val="00985488"/>
    <w:rsid w:val="00985570"/>
    <w:rsid w:val="009855C6"/>
    <w:rsid w:val="00985614"/>
    <w:rsid w:val="009858A9"/>
    <w:rsid w:val="00986199"/>
    <w:rsid w:val="00986458"/>
    <w:rsid w:val="009866BA"/>
    <w:rsid w:val="009866FB"/>
    <w:rsid w:val="0098671D"/>
    <w:rsid w:val="00986A15"/>
    <w:rsid w:val="00986C9B"/>
    <w:rsid w:val="00986EC9"/>
    <w:rsid w:val="009871F8"/>
    <w:rsid w:val="009872A1"/>
    <w:rsid w:val="00987474"/>
    <w:rsid w:val="009877E6"/>
    <w:rsid w:val="00987F6C"/>
    <w:rsid w:val="00990201"/>
    <w:rsid w:val="009903C0"/>
    <w:rsid w:val="00990982"/>
    <w:rsid w:val="00990B9E"/>
    <w:rsid w:val="0099125B"/>
    <w:rsid w:val="0099127E"/>
    <w:rsid w:val="009914F4"/>
    <w:rsid w:val="009916AC"/>
    <w:rsid w:val="00991DE2"/>
    <w:rsid w:val="00991FA0"/>
    <w:rsid w:val="00992328"/>
    <w:rsid w:val="0099246F"/>
    <w:rsid w:val="00992C1C"/>
    <w:rsid w:val="00992DB9"/>
    <w:rsid w:val="00992E77"/>
    <w:rsid w:val="00993458"/>
    <w:rsid w:val="009934B2"/>
    <w:rsid w:val="00993635"/>
    <w:rsid w:val="009937C2"/>
    <w:rsid w:val="0099391E"/>
    <w:rsid w:val="00993DA1"/>
    <w:rsid w:val="00994151"/>
    <w:rsid w:val="009941D4"/>
    <w:rsid w:val="009942E6"/>
    <w:rsid w:val="0099445C"/>
    <w:rsid w:val="009944C5"/>
    <w:rsid w:val="009944D2"/>
    <w:rsid w:val="00994674"/>
    <w:rsid w:val="009946AE"/>
    <w:rsid w:val="00994FAB"/>
    <w:rsid w:val="009954D0"/>
    <w:rsid w:val="00995541"/>
    <w:rsid w:val="009955B0"/>
    <w:rsid w:val="0099563D"/>
    <w:rsid w:val="009957CD"/>
    <w:rsid w:val="00995A40"/>
    <w:rsid w:val="00995A6B"/>
    <w:rsid w:val="00995A8F"/>
    <w:rsid w:val="00995DA3"/>
    <w:rsid w:val="00995EDA"/>
    <w:rsid w:val="00996382"/>
    <w:rsid w:val="009966D9"/>
    <w:rsid w:val="0099670C"/>
    <w:rsid w:val="0099685C"/>
    <w:rsid w:val="009968A1"/>
    <w:rsid w:val="00996DE5"/>
    <w:rsid w:val="00996ED7"/>
    <w:rsid w:val="00997242"/>
    <w:rsid w:val="009978D9"/>
    <w:rsid w:val="00997931"/>
    <w:rsid w:val="00998393"/>
    <w:rsid w:val="009A007D"/>
    <w:rsid w:val="009A02A3"/>
    <w:rsid w:val="009A02E2"/>
    <w:rsid w:val="009A0633"/>
    <w:rsid w:val="009A0BAF"/>
    <w:rsid w:val="009A0DC2"/>
    <w:rsid w:val="009A0E71"/>
    <w:rsid w:val="009A124D"/>
    <w:rsid w:val="009A1449"/>
    <w:rsid w:val="009A1812"/>
    <w:rsid w:val="009A1933"/>
    <w:rsid w:val="009A1AE8"/>
    <w:rsid w:val="009A1D18"/>
    <w:rsid w:val="009A1F2B"/>
    <w:rsid w:val="009A22BB"/>
    <w:rsid w:val="009A2646"/>
    <w:rsid w:val="009A26C0"/>
    <w:rsid w:val="009A276C"/>
    <w:rsid w:val="009A285C"/>
    <w:rsid w:val="009A2941"/>
    <w:rsid w:val="009A2AF6"/>
    <w:rsid w:val="009A2F5B"/>
    <w:rsid w:val="009A3066"/>
    <w:rsid w:val="009A321E"/>
    <w:rsid w:val="009A4368"/>
    <w:rsid w:val="009A43DE"/>
    <w:rsid w:val="009A47B9"/>
    <w:rsid w:val="009A4BA6"/>
    <w:rsid w:val="009A4DBE"/>
    <w:rsid w:val="009A5761"/>
    <w:rsid w:val="009A57D8"/>
    <w:rsid w:val="009A5805"/>
    <w:rsid w:val="009A5A89"/>
    <w:rsid w:val="009A5AB8"/>
    <w:rsid w:val="009A5AC3"/>
    <w:rsid w:val="009A6075"/>
    <w:rsid w:val="009A66C2"/>
    <w:rsid w:val="009A6741"/>
    <w:rsid w:val="009A6B9B"/>
    <w:rsid w:val="009A75EB"/>
    <w:rsid w:val="009A7957"/>
    <w:rsid w:val="009A7A70"/>
    <w:rsid w:val="009A7B20"/>
    <w:rsid w:val="009A7BCD"/>
    <w:rsid w:val="009B01F8"/>
    <w:rsid w:val="009B0458"/>
    <w:rsid w:val="009B0545"/>
    <w:rsid w:val="009B06E4"/>
    <w:rsid w:val="009B0722"/>
    <w:rsid w:val="009B08AB"/>
    <w:rsid w:val="009B0B0E"/>
    <w:rsid w:val="009B18AD"/>
    <w:rsid w:val="009B19FC"/>
    <w:rsid w:val="009B1B41"/>
    <w:rsid w:val="009B1CF2"/>
    <w:rsid w:val="009B1DAE"/>
    <w:rsid w:val="009B1F62"/>
    <w:rsid w:val="009B2100"/>
    <w:rsid w:val="009B23E5"/>
    <w:rsid w:val="009B27E1"/>
    <w:rsid w:val="009B2A97"/>
    <w:rsid w:val="009B2B0A"/>
    <w:rsid w:val="009B324C"/>
    <w:rsid w:val="009B3485"/>
    <w:rsid w:val="009B3505"/>
    <w:rsid w:val="009B3710"/>
    <w:rsid w:val="009B3845"/>
    <w:rsid w:val="009B3AF0"/>
    <w:rsid w:val="009B3DB8"/>
    <w:rsid w:val="009B3E27"/>
    <w:rsid w:val="009B4935"/>
    <w:rsid w:val="009B4C4C"/>
    <w:rsid w:val="009B4FC3"/>
    <w:rsid w:val="009B5610"/>
    <w:rsid w:val="009B5A24"/>
    <w:rsid w:val="009B5B4C"/>
    <w:rsid w:val="009B5C91"/>
    <w:rsid w:val="009B602F"/>
    <w:rsid w:val="009B60E2"/>
    <w:rsid w:val="009B6228"/>
    <w:rsid w:val="009B6776"/>
    <w:rsid w:val="009B67D9"/>
    <w:rsid w:val="009B6DEB"/>
    <w:rsid w:val="009B6E3B"/>
    <w:rsid w:val="009B714E"/>
    <w:rsid w:val="009B7335"/>
    <w:rsid w:val="009B7662"/>
    <w:rsid w:val="009B7B0C"/>
    <w:rsid w:val="009C008A"/>
    <w:rsid w:val="009C0140"/>
    <w:rsid w:val="009C0510"/>
    <w:rsid w:val="009C0CD3"/>
    <w:rsid w:val="009C0CF9"/>
    <w:rsid w:val="009C0D90"/>
    <w:rsid w:val="009C1136"/>
    <w:rsid w:val="009C16A9"/>
    <w:rsid w:val="009C1DBC"/>
    <w:rsid w:val="009C20BC"/>
    <w:rsid w:val="009C24DC"/>
    <w:rsid w:val="009C2794"/>
    <w:rsid w:val="009C281C"/>
    <w:rsid w:val="009C2915"/>
    <w:rsid w:val="009C2E46"/>
    <w:rsid w:val="009C2FD4"/>
    <w:rsid w:val="009C32E9"/>
    <w:rsid w:val="009C3358"/>
    <w:rsid w:val="009C3B91"/>
    <w:rsid w:val="009C3F0B"/>
    <w:rsid w:val="009C413D"/>
    <w:rsid w:val="009C41B7"/>
    <w:rsid w:val="009C4505"/>
    <w:rsid w:val="009C4B7E"/>
    <w:rsid w:val="009C4C55"/>
    <w:rsid w:val="009C4C6A"/>
    <w:rsid w:val="009C4E93"/>
    <w:rsid w:val="009C50C0"/>
    <w:rsid w:val="009C5455"/>
    <w:rsid w:val="009C56D7"/>
    <w:rsid w:val="009C58EE"/>
    <w:rsid w:val="009C5908"/>
    <w:rsid w:val="009C5A51"/>
    <w:rsid w:val="009C5D37"/>
    <w:rsid w:val="009C62A0"/>
    <w:rsid w:val="009C6E05"/>
    <w:rsid w:val="009D0032"/>
    <w:rsid w:val="009D0107"/>
    <w:rsid w:val="009D014A"/>
    <w:rsid w:val="009D06D8"/>
    <w:rsid w:val="009D0CC3"/>
    <w:rsid w:val="009D0E18"/>
    <w:rsid w:val="009D0FA1"/>
    <w:rsid w:val="009D1409"/>
    <w:rsid w:val="009D147F"/>
    <w:rsid w:val="009D14CD"/>
    <w:rsid w:val="009D15FA"/>
    <w:rsid w:val="009D164C"/>
    <w:rsid w:val="009D1861"/>
    <w:rsid w:val="009D18EE"/>
    <w:rsid w:val="009D1B32"/>
    <w:rsid w:val="009D1C1F"/>
    <w:rsid w:val="009D1D6B"/>
    <w:rsid w:val="009D1EA8"/>
    <w:rsid w:val="009D1F3D"/>
    <w:rsid w:val="009D24AE"/>
    <w:rsid w:val="009D2900"/>
    <w:rsid w:val="009D2C92"/>
    <w:rsid w:val="009D2DBF"/>
    <w:rsid w:val="009D30E9"/>
    <w:rsid w:val="009D310C"/>
    <w:rsid w:val="009D330C"/>
    <w:rsid w:val="009D3558"/>
    <w:rsid w:val="009D38DA"/>
    <w:rsid w:val="009D3F5F"/>
    <w:rsid w:val="009D437A"/>
    <w:rsid w:val="009D442D"/>
    <w:rsid w:val="009D476D"/>
    <w:rsid w:val="009D5213"/>
    <w:rsid w:val="009D53D6"/>
    <w:rsid w:val="009D54A1"/>
    <w:rsid w:val="009D54BA"/>
    <w:rsid w:val="009D5643"/>
    <w:rsid w:val="009D5677"/>
    <w:rsid w:val="009D57FE"/>
    <w:rsid w:val="009D5942"/>
    <w:rsid w:val="009D5FA2"/>
    <w:rsid w:val="009D64BD"/>
    <w:rsid w:val="009D6BA6"/>
    <w:rsid w:val="009D6C31"/>
    <w:rsid w:val="009D6D73"/>
    <w:rsid w:val="009D72DA"/>
    <w:rsid w:val="009D7319"/>
    <w:rsid w:val="009D7A3C"/>
    <w:rsid w:val="009D7C42"/>
    <w:rsid w:val="009D7D5C"/>
    <w:rsid w:val="009D7D78"/>
    <w:rsid w:val="009DF44C"/>
    <w:rsid w:val="009E0000"/>
    <w:rsid w:val="009E0577"/>
    <w:rsid w:val="009E0735"/>
    <w:rsid w:val="009E09D7"/>
    <w:rsid w:val="009E0D74"/>
    <w:rsid w:val="009E117A"/>
    <w:rsid w:val="009E120E"/>
    <w:rsid w:val="009E12AB"/>
    <w:rsid w:val="009E12BE"/>
    <w:rsid w:val="009E140D"/>
    <w:rsid w:val="009E18CA"/>
    <w:rsid w:val="009E199F"/>
    <w:rsid w:val="009E1A94"/>
    <w:rsid w:val="009E1EA2"/>
    <w:rsid w:val="009E20B6"/>
    <w:rsid w:val="009E2379"/>
    <w:rsid w:val="009E238F"/>
    <w:rsid w:val="009E2411"/>
    <w:rsid w:val="009E242E"/>
    <w:rsid w:val="009E2C17"/>
    <w:rsid w:val="009E3084"/>
    <w:rsid w:val="009E3124"/>
    <w:rsid w:val="009E3174"/>
    <w:rsid w:val="009E374A"/>
    <w:rsid w:val="009E3864"/>
    <w:rsid w:val="009E3CEB"/>
    <w:rsid w:val="009E3E38"/>
    <w:rsid w:val="009E3FA5"/>
    <w:rsid w:val="009E4061"/>
    <w:rsid w:val="009E4404"/>
    <w:rsid w:val="009E4648"/>
    <w:rsid w:val="009E51D0"/>
    <w:rsid w:val="009E5452"/>
    <w:rsid w:val="009E5748"/>
    <w:rsid w:val="009E58B9"/>
    <w:rsid w:val="009E58BB"/>
    <w:rsid w:val="009E5EB1"/>
    <w:rsid w:val="009E6033"/>
    <w:rsid w:val="009E6192"/>
    <w:rsid w:val="009E639F"/>
    <w:rsid w:val="009E64F0"/>
    <w:rsid w:val="009E65FC"/>
    <w:rsid w:val="009E746F"/>
    <w:rsid w:val="009E74A4"/>
    <w:rsid w:val="009E764E"/>
    <w:rsid w:val="009E7A63"/>
    <w:rsid w:val="009E7C01"/>
    <w:rsid w:val="009E7E25"/>
    <w:rsid w:val="009F0001"/>
    <w:rsid w:val="009F0316"/>
    <w:rsid w:val="009F0D3D"/>
    <w:rsid w:val="009F12BB"/>
    <w:rsid w:val="009F14C2"/>
    <w:rsid w:val="009F1619"/>
    <w:rsid w:val="009F16ED"/>
    <w:rsid w:val="009F16F5"/>
    <w:rsid w:val="009F174C"/>
    <w:rsid w:val="009F180B"/>
    <w:rsid w:val="009F1A00"/>
    <w:rsid w:val="009F1B1D"/>
    <w:rsid w:val="009F1BCB"/>
    <w:rsid w:val="009F1C7C"/>
    <w:rsid w:val="009F1E6E"/>
    <w:rsid w:val="009F1FEA"/>
    <w:rsid w:val="009F2435"/>
    <w:rsid w:val="009F2B6F"/>
    <w:rsid w:val="009F2BA1"/>
    <w:rsid w:val="009F346D"/>
    <w:rsid w:val="009F3606"/>
    <w:rsid w:val="009F36FF"/>
    <w:rsid w:val="009F37F7"/>
    <w:rsid w:val="009F3921"/>
    <w:rsid w:val="009F3B7B"/>
    <w:rsid w:val="009F3C76"/>
    <w:rsid w:val="009F40B1"/>
    <w:rsid w:val="009F4179"/>
    <w:rsid w:val="009F437C"/>
    <w:rsid w:val="009F4461"/>
    <w:rsid w:val="009F4479"/>
    <w:rsid w:val="009F44A2"/>
    <w:rsid w:val="009F4505"/>
    <w:rsid w:val="009F454A"/>
    <w:rsid w:val="009F4724"/>
    <w:rsid w:val="009F473B"/>
    <w:rsid w:val="009F49B3"/>
    <w:rsid w:val="009F4F82"/>
    <w:rsid w:val="009F5065"/>
    <w:rsid w:val="009F56EE"/>
    <w:rsid w:val="009F59B1"/>
    <w:rsid w:val="009F59D8"/>
    <w:rsid w:val="009F5DD6"/>
    <w:rsid w:val="009F5DE5"/>
    <w:rsid w:val="009F6531"/>
    <w:rsid w:val="009F65AB"/>
    <w:rsid w:val="009F6742"/>
    <w:rsid w:val="009F76B9"/>
    <w:rsid w:val="009F7804"/>
    <w:rsid w:val="009F7836"/>
    <w:rsid w:val="009F7C7E"/>
    <w:rsid w:val="009F7D03"/>
    <w:rsid w:val="009F7F32"/>
    <w:rsid w:val="009F7F3B"/>
    <w:rsid w:val="009F7F4D"/>
    <w:rsid w:val="00A00236"/>
    <w:rsid w:val="00A00581"/>
    <w:rsid w:val="00A00AAA"/>
    <w:rsid w:val="00A00CB7"/>
    <w:rsid w:val="00A00D54"/>
    <w:rsid w:val="00A00E84"/>
    <w:rsid w:val="00A01138"/>
    <w:rsid w:val="00A01165"/>
    <w:rsid w:val="00A013B6"/>
    <w:rsid w:val="00A013C9"/>
    <w:rsid w:val="00A01608"/>
    <w:rsid w:val="00A016A7"/>
    <w:rsid w:val="00A01763"/>
    <w:rsid w:val="00A0186D"/>
    <w:rsid w:val="00A01873"/>
    <w:rsid w:val="00A02011"/>
    <w:rsid w:val="00A02062"/>
    <w:rsid w:val="00A0247A"/>
    <w:rsid w:val="00A027EE"/>
    <w:rsid w:val="00A0287F"/>
    <w:rsid w:val="00A02CF8"/>
    <w:rsid w:val="00A02F9B"/>
    <w:rsid w:val="00A0303F"/>
    <w:rsid w:val="00A03102"/>
    <w:rsid w:val="00A031BE"/>
    <w:rsid w:val="00A03275"/>
    <w:rsid w:val="00A03360"/>
    <w:rsid w:val="00A03428"/>
    <w:rsid w:val="00A034B1"/>
    <w:rsid w:val="00A03557"/>
    <w:rsid w:val="00A03584"/>
    <w:rsid w:val="00A03612"/>
    <w:rsid w:val="00A03613"/>
    <w:rsid w:val="00A03B32"/>
    <w:rsid w:val="00A03CC8"/>
    <w:rsid w:val="00A03D03"/>
    <w:rsid w:val="00A03F83"/>
    <w:rsid w:val="00A04180"/>
    <w:rsid w:val="00A041EA"/>
    <w:rsid w:val="00A04203"/>
    <w:rsid w:val="00A0465F"/>
    <w:rsid w:val="00A04A9F"/>
    <w:rsid w:val="00A04C20"/>
    <w:rsid w:val="00A04F60"/>
    <w:rsid w:val="00A05013"/>
    <w:rsid w:val="00A05050"/>
    <w:rsid w:val="00A053EA"/>
    <w:rsid w:val="00A05478"/>
    <w:rsid w:val="00A054F6"/>
    <w:rsid w:val="00A05586"/>
    <w:rsid w:val="00A05CF5"/>
    <w:rsid w:val="00A05E81"/>
    <w:rsid w:val="00A05EBF"/>
    <w:rsid w:val="00A05ECE"/>
    <w:rsid w:val="00A05FC2"/>
    <w:rsid w:val="00A062DB"/>
    <w:rsid w:val="00A06AAC"/>
    <w:rsid w:val="00A06AE9"/>
    <w:rsid w:val="00A06C4E"/>
    <w:rsid w:val="00A06D05"/>
    <w:rsid w:val="00A06F0E"/>
    <w:rsid w:val="00A07742"/>
    <w:rsid w:val="00A077C2"/>
    <w:rsid w:val="00A07943"/>
    <w:rsid w:val="00A07A2F"/>
    <w:rsid w:val="00A07BED"/>
    <w:rsid w:val="00A07C19"/>
    <w:rsid w:val="00A07E62"/>
    <w:rsid w:val="00A100DA"/>
    <w:rsid w:val="00A1046D"/>
    <w:rsid w:val="00A104A6"/>
    <w:rsid w:val="00A10530"/>
    <w:rsid w:val="00A10B3D"/>
    <w:rsid w:val="00A10D87"/>
    <w:rsid w:val="00A10EE6"/>
    <w:rsid w:val="00A110B8"/>
    <w:rsid w:val="00A11318"/>
    <w:rsid w:val="00A115ED"/>
    <w:rsid w:val="00A1179D"/>
    <w:rsid w:val="00A118E4"/>
    <w:rsid w:val="00A11EE4"/>
    <w:rsid w:val="00A12542"/>
    <w:rsid w:val="00A129F9"/>
    <w:rsid w:val="00A12A40"/>
    <w:rsid w:val="00A12AE8"/>
    <w:rsid w:val="00A12B00"/>
    <w:rsid w:val="00A12C73"/>
    <w:rsid w:val="00A12E4E"/>
    <w:rsid w:val="00A1312F"/>
    <w:rsid w:val="00A13426"/>
    <w:rsid w:val="00A134F8"/>
    <w:rsid w:val="00A13687"/>
    <w:rsid w:val="00A13B2B"/>
    <w:rsid w:val="00A13D88"/>
    <w:rsid w:val="00A13EAC"/>
    <w:rsid w:val="00A13FE6"/>
    <w:rsid w:val="00A1408A"/>
    <w:rsid w:val="00A14573"/>
    <w:rsid w:val="00A14DDC"/>
    <w:rsid w:val="00A14DF1"/>
    <w:rsid w:val="00A14FA6"/>
    <w:rsid w:val="00A150C6"/>
    <w:rsid w:val="00A15117"/>
    <w:rsid w:val="00A1549D"/>
    <w:rsid w:val="00A15703"/>
    <w:rsid w:val="00A157F9"/>
    <w:rsid w:val="00A15900"/>
    <w:rsid w:val="00A15EEC"/>
    <w:rsid w:val="00A160CC"/>
    <w:rsid w:val="00A16267"/>
    <w:rsid w:val="00A1629E"/>
    <w:rsid w:val="00A164DF"/>
    <w:rsid w:val="00A1658C"/>
    <w:rsid w:val="00A1703B"/>
    <w:rsid w:val="00A17256"/>
    <w:rsid w:val="00A175B1"/>
    <w:rsid w:val="00A17895"/>
    <w:rsid w:val="00A17E9F"/>
    <w:rsid w:val="00A17EA2"/>
    <w:rsid w:val="00A20E05"/>
    <w:rsid w:val="00A20FB9"/>
    <w:rsid w:val="00A21278"/>
    <w:rsid w:val="00A21357"/>
    <w:rsid w:val="00A213C6"/>
    <w:rsid w:val="00A21426"/>
    <w:rsid w:val="00A21C69"/>
    <w:rsid w:val="00A21D95"/>
    <w:rsid w:val="00A21E33"/>
    <w:rsid w:val="00A21FDF"/>
    <w:rsid w:val="00A220C2"/>
    <w:rsid w:val="00A22297"/>
    <w:rsid w:val="00A222BE"/>
    <w:rsid w:val="00A227D6"/>
    <w:rsid w:val="00A22D68"/>
    <w:rsid w:val="00A22E41"/>
    <w:rsid w:val="00A23179"/>
    <w:rsid w:val="00A23299"/>
    <w:rsid w:val="00A23570"/>
    <w:rsid w:val="00A23C86"/>
    <w:rsid w:val="00A23F6F"/>
    <w:rsid w:val="00A23F85"/>
    <w:rsid w:val="00A24148"/>
    <w:rsid w:val="00A241B2"/>
    <w:rsid w:val="00A2434D"/>
    <w:rsid w:val="00A247C6"/>
    <w:rsid w:val="00A24BF4"/>
    <w:rsid w:val="00A24DE0"/>
    <w:rsid w:val="00A256E6"/>
    <w:rsid w:val="00A258F0"/>
    <w:rsid w:val="00A25981"/>
    <w:rsid w:val="00A25A95"/>
    <w:rsid w:val="00A25D2E"/>
    <w:rsid w:val="00A25EC7"/>
    <w:rsid w:val="00A25F2C"/>
    <w:rsid w:val="00A25FE1"/>
    <w:rsid w:val="00A26117"/>
    <w:rsid w:val="00A26509"/>
    <w:rsid w:val="00A26578"/>
    <w:rsid w:val="00A2662F"/>
    <w:rsid w:val="00A267B2"/>
    <w:rsid w:val="00A26A33"/>
    <w:rsid w:val="00A26D2E"/>
    <w:rsid w:val="00A26F56"/>
    <w:rsid w:val="00A27032"/>
    <w:rsid w:val="00A27044"/>
    <w:rsid w:val="00A27745"/>
    <w:rsid w:val="00A27BA8"/>
    <w:rsid w:val="00A27C1E"/>
    <w:rsid w:val="00A301D0"/>
    <w:rsid w:val="00A301D7"/>
    <w:rsid w:val="00A30380"/>
    <w:rsid w:val="00A3039E"/>
    <w:rsid w:val="00A3062A"/>
    <w:rsid w:val="00A308FC"/>
    <w:rsid w:val="00A30C06"/>
    <w:rsid w:val="00A30D61"/>
    <w:rsid w:val="00A30E90"/>
    <w:rsid w:val="00A311FF"/>
    <w:rsid w:val="00A31272"/>
    <w:rsid w:val="00A3130D"/>
    <w:rsid w:val="00A32104"/>
    <w:rsid w:val="00A32265"/>
    <w:rsid w:val="00A32289"/>
    <w:rsid w:val="00A32929"/>
    <w:rsid w:val="00A32C5F"/>
    <w:rsid w:val="00A32CC2"/>
    <w:rsid w:val="00A3314A"/>
    <w:rsid w:val="00A33173"/>
    <w:rsid w:val="00A33177"/>
    <w:rsid w:val="00A33342"/>
    <w:rsid w:val="00A3340F"/>
    <w:rsid w:val="00A334C5"/>
    <w:rsid w:val="00A33DAE"/>
    <w:rsid w:val="00A33DB1"/>
    <w:rsid w:val="00A3422E"/>
    <w:rsid w:val="00A34395"/>
    <w:rsid w:val="00A343D3"/>
    <w:rsid w:val="00A34A1C"/>
    <w:rsid w:val="00A34C4A"/>
    <w:rsid w:val="00A34E8F"/>
    <w:rsid w:val="00A35093"/>
    <w:rsid w:val="00A3529F"/>
    <w:rsid w:val="00A3552A"/>
    <w:rsid w:val="00A3584B"/>
    <w:rsid w:val="00A359A8"/>
    <w:rsid w:val="00A35A6A"/>
    <w:rsid w:val="00A35C45"/>
    <w:rsid w:val="00A35EB2"/>
    <w:rsid w:val="00A35F32"/>
    <w:rsid w:val="00A36749"/>
    <w:rsid w:val="00A36758"/>
    <w:rsid w:val="00A3686D"/>
    <w:rsid w:val="00A369E2"/>
    <w:rsid w:val="00A36EB8"/>
    <w:rsid w:val="00A3727B"/>
    <w:rsid w:val="00A3727C"/>
    <w:rsid w:val="00A379EE"/>
    <w:rsid w:val="00A37E1B"/>
    <w:rsid w:val="00A37E90"/>
    <w:rsid w:val="00A3F24D"/>
    <w:rsid w:val="00A4015F"/>
    <w:rsid w:val="00A40185"/>
    <w:rsid w:val="00A401A9"/>
    <w:rsid w:val="00A4069D"/>
    <w:rsid w:val="00A40BA7"/>
    <w:rsid w:val="00A40F36"/>
    <w:rsid w:val="00A40F41"/>
    <w:rsid w:val="00A4131E"/>
    <w:rsid w:val="00A41357"/>
    <w:rsid w:val="00A416B0"/>
    <w:rsid w:val="00A417D2"/>
    <w:rsid w:val="00A418C1"/>
    <w:rsid w:val="00A41B6A"/>
    <w:rsid w:val="00A42023"/>
    <w:rsid w:val="00A424E2"/>
    <w:rsid w:val="00A42791"/>
    <w:rsid w:val="00A42877"/>
    <w:rsid w:val="00A428E5"/>
    <w:rsid w:val="00A42B37"/>
    <w:rsid w:val="00A43BFE"/>
    <w:rsid w:val="00A43DD7"/>
    <w:rsid w:val="00A43F0F"/>
    <w:rsid w:val="00A4409D"/>
    <w:rsid w:val="00A444DB"/>
    <w:rsid w:val="00A44707"/>
    <w:rsid w:val="00A44D84"/>
    <w:rsid w:val="00A44E68"/>
    <w:rsid w:val="00A451DA"/>
    <w:rsid w:val="00A45658"/>
    <w:rsid w:val="00A456BB"/>
    <w:rsid w:val="00A45F6C"/>
    <w:rsid w:val="00A46682"/>
    <w:rsid w:val="00A469D1"/>
    <w:rsid w:val="00A46C29"/>
    <w:rsid w:val="00A47274"/>
    <w:rsid w:val="00A47B42"/>
    <w:rsid w:val="00A47C50"/>
    <w:rsid w:val="00A47DFE"/>
    <w:rsid w:val="00A50591"/>
    <w:rsid w:val="00A50619"/>
    <w:rsid w:val="00A50706"/>
    <w:rsid w:val="00A509DF"/>
    <w:rsid w:val="00A50A3A"/>
    <w:rsid w:val="00A50CBD"/>
    <w:rsid w:val="00A50F2C"/>
    <w:rsid w:val="00A5106A"/>
    <w:rsid w:val="00A512CD"/>
    <w:rsid w:val="00A51472"/>
    <w:rsid w:val="00A5159C"/>
    <w:rsid w:val="00A51C99"/>
    <w:rsid w:val="00A51DC8"/>
    <w:rsid w:val="00A51F0E"/>
    <w:rsid w:val="00A52017"/>
    <w:rsid w:val="00A5201C"/>
    <w:rsid w:val="00A520A5"/>
    <w:rsid w:val="00A5231B"/>
    <w:rsid w:val="00A524A1"/>
    <w:rsid w:val="00A52578"/>
    <w:rsid w:val="00A525AC"/>
    <w:rsid w:val="00A528E9"/>
    <w:rsid w:val="00A52A98"/>
    <w:rsid w:val="00A52C00"/>
    <w:rsid w:val="00A52E74"/>
    <w:rsid w:val="00A53844"/>
    <w:rsid w:val="00A53BAD"/>
    <w:rsid w:val="00A53BC0"/>
    <w:rsid w:val="00A53C33"/>
    <w:rsid w:val="00A54111"/>
    <w:rsid w:val="00A54D83"/>
    <w:rsid w:val="00A55052"/>
    <w:rsid w:val="00A5578E"/>
    <w:rsid w:val="00A55812"/>
    <w:rsid w:val="00A55BDC"/>
    <w:rsid w:val="00A55E49"/>
    <w:rsid w:val="00A563CA"/>
    <w:rsid w:val="00A563E8"/>
    <w:rsid w:val="00A56611"/>
    <w:rsid w:val="00A566DB"/>
    <w:rsid w:val="00A5689A"/>
    <w:rsid w:val="00A56C41"/>
    <w:rsid w:val="00A57506"/>
    <w:rsid w:val="00A576DF"/>
    <w:rsid w:val="00A57B0F"/>
    <w:rsid w:val="00A57BF6"/>
    <w:rsid w:val="00A57EDF"/>
    <w:rsid w:val="00A60109"/>
    <w:rsid w:val="00A601B8"/>
    <w:rsid w:val="00A6033C"/>
    <w:rsid w:val="00A60962"/>
    <w:rsid w:val="00A60A6C"/>
    <w:rsid w:val="00A60BBA"/>
    <w:rsid w:val="00A60FA1"/>
    <w:rsid w:val="00A60FEC"/>
    <w:rsid w:val="00A6109B"/>
    <w:rsid w:val="00A612E4"/>
    <w:rsid w:val="00A612E5"/>
    <w:rsid w:val="00A616FD"/>
    <w:rsid w:val="00A61D8C"/>
    <w:rsid w:val="00A61F77"/>
    <w:rsid w:val="00A622A9"/>
    <w:rsid w:val="00A62726"/>
    <w:rsid w:val="00A62C72"/>
    <w:rsid w:val="00A62D15"/>
    <w:rsid w:val="00A62E49"/>
    <w:rsid w:val="00A631FC"/>
    <w:rsid w:val="00A6328A"/>
    <w:rsid w:val="00A63580"/>
    <w:rsid w:val="00A639F1"/>
    <w:rsid w:val="00A6424E"/>
    <w:rsid w:val="00A643D1"/>
    <w:rsid w:val="00A64ADD"/>
    <w:rsid w:val="00A64E62"/>
    <w:rsid w:val="00A64EA1"/>
    <w:rsid w:val="00A65793"/>
    <w:rsid w:val="00A65D61"/>
    <w:rsid w:val="00A66471"/>
    <w:rsid w:val="00A66BAA"/>
    <w:rsid w:val="00A6774F"/>
    <w:rsid w:val="00A67B9C"/>
    <w:rsid w:val="00A701CC"/>
    <w:rsid w:val="00A70636"/>
    <w:rsid w:val="00A708A4"/>
    <w:rsid w:val="00A70994"/>
    <w:rsid w:val="00A717DB"/>
    <w:rsid w:val="00A71DDC"/>
    <w:rsid w:val="00A71E6E"/>
    <w:rsid w:val="00A71F7E"/>
    <w:rsid w:val="00A72209"/>
    <w:rsid w:val="00A726BE"/>
    <w:rsid w:val="00A727A3"/>
    <w:rsid w:val="00A7296A"/>
    <w:rsid w:val="00A72AF3"/>
    <w:rsid w:val="00A7310B"/>
    <w:rsid w:val="00A73209"/>
    <w:rsid w:val="00A73261"/>
    <w:rsid w:val="00A7330D"/>
    <w:rsid w:val="00A733FE"/>
    <w:rsid w:val="00A734BC"/>
    <w:rsid w:val="00A73862"/>
    <w:rsid w:val="00A739A6"/>
    <w:rsid w:val="00A743DE"/>
    <w:rsid w:val="00A745CD"/>
    <w:rsid w:val="00A74743"/>
    <w:rsid w:val="00A74B49"/>
    <w:rsid w:val="00A74E81"/>
    <w:rsid w:val="00A75336"/>
    <w:rsid w:val="00A7569D"/>
    <w:rsid w:val="00A762C6"/>
    <w:rsid w:val="00A764D6"/>
    <w:rsid w:val="00A7677D"/>
    <w:rsid w:val="00A76A46"/>
    <w:rsid w:val="00A76B6F"/>
    <w:rsid w:val="00A76C60"/>
    <w:rsid w:val="00A76CF8"/>
    <w:rsid w:val="00A779A0"/>
    <w:rsid w:val="00A77D10"/>
    <w:rsid w:val="00A7D913"/>
    <w:rsid w:val="00A8088C"/>
    <w:rsid w:val="00A80F45"/>
    <w:rsid w:val="00A81196"/>
    <w:rsid w:val="00A81277"/>
    <w:rsid w:val="00A812A5"/>
    <w:rsid w:val="00A8142A"/>
    <w:rsid w:val="00A81BCC"/>
    <w:rsid w:val="00A821EA"/>
    <w:rsid w:val="00A82344"/>
    <w:rsid w:val="00A8239F"/>
    <w:rsid w:val="00A82516"/>
    <w:rsid w:val="00A82F1C"/>
    <w:rsid w:val="00A83197"/>
    <w:rsid w:val="00A833CE"/>
    <w:rsid w:val="00A833EA"/>
    <w:rsid w:val="00A83742"/>
    <w:rsid w:val="00A83A54"/>
    <w:rsid w:val="00A83BE0"/>
    <w:rsid w:val="00A83EDD"/>
    <w:rsid w:val="00A84297"/>
    <w:rsid w:val="00A845A0"/>
    <w:rsid w:val="00A84637"/>
    <w:rsid w:val="00A84891"/>
    <w:rsid w:val="00A8494E"/>
    <w:rsid w:val="00A84C85"/>
    <w:rsid w:val="00A84D9A"/>
    <w:rsid w:val="00A84E9E"/>
    <w:rsid w:val="00A85022"/>
    <w:rsid w:val="00A852B1"/>
    <w:rsid w:val="00A8530C"/>
    <w:rsid w:val="00A853F4"/>
    <w:rsid w:val="00A8541E"/>
    <w:rsid w:val="00A854DF"/>
    <w:rsid w:val="00A85619"/>
    <w:rsid w:val="00A85894"/>
    <w:rsid w:val="00A85A8C"/>
    <w:rsid w:val="00A85E07"/>
    <w:rsid w:val="00A86055"/>
    <w:rsid w:val="00A86062"/>
    <w:rsid w:val="00A860C2"/>
    <w:rsid w:val="00A86DAE"/>
    <w:rsid w:val="00A86EEA"/>
    <w:rsid w:val="00A8703C"/>
    <w:rsid w:val="00A8705F"/>
    <w:rsid w:val="00A87520"/>
    <w:rsid w:val="00A8791F"/>
    <w:rsid w:val="00A87966"/>
    <w:rsid w:val="00A87A9A"/>
    <w:rsid w:val="00A900F9"/>
    <w:rsid w:val="00A90286"/>
    <w:rsid w:val="00A90322"/>
    <w:rsid w:val="00A90B62"/>
    <w:rsid w:val="00A90C18"/>
    <w:rsid w:val="00A90CA4"/>
    <w:rsid w:val="00A90CB6"/>
    <w:rsid w:val="00A90E7B"/>
    <w:rsid w:val="00A91553"/>
    <w:rsid w:val="00A91812"/>
    <w:rsid w:val="00A91AE2"/>
    <w:rsid w:val="00A91B0F"/>
    <w:rsid w:val="00A91F39"/>
    <w:rsid w:val="00A91FB6"/>
    <w:rsid w:val="00A9236C"/>
    <w:rsid w:val="00A928D2"/>
    <w:rsid w:val="00A92B4D"/>
    <w:rsid w:val="00A92B91"/>
    <w:rsid w:val="00A92DE3"/>
    <w:rsid w:val="00A92FBE"/>
    <w:rsid w:val="00A92FCA"/>
    <w:rsid w:val="00A92FD9"/>
    <w:rsid w:val="00A9301E"/>
    <w:rsid w:val="00A932AC"/>
    <w:rsid w:val="00A93AE4"/>
    <w:rsid w:val="00A93E28"/>
    <w:rsid w:val="00A93EBC"/>
    <w:rsid w:val="00A94277"/>
    <w:rsid w:val="00A94F29"/>
    <w:rsid w:val="00A95066"/>
    <w:rsid w:val="00A953BA"/>
    <w:rsid w:val="00A95AF0"/>
    <w:rsid w:val="00A96A2C"/>
    <w:rsid w:val="00A96B79"/>
    <w:rsid w:val="00A972A8"/>
    <w:rsid w:val="00A9753B"/>
    <w:rsid w:val="00A978AD"/>
    <w:rsid w:val="00A97936"/>
    <w:rsid w:val="00A97EEB"/>
    <w:rsid w:val="00AA0076"/>
    <w:rsid w:val="00AA03F6"/>
    <w:rsid w:val="00AA10CF"/>
    <w:rsid w:val="00AA10EC"/>
    <w:rsid w:val="00AA1226"/>
    <w:rsid w:val="00AA192D"/>
    <w:rsid w:val="00AA1BBB"/>
    <w:rsid w:val="00AA2038"/>
    <w:rsid w:val="00AA2075"/>
    <w:rsid w:val="00AA279E"/>
    <w:rsid w:val="00AA28CF"/>
    <w:rsid w:val="00AA28D6"/>
    <w:rsid w:val="00AA2D7E"/>
    <w:rsid w:val="00AA2EA6"/>
    <w:rsid w:val="00AA300F"/>
    <w:rsid w:val="00AA320D"/>
    <w:rsid w:val="00AA3BE4"/>
    <w:rsid w:val="00AA3CC5"/>
    <w:rsid w:val="00AA3E9D"/>
    <w:rsid w:val="00AA440D"/>
    <w:rsid w:val="00AA4505"/>
    <w:rsid w:val="00AA4B4C"/>
    <w:rsid w:val="00AA4BC1"/>
    <w:rsid w:val="00AA50DA"/>
    <w:rsid w:val="00AA545A"/>
    <w:rsid w:val="00AA5654"/>
    <w:rsid w:val="00AA56FD"/>
    <w:rsid w:val="00AA574B"/>
    <w:rsid w:val="00AA579A"/>
    <w:rsid w:val="00AA5AA6"/>
    <w:rsid w:val="00AA5AE4"/>
    <w:rsid w:val="00AA5C25"/>
    <w:rsid w:val="00AA637E"/>
    <w:rsid w:val="00AA64C9"/>
    <w:rsid w:val="00AA6715"/>
    <w:rsid w:val="00AA67D3"/>
    <w:rsid w:val="00AA6C62"/>
    <w:rsid w:val="00AA6CD5"/>
    <w:rsid w:val="00AA6D63"/>
    <w:rsid w:val="00AA6F3F"/>
    <w:rsid w:val="00AA6F91"/>
    <w:rsid w:val="00AA76F3"/>
    <w:rsid w:val="00AA77F6"/>
    <w:rsid w:val="00AA7820"/>
    <w:rsid w:val="00AA7D55"/>
    <w:rsid w:val="00AA7E6E"/>
    <w:rsid w:val="00AB0144"/>
    <w:rsid w:val="00AB01FE"/>
    <w:rsid w:val="00AB03F2"/>
    <w:rsid w:val="00AB0566"/>
    <w:rsid w:val="00AB090F"/>
    <w:rsid w:val="00AB0E8C"/>
    <w:rsid w:val="00AB0F09"/>
    <w:rsid w:val="00AB1858"/>
    <w:rsid w:val="00AB1AA2"/>
    <w:rsid w:val="00AB1C02"/>
    <w:rsid w:val="00AB1C44"/>
    <w:rsid w:val="00AB1CB8"/>
    <w:rsid w:val="00AB1D8B"/>
    <w:rsid w:val="00AB2A66"/>
    <w:rsid w:val="00AB2F71"/>
    <w:rsid w:val="00AB3847"/>
    <w:rsid w:val="00AB3B82"/>
    <w:rsid w:val="00AB3D7F"/>
    <w:rsid w:val="00AB3E6C"/>
    <w:rsid w:val="00AB3EF8"/>
    <w:rsid w:val="00AB4948"/>
    <w:rsid w:val="00AB531E"/>
    <w:rsid w:val="00AB534D"/>
    <w:rsid w:val="00AB57B0"/>
    <w:rsid w:val="00AB590B"/>
    <w:rsid w:val="00AB6124"/>
    <w:rsid w:val="00AB66F7"/>
    <w:rsid w:val="00AB6815"/>
    <w:rsid w:val="00AB6CF1"/>
    <w:rsid w:val="00AB6F83"/>
    <w:rsid w:val="00AB7192"/>
    <w:rsid w:val="00AB721E"/>
    <w:rsid w:val="00AB7267"/>
    <w:rsid w:val="00AB731E"/>
    <w:rsid w:val="00AB76E8"/>
    <w:rsid w:val="00AB7836"/>
    <w:rsid w:val="00AB78ED"/>
    <w:rsid w:val="00AB79E9"/>
    <w:rsid w:val="00AB7CA7"/>
    <w:rsid w:val="00AB7D60"/>
    <w:rsid w:val="00AB7DD9"/>
    <w:rsid w:val="00AC0475"/>
    <w:rsid w:val="00AC0555"/>
    <w:rsid w:val="00AC0A38"/>
    <w:rsid w:val="00AC0EA9"/>
    <w:rsid w:val="00AC102D"/>
    <w:rsid w:val="00AC1651"/>
    <w:rsid w:val="00AC17EB"/>
    <w:rsid w:val="00AC187B"/>
    <w:rsid w:val="00AC1945"/>
    <w:rsid w:val="00AC1A0B"/>
    <w:rsid w:val="00AC1A48"/>
    <w:rsid w:val="00AC1DD1"/>
    <w:rsid w:val="00AC1F87"/>
    <w:rsid w:val="00AC20DB"/>
    <w:rsid w:val="00AC218E"/>
    <w:rsid w:val="00AC245B"/>
    <w:rsid w:val="00AC28C5"/>
    <w:rsid w:val="00AC2B19"/>
    <w:rsid w:val="00AC2E90"/>
    <w:rsid w:val="00AC33E6"/>
    <w:rsid w:val="00AC3442"/>
    <w:rsid w:val="00AC34CD"/>
    <w:rsid w:val="00AC35FE"/>
    <w:rsid w:val="00AC36D1"/>
    <w:rsid w:val="00AC36F6"/>
    <w:rsid w:val="00AC3B01"/>
    <w:rsid w:val="00AC3B48"/>
    <w:rsid w:val="00AC3D97"/>
    <w:rsid w:val="00AC406D"/>
    <w:rsid w:val="00AC4A11"/>
    <w:rsid w:val="00AC4E28"/>
    <w:rsid w:val="00AC4E6C"/>
    <w:rsid w:val="00AC528E"/>
    <w:rsid w:val="00AC5350"/>
    <w:rsid w:val="00AC5574"/>
    <w:rsid w:val="00AC5674"/>
    <w:rsid w:val="00AC57D4"/>
    <w:rsid w:val="00AC5943"/>
    <w:rsid w:val="00AC61C8"/>
    <w:rsid w:val="00AC6646"/>
    <w:rsid w:val="00AC693D"/>
    <w:rsid w:val="00AC6E80"/>
    <w:rsid w:val="00AC6EAF"/>
    <w:rsid w:val="00AC7055"/>
    <w:rsid w:val="00AC708B"/>
    <w:rsid w:val="00AC7310"/>
    <w:rsid w:val="00AC74F8"/>
    <w:rsid w:val="00AC77A6"/>
    <w:rsid w:val="00AC7C9A"/>
    <w:rsid w:val="00AC7FE1"/>
    <w:rsid w:val="00AC7FEB"/>
    <w:rsid w:val="00AD0208"/>
    <w:rsid w:val="00AD060A"/>
    <w:rsid w:val="00AD0682"/>
    <w:rsid w:val="00AD06D0"/>
    <w:rsid w:val="00AD084E"/>
    <w:rsid w:val="00AD1012"/>
    <w:rsid w:val="00AD1073"/>
    <w:rsid w:val="00AD1141"/>
    <w:rsid w:val="00AD16F9"/>
    <w:rsid w:val="00AD171F"/>
    <w:rsid w:val="00AD18D2"/>
    <w:rsid w:val="00AD1968"/>
    <w:rsid w:val="00AD19A0"/>
    <w:rsid w:val="00AD1C58"/>
    <w:rsid w:val="00AD1C94"/>
    <w:rsid w:val="00AD1CCA"/>
    <w:rsid w:val="00AD2427"/>
    <w:rsid w:val="00AD3542"/>
    <w:rsid w:val="00AD39FB"/>
    <w:rsid w:val="00AD405B"/>
    <w:rsid w:val="00AD40DB"/>
    <w:rsid w:val="00AD4335"/>
    <w:rsid w:val="00AD445A"/>
    <w:rsid w:val="00AD44CB"/>
    <w:rsid w:val="00AD4663"/>
    <w:rsid w:val="00AD4AAB"/>
    <w:rsid w:val="00AD4D8D"/>
    <w:rsid w:val="00AD4E97"/>
    <w:rsid w:val="00AD5334"/>
    <w:rsid w:val="00AD55B8"/>
    <w:rsid w:val="00AD5A29"/>
    <w:rsid w:val="00AD5EA3"/>
    <w:rsid w:val="00AD60B5"/>
    <w:rsid w:val="00AD69D1"/>
    <w:rsid w:val="00AD69F2"/>
    <w:rsid w:val="00AD7517"/>
    <w:rsid w:val="00AD78D5"/>
    <w:rsid w:val="00AD7AF5"/>
    <w:rsid w:val="00AE044E"/>
    <w:rsid w:val="00AE0842"/>
    <w:rsid w:val="00AE092A"/>
    <w:rsid w:val="00AE0A85"/>
    <w:rsid w:val="00AE0B8A"/>
    <w:rsid w:val="00AE0B93"/>
    <w:rsid w:val="00AE146C"/>
    <w:rsid w:val="00AE15A6"/>
    <w:rsid w:val="00AE15FA"/>
    <w:rsid w:val="00AE1693"/>
    <w:rsid w:val="00AE1955"/>
    <w:rsid w:val="00AE196E"/>
    <w:rsid w:val="00AE1A2C"/>
    <w:rsid w:val="00AE1C9C"/>
    <w:rsid w:val="00AE1EA5"/>
    <w:rsid w:val="00AE2185"/>
    <w:rsid w:val="00AE2705"/>
    <w:rsid w:val="00AE2925"/>
    <w:rsid w:val="00AE2CED"/>
    <w:rsid w:val="00AE2E2E"/>
    <w:rsid w:val="00AE3016"/>
    <w:rsid w:val="00AE3070"/>
    <w:rsid w:val="00AE3735"/>
    <w:rsid w:val="00AE3BEE"/>
    <w:rsid w:val="00AE402A"/>
    <w:rsid w:val="00AE4173"/>
    <w:rsid w:val="00AE454F"/>
    <w:rsid w:val="00AE4678"/>
    <w:rsid w:val="00AE4D31"/>
    <w:rsid w:val="00AE4F27"/>
    <w:rsid w:val="00AE5284"/>
    <w:rsid w:val="00AE538F"/>
    <w:rsid w:val="00AE557F"/>
    <w:rsid w:val="00AE5CCC"/>
    <w:rsid w:val="00AE5CFB"/>
    <w:rsid w:val="00AE5DCC"/>
    <w:rsid w:val="00AE5F3F"/>
    <w:rsid w:val="00AE631E"/>
    <w:rsid w:val="00AE69EA"/>
    <w:rsid w:val="00AE6CA5"/>
    <w:rsid w:val="00AE70C7"/>
    <w:rsid w:val="00AE71CC"/>
    <w:rsid w:val="00AE74AC"/>
    <w:rsid w:val="00AE786C"/>
    <w:rsid w:val="00AE7908"/>
    <w:rsid w:val="00AE7B3B"/>
    <w:rsid w:val="00AF074A"/>
    <w:rsid w:val="00AF0CD0"/>
    <w:rsid w:val="00AF0E83"/>
    <w:rsid w:val="00AF0EF7"/>
    <w:rsid w:val="00AF0F0E"/>
    <w:rsid w:val="00AF1003"/>
    <w:rsid w:val="00AF1015"/>
    <w:rsid w:val="00AF1443"/>
    <w:rsid w:val="00AF1450"/>
    <w:rsid w:val="00AF1D04"/>
    <w:rsid w:val="00AF22B9"/>
    <w:rsid w:val="00AF2300"/>
    <w:rsid w:val="00AF259F"/>
    <w:rsid w:val="00AF28ED"/>
    <w:rsid w:val="00AF2BC6"/>
    <w:rsid w:val="00AF2C2A"/>
    <w:rsid w:val="00AF2E3F"/>
    <w:rsid w:val="00AF2E7D"/>
    <w:rsid w:val="00AF3DF9"/>
    <w:rsid w:val="00AF3F38"/>
    <w:rsid w:val="00AF414E"/>
    <w:rsid w:val="00AF486F"/>
    <w:rsid w:val="00AF4AAC"/>
    <w:rsid w:val="00AF4EC0"/>
    <w:rsid w:val="00AF50FD"/>
    <w:rsid w:val="00AF51A1"/>
    <w:rsid w:val="00AF551E"/>
    <w:rsid w:val="00AF55B8"/>
    <w:rsid w:val="00AF5633"/>
    <w:rsid w:val="00AF570D"/>
    <w:rsid w:val="00AF5A50"/>
    <w:rsid w:val="00AF5BE2"/>
    <w:rsid w:val="00AF5CBA"/>
    <w:rsid w:val="00AF5DC4"/>
    <w:rsid w:val="00AF621E"/>
    <w:rsid w:val="00AF6394"/>
    <w:rsid w:val="00AF67BD"/>
    <w:rsid w:val="00AF6C28"/>
    <w:rsid w:val="00AF6CBD"/>
    <w:rsid w:val="00AF6FE8"/>
    <w:rsid w:val="00AF7B10"/>
    <w:rsid w:val="00AF7D66"/>
    <w:rsid w:val="00B0027C"/>
    <w:rsid w:val="00B009E7"/>
    <w:rsid w:val="00B01718"/>
    <w:rsid w:val="00B01EA5"/>
    <w:rsid w:val="00B022DA"/>
    <w:rsid w:val="00B022ED"/>
    <w:rsid w:val="00B02865"/>
    <w:rsid w:val="00B028DA"/>
    <w:rsid w:val="00B028FE"/>
    <w:rsid w:val="00B0294E"/>
    <w:rsid w:val="00B0297D"/>
    <w:rsid w:val="00B02A25"/>
    <w:rsid w:val="00B02B66"/>
    <w:rsid w:val="00B02DA9"/>
    <w:rsid w:val="00B02EE2"/>
    <w:rsid w:val="00B0314D"/>
    <w:rsid w:val="00B031A3"/>
    <w:rsid w:val="00B03463"/>
    <w:rsid w:val="00B03492"/>
    <w:rsid w:val="00B03804"/>
    <w:rsid w:val="00B0422B"/>
    <w:rsid w:val="00B04403"/>
    <w:rsid w:val="00B04456"/>
    <w:rsid w:val="00B045DE"/>
    <w:rsid w:val="00B049C4"/>
    <w:rsid w:val="00B04FAC"/>
    <w:rsid w:val="00B05764"/>
    <w:rsid w:val="00B05845"/>
    <w:rsid w:val="00B05A14"/>
    <w:rsid w:val="00B05A96"/>
    <w:rsid w:val="00B05AF2"/>
    <w:rsid w:val="00B05ECD"/>
    <w:rsid w:val="00B063E3"/>
    <w:rsid w:val="00B064EE"/>
    <w:rsid w:val="00B06527"/>
    <w:rsid w:val="00B067E3"/>
    <w:rsid w:val="00B069CB"/>
    <w:rsid w:val="00B06C28"/>
    <w:rsid w:val="00B06C6C"/>
    <w:rsid w:val="00B06FA3"/>
    <w:rsid w:val="00B070DD"/>
    <w:rsid w:val="00B07481"/>
    <w:rsid w:val="00B0791D"/>
    <w:rsid w:val="00B07C85"/>
    <w:rsid w:val="00B07DB6"/>
    <w:rsid w:val="00B07DDD"/>
    <w:rsid w:val="00B07F2E"/>
    <w:rsid w:val="00B10199"/>
    <w:rsid w:val="00B1027B"/>
    <w:rsid w:val="00B1035C"/>
    <w:rsid w:val="00B103F0"/>
    <w:rsid w:val="00B1042A"/>
    <w:rsid w:val="00B10823"/>
    <w:rsid w:val="00B10F8C"/>
    <w:rsid w:val="00B11027"/>
    <w:rsid w:val="00B11902"/>
    <w:rsid w:val="00B11A65"/>
    <w:rsid w:val="00B11C97"/>
    <w:rsid w:val="00B11D4E"/>
    <w:rsid w:val="00B11E85"/>
    <w:rsid w:val="00B11EBC"/>
    <w:rsid w:val="00B11F3E"/>
    <w:rsid w:val="00B1224A"/>
    <w:rsid w:val="00B123F1"/>
    <w:rsid w:val="00B124A8"/>
    <w:rsid w:val="00B12A57"/>
    <w:rsid w:val="00B12B0E"/>
    <w:rsid w:val="00B12C49"/>
    <w:rsid w:val="00B12DF6"/>
    <w:rsid w:val="00B12EE6"/>
    <w:rsid w:val="00B1306C"/>
    <w:rsid w:val="00B135A2"/>
    <w:rsid w:val="00B13603"/>
    <w:rsid w:val="00B13780"/>
    <w:rsid w:val="00B1464E"/>
    <w:rsid w:val="00B147FD"/>
    <w:rsid w:val="00B149F9"/>
    <w:rsid w:val="00B14D63"/>
    <w:rsid w:val="00B1545A"/>
    <w:rsid w:val="00B15873"/>
    <w:rsid w:val="00B15BB9"/>
    <w:rsid w:val="00B15D1F"/>
    <w:rsid w:val="00B15DDC"/>
    <w:rsid w:val="00B15E94"/>
    <w:rsid w:val="00B1606E"/>
    <w:rsid w:val="00B160AD"/>
    <w:rsid w:val="00B161FA"/>
    <w:rsid w:val="00B16267"/>
    <w:rsid w:val="00B162EF"/>
    <w:rsid w:val="00B16495"/>
    <w:rsid w:val="00B16B68"/>
    <w:rsid w:val="00B16BA4"/>
    <w:rsid w:val="00B1740A"/>
    <w:rsid w:val="00B1746C"/>
    <w:rsid w:val="00B17596"/>
    <w:rsid w:val="00B1790C"/>
    <w:rsid w:val="00B20778"/>
    <w:rsid w:val="00B20FA2"/>
    <w:rsid w:val="00B21437"/>
    <w:rsid w:val="00B214E5"/>
    <w:rsid w:val="00B215C7"/>
    <w:rsid w:val="00B21781"/>
    <w:rsid w:val="00B2185B"/>
    <w:rsid w:val="00B21A80"/>
    <w:rsid w:val="00B21C39"/>
    <w:rsid w:val="00B2203F"/>
    <w:rsid w:val="00B220C6"/>
    <w:rsid w:val="00B22702"/>
    <w:rsid w:val="00B230AB"/>
    <w:rsid w:val="00B232FE"/>
    <w:rsid w:val="00B23532"/>
    <w:rsid w:val="00B238DF"/>
    <w:rsid w:val="00B23A86"/>
    <w:rsid w:val="00B23FE0"/>
    <w:rsid w:val="00B241FC"/>
    <w:rsid w:val="00B24269"/>
    <w:rsid w:val="00B2435F"/>
    <w:rsid w:val="00B24898"/>
    <w:rsid w:val="00B248F1"/>
    <w:rsid w:val="00B24946"/>
    <w:rsid w:val="00B24AFA"/>
    <w:rsid w:val="00B24E51"/>
    <w:rsid w:val="00B25190"/>
    <w:rsid w:val="00B2571A"/>
    <w:rsid w:val="00B25B32"/>
    <w:rsid w:val="00B25CEC"/>
    <w:rsid w:val="00B2620A"/>
    <w:rsid w:val="00B26255"/>
    <w:rsid w:val="00B262B7"/>
    <w:rsid w:val="00B264B3"/>
    <w:rsid w:val="00B264C2"/>
    <w:rsid w:val="00B26D03"/>
    <w:rsid w:val="00B26E16"/>
    <w:rsid w:val="00B27988"/>
    <w:rsid w:val="00B27A03"/>
    <w:rsid w:val="00B30119"/>
    <w:rsid w:val="00B30341"/>
    <w:rsid w:val="00B304DA"/>
    <w:rsid w:val="00B305BF"/>
    <w:rsid w:val="00B3072C"/>
    <w:rsid w:val="00B30DA9"/>
    <w:rsid w:val="00B31186"/>
    <w:rsid w:val="00B3149D"/>
    <w:rsid w:val="00B314D6"/>
    <w:rsid w:val="00B31514"/>
    <w:rsid w:val="00B316F6"/>
    <w:rsid w:val="00B31C42"/>
    <w:rsid w:val="00B31CD9"/>
    <w:rsid w:val="00B31D32"/>
    <w:rsid w:val="00B31F24"/>
    <w:rsid w:val="00B323C5"/>
    <w:rsid w:val="00B323DF"/>
    <w:rsid w:val="00B324AF"/>
    <w:rsid w:val="00B3260F"/>
    <w:rsid w:val="00B32CB8"/>
    <w:rsid w:val="00B33079"/>
    <w:rsid w:val="00B330D5"/>
    <w:rsid w:val="00B33351"/>
    <w:rsid w:val="00B33696"/>
    <w:rsid w:val="00B33861"/>
    <w:rsid w:val="00B33A2E"/>
    <w:rsid w:val="00B33E45"/>
    <w:rsid w:val="00B34787"/>
    <w:rsid w:val="00B349CF"/>
    <w:rsid w:val="00B3511A"/>
    <w:rsid w:val="00B35500"/>
    <w:rsid w:val="00B35574"/>
    <w:rsid w:val="00B35D8E"/>
    <w:rsid w:val="00B35EF0"/>
    <w:rsid w:val="00B3636A"/>
    <w:rsid w:val="00B363EB"/>
    <w:rsid w:val="00B36488"/>
    <w:rsid w:val="00B369F2"/>
    <w:rsid w:val="00B36A15"/>
    <w:rsid w:val="00B36B25"/>
    <w:rsid w:val="00B3718F"/>
    <w:rsid w:val="00B37394"/>
    <w:rsid w:val="00B374CB"/>
    <w:rsid w:val="00B376D5"/>
    <w:rsid w:val="00B377BF"/>
    <w:rsid w:val="00B3781E"/>
    <w:rsid w:val="00B378C4"/>
    <w:rsid w:val="00B37A60"/>
    <w:rsid w:val="00B37F73"/>
    <w:rsid w:val="00B400E0"/>
    <w:rsid w:val="00B40173"/>
    <w:rsid w:val="00B40175"/>
    <w:rsid w:val="00B401D8"/>
    <w:rsid w:val="00B406FC"/>
    <w:rsid w:val="00B40759"/>
    <w:rsid w:val="00B4092C"/>
    <w:rsid w:val="00B40AA2"/>
    <w:rsid w:val="00B40D77"/>
    <w:rsid w:val="00B40E10"/>
    <w:rsid w:val="00B40E6D"/>
    <w:rsid w:val="00B40FBF"/>
    <w:rsid w:val="00B41170"/>
    <w:rsid w:val="00B414EC"/>
    <w:rsid w:val="00B415BB"/>
    <w:rsid w:val="00B41FA8"/>
    <w:rsid w:val="00B42241"/>
    <w:rsid w:val="00B425CE"/>
    <w:rsid w:val="00B4269D"/>
    <w:rsid w:val="00B42CD9"/>
    <w:rsid w:val="00B42E1F"/>
    <w:rsid w:val="00B433EF"/>
    <w:rsid w:val="00B438F4"/>
    <w:rsid w:val="00B43A23"/>
    <w:rsid w:val="00B44033"/>
    <w:rsid w:val="00B443AB"/>
    <w:rsid w:val="00B4467B"/>
    <w:rsid w:val="00B44745"/>
    <w:rsid w:val="00B44791"/>
    <w:rsid w:val="00B449F2"/>
    <w:rsid w:val="00B44B0C"/>
    <w:rsid w:val="00B45014"/>
    <w:rsid w:val="00B45038"/>
    <w:rsid w:val="00B456A0"/>
    <w:rsid w:val="00B45CCB"/>
    <w:rsid w:val="00B45D22"/>
    <w:rsid w:val="00B46218"/>
    <w:rsid w:val="00B46348"/>
    <w:rsid w:val="00B46370"/>
    <w:rsid w:val="00B47371"/>
    <w:rsid w:val="00B4762C"/>
    <w:rsid w:val="00B4783E"/>
    <w:rsid w:val="00B47915"/>
    <w:rsid w:val="00B47A13"/>
    <w:rsid w:val="00B47B4F"/>
    <w:rsid w:val="00B50178"/>
    <w:rsid w:val="00B5026B"/>
    <w:rsid w:val="00B5026E"/>
    <w:rsid w:val="00B5030E"/>
    <w:rsid w:val="00B50459"/>
    <w:rsid w:val="00B50964"/>
    <w:rsid w:val="00B50BF6"/>
    <w:rsid w:val="00B50D45"/>
    <w:rsid w:val="00B50FFC"/>
    <w:rsid w:val="00B51095"/>
    <w:rsid w:val="00B51096"/>
    <w:rsid w:val="00B514B7"/>
    <w:rsid w:val="00B516B5"/>
    <w:rsid w:val="00B517FD"/>
    <w:rsid w:val="00B52130"/>
    <w:rsid w:val="00B52568"/>
    <w:rsid w:val="00B528C8"/>
    <w:rsid w:val="00B528F8"/>
    <w:rsid w:val="00B52BB1"/>
    <w:rsid w:val="00B52C7F"/>
    <w:rsid w:val="00B53042"/>
    <w:rsid w:val="00B5360A"/>
    <w:rsid w:val="00B53939"/>
    <w:rsid w:val="00B5393A"/>
    <w:rsid w:val="00B53D39"/>
    <w:rsid w:val="00B53ED1"/>
    <w:rsid w:val="00B541A6"/>
    <w:rsid w:val="00B5432A"/>
    <w:rsid w:val="00B54368"/>
    <w:rsid w:val="00B549DA"/>
    <w:rsid w:val="00B54A97"/>
    <w:rsid w:val="00B54FE1"/>
    <w:rsid w:val="00B5516D"/>
    <w:rsid w:val="00B5542D"/>
    <w:rsid w:val="00B5582C"/>
    <w:rsid w:val="00B55A3A"/>
    <w:rsid w:val="00B55B21"/>
    <w:rsid w:val="00B55C68"/>
    <w:rsid w:val="00B55C88"/>
    <w:rsid w:val="00B55DAF"/>
    <w:rsid w:val="00B562D9"/>
    <w:rsid w:val="00B56630"/>
    <w:rsid w:val="00B56CA4"/>
    <w:rsid w:val="00B56D65"/>
    <w:rsid w:val="00B57042"/>
    <w:rsid w:val="00B573EE"/>
    <w:rsid w:val="00B5753A"/>
    <w:rsid w:val="00B57929"/>
    <w:rsid w:val="00B6020E"/>
    <w:rsid w:val="00B607B3"/>
    <w:rsid w:val="00B60B34"/>
    <w:rsid w:val="00B60BCB"/>
    <w:rsid w:val="00B60DE6"/>
    <w:rsid w:val="00B6114C"/>
    <w:rsid w:val="00B6114D"/>
    <w:rsid w:val="00B61263"/>
    <w:rsid w:val="00B61714"/>
    <w:rsid w:val="00B61BEC"/>
    <w:rsid w:val="00B621F3"/>
    <w:rsid w:val="00B624EC"/>
    <w:rsid w:val="00B62647"/>
    <w:rsid w:val="00B6273C"/>
    <w:rsid w:val="00B6281D"/>
    <w:rsid w:val="00B62919"/>
    <w:rsid w:val="00B629C7"/>
    <w:rsid w:val="00B62F50"/>
    <w:rsid w:val="00B63933"/>
    <w:rsid w:val="00B63E53"/>
    <w:rsid w:val="00B63F90"/>
    <w:rsid w:val="00B641AA"/>
    <w:rsid w:val="00B64327"/>
    <w:rsid w:val="00B64343"/>
    <w:rsid w:val="00B64455"/>
    <w:rsid w:val="00B6453C"/>
    <w:rsid w:val="00B64AB5"/>
    <w:rsid w:val="00B64EBE"/>
    <w:rsid w:val="00B650BF"/>
    <w:rsid w:val="00B65125"/>
    <w:rsid w:val="00B65383"/>
    <w:rsid w:val="00B65791"/>
    <w:rsid w:val="00B659D1"/>
    <w:rsid w:val="00B65BFD"/>
    <w:rsid w:val="00B65E7A"/>
    <w:rsid w:val="00B66198"/>
    <w:rsid w:val="00B66455"/>
    <w:rsid w:val="00B66BA8"/>
    <w:rsid w:val="00B66EF2"/>
    <w:rsid w:val="00B6761E"/>
    <w:rsid w:val="00B67791"/>
    <w:rsid w:val="00B67A8D"/>
    <w:rsid w:val="00B67B15"/>
    <w:rsid w:val="00B67BC6"/>
    <w:rsid w:val="00B67BCA"/>
    <w:rsid w:val="00B70229"/>
    <w:rsid w:val="00B7037E"/>
    <w:rsid w:val="00B70722"/>
    <w:rsid w:val="00B7076D"/>
    <w:rsid w:val="00B70C6D"/>
    <w:rsid w:val="00B70DA7"/>
    <w:rsid w:val="00B71362"/>
    <w:rsid w:val="00B714A3"/>
    <w:rsid w:val="00B7166E"/>
    <w:rsid w:val="00B7199E"/>
    <w:rsid w:val="00B71CE4"/>
    <w:rsid w:val="00B71E8A"/>
    <w:rsid w:val="00B72198"/>
    <w:rsid w:val="00B726FF"/>
    <w:rsid w:val="00B727B9"/>
    <w:rsid w:val="00B72874"/>
    <w:rsid w:val="00B728DC"/>
    <w:rsid w:val="00B72A7C"/>
    <w:rsid w:val="00B73389"/>
    <w:rsid w:val="00B736B3"/>
    <w:rsid w:val="00B736D7"/>
    <w:rsid w:val="00B736F7"/>
    <w:rsid w:val="00B73757"/>
    <w:rsid w:val="00B738B1"/>
    <w:rsid w:val="00B738DF"/>
    <w:rsid w:val="00B73ABF"/>
    <w:rsid w:val="00B73FDF"/>
    <w:rsid w:val="00B74811"/>
    <w:rsid w:val="00B74822"/>
    <w:rsid w:val="00B74823"/>
    <w:rsid w:val="00B749A0"/>
    <w:rsid w:val="00B74CA8"/>
    <w:rsid w:val="00B74F0B"/>
    <w:rsid w:val="00B75029"/>
    <w:rsid w:val="00B75075"/>
    <w:rsid w:val="00B7589F"/>
    <w:rsid w:val="00B75A53"/>
    <w:rsid w:val="00B75A82"/>
    <w:rsid w:val="00B760AC"/>
    <w:rsid w:val="00B7619D"/>
    <w:rsid w:val="00B762A0"/>
    <w:rsid w:val="00B763B6"/>
    <w:rsid w:val="00B76700"/>
    <w:rsid w:val="00B76B23"/>
    <w:rsid w:val="00B76B66"/>
    <w:rsid w:val="00B77139"/>
    <w:rsid w:val="00B7726A"/>
    <w:rsid w:val="00B774C3"/>
    <w:rsid w:val="00B77551"/>
    <w:rsid w:val="00B77FAB"/>
    <w:rsid w:val="00B8025D"/>
    <w:rsid w:val="00B80291"/>
    <w:rsid w:val="00B80CDC"/>
    <w:rsid w:val="00B81345"/>
    <w:rsid w:val="00B8153F"/>
    <w:rsid w:val="00B817C9"/>
    <w:rsid w:val="00B81F02"/>
    <w:rsid w:val="00B81FAF"/>
    <w:rsid w:val="00B82805"/>
    <w:rsid w:val="00B8287B"/>
    <w:rsid w:val="00B82907"/>
    <w:rsid w:val="00B82920"/>
    <w:rsid w:val="00B82924"/>
    <w:rsid w:val="00B82B6A"/>
    <w:rsid w:val="00B82B81"/>
    <w:rsid w:val="00B831FF"/>
    <w:rsid w:val="00B8321F"/>
    <w:rsid w:val="00B83334"/>
    <w:rsid w:val="00B8359D"/>
    <w:rsid w:val="00B83774"/>
    <w:rsid w:val="00B8391D"/>
    <w:rsid w:val="00B83BE8"/>
    <w:rsid w:val="00B83EC1"/>
    <w:rsid w:val="00B841D6"/>
    <w:rsid w:val="00B84606"/>
    <w:rsid w:val="00B8488E"/>
    <w:rsid w:val="00B8514C"/>
    <w:rsid w:val="00B851DD"/>
    <w:rsid w:val="00B8548B"/>
    <w:rsid w:val="00B854E8"/>
    <w:rsid w:val="00B85884"/>
    <w:rsid w:val="00B859B7"/>
    <w:rsid w:val="00B86067"/>
    <w:rsid w:val="00B862B4"/>
    <w:rsid w:val="00B86347"/>
    <w:rsid w:val="00B86395"/>
    <w:rsid w:val="00B86484"/>
    <w:rsid w:val="00B867E6"/>
    <w:rsid w:val="00B86A20"/>
    <w:rsid w:val="00B86ED3"/>
    <w:rsid w:val="00B87175"/>
    <w:rsid w:val="00B877D0"/>
    <w:rsid w:val="00B878EA"/>
    <w:rsid w:val="00B879A7"/>
    <w:rsid w:val="00B87D7D"/>
    <w:rsid w:val="00B8A201"/>
    <w:rsid w:val="00B90287"/>
    <w:rsid w:val="00B908F5"/>
    <w:rsid w:val="00B90974"/>
    <w:rsid w:val="00B90C9B"/>
    <w:rsid w:val="00B90D10"/>
    <w:rsid w:val="00B90F95"/>
    <w:rsid w:val="00B9181E"/>
    <w:rsid w:val="00B918EC"/>
    <w:rsid w:val="00B91B03"/>
    <w:rsid w:val="00B91F52"/>
    <w:rsid w:val="00B92022"/>
    <w:rsid w:val="00B920B5"/>
    <w:rsid w:val="00B9256A"/>
    <w:rsid w:val="00B927CF"/>
    <w:rsid w:val="00B92A3B"/>
    <w:rsid w:val="00B92CCB"/>
    <w:rsid w:val="00B93391"/>
    <w:rsid w:val="00B9359F"/>
    <w:rsid w:val="00B937B1"/>
    <w:rsid w:val="00B93866"/>
    <w:rsid w:val="00B939E6"/>
    <w:rsid w:val="00B93C10"/>
    <w:rsid w:val="00B93FE9"/>
    <w:rsid w:val="00B93FED"/>
    <w:rsid w:val="00B94574"/>
    <w:rsid w:val="00B94782"/>
    <w:rsid w:val="00B948BE"/>
    <w:rsid w:val="00B949A1"/>
    <w:rsid w:val="00B94ACB"/>
    <w:rsid w:val="00B94DE6"/>
    <w:rsid w:val="00B94E0A"/>
    <w:rsid w:val="00B94F65"/>
    <w:rsid w:val="00B95044"/>
    <w:rsid w:val="00B95614"/>
    <w:rsid w:val="00B95A9E"/>
    <w:rsid w:val="00B95D05"/>
    <w:rsid w:val="00B95D6C"/>
    <w:rsid w:val="00B95E7B"/>
    <w:rsid w:val="00B961BF"/>
    <w:rsid w:val="00B96562"/>
    <w:rsid w:val="00B9679C"/>
    <w:rsid w:val="00B968AA"/>
    <w:rsid w:val="00B96BA1"/>
    <w:rsid w:val="00B96E07"/>
    <w:rsid w:val="00B97375"/>
    <w:rsid w:val="00B97F1D"/>
    <w:rsid w:val="00BA0209"/>
    <w:rsid w:val="00BA0292"/>
    <w:rsid w:val="00BA0B8C"/>
    <w:rsid w:val="00BA0B91"/>
    <w:rsid w:val="00BA0F24"/>
    <w:rsid w:val="00BA10C7"/>
    <w:rsid w:val="00BA124A"/>
    <w:rsid w:val="00BA1673"/>
    <w:rsid w:val="00BA16BD"/>
    <w:rsid w:val="00BA2202"/>
    <w:rsid w:val="00BA23A2"/>
    <w:rsid w:val="00BA241F"/>
    <w:rsid w:val="00BA2484"/>
    <w:rsid w:val="00BA26DE"/>
    <w:rsid w:val="00BA2C02"/>
    <w:rsid w:val="00BA2D22"/>
    <w:rsid w:val="00BA3261"/>
    <w:rsid w:val="00BA36A8"/>
    <w:rsid w:val="00BA3712"/>
    <w:rsid w:val="00BA3FF3"/>
    <w:rsid w:val="00BA4130"/>
    <w:rsid w:val="00BA4756"/>
    <w:rsid w:val="00BA4780"/>
    <w:rsid w:val="00BA4868"/>
    <w:rsid w:val="00BA4A62"/>
    <w:rsid w:val="00BA4BBF"/>
    <w:rsid w:val="00BA4BC9"/>
    <w:rsid w:val="00BA4BFB"/>
    <w:rsid w:val="00BA4D71"/>
    <w:rsid w:val="00BA5040"/>
    <w:rsid w:val="00BA51B1"/>
    <w:rsid w:val="00BA5201"/>
    <w:rsid w:val="00BA5411"/>
    <w:rsid w:val="00BA58C3"/>
    <w:rsid w:val="00BA5A30"/>
    <w:rsid w:val="00BA5A7E"/>
    <w:rsid w:val="00BA603E"/>
    <w:rsid w:val="00BA6104"/>
    <w:rsid w:val="00BA646B"/>
    <w:rsid w:val="00BA735E"/>
    <w:rsid w:val="00BA7588"/>
    <w:rsid w:val="00BA78DC"/>
    <w:rsid w:val="00BA79C6"/>
    <w:rsid w:val="00BA7AFF"/>
    <w:rsid w:val="00BA7FE3"/>
    <w:rsid w:val="00BB00FD"/>
    <w:rsid w:val="00BB0A6B"/>
    <w:rsid w:val="00BB0B87"/>
    <w:rsid w:val="00BB0ECC"/>
    <w:rsid w:val="00BB1062"/>
    <w:rsid w:val="00BB1609"/>
    <w:rsid w:val="00BB16AE"/>
    <w:rsid w:val="00BB174F"/>
    <w:rsid w:val="00BB175E"/>
    <w:rsid w:val="00BB1E96"/>
    <w:rsid w:val="00BB2257"/>
    <w:rsid w:val="00BB2294"/>
    <w:rsid w:val="00BB24E7"/>
    <w:rsid w:val="00BB2726"/>
    <w:rsid w:val="00BB2C25"/>
    <w:rsid w:val="00BB2D0C"/>
    <w:rsid w:val="00BB305E"/>
    <w:rsid w:val="00BB353C"/>
    <w:rsid w:val="00BB3565"/>
    <w:rsid w:val="00BB35E4"/>
    <w:rsid w:val="00BB3816"/>
    <w:rsid w:val="00BB38AB"/>
    <w:rsid w:val="00BB3C2B"/>
    <w:rsid w:val="00BB3E30"/>
    <w:rsid w:val="00BB43B7"/>
    <w:rsid w:val="00BB472F"/>
    <w:rsid w:val="00BB4981"/>
    <w:rsid w:val="00BB498E"/>
    <w:rsid w:val="00BB4A56"/>
    <w:rsid w:val="00BB4A7C"/>
    <w:rsid w:val="00BB4C63"/>
    <w:rsid w:val="00BB5769"/>
    <w:rsid w:val="00BB5788"/>
    <w:rsid w:val="00BB58CB"/>
    <w:rsid w:val="00BB5D4A"/>
    <w:rsid w:val="00BB694A"/>
    <w:rsid w:val="00BB6EA7"/>
    <w:rsid w:val="00BB7236"/>
    <w:rsid w:val="00BB75B4"/>
    <w:rsid w:val="00BB7609"/>
    <w:rsid w:val="00BB76A1"/>
    <w:rsid w:val="00BB788E"/>
    <w:rsid w:val="00BB790E"/>
    <w:rsid w:val="00BB7E17"/>
    <w:rsid w:val="00BB7FD3"/>
    <w:rsid w:val="00BC0478"/>
    <w:rsid w:val="00BC0BDC"/>
    <w:rsid w:val="00BC1283"/>
    <w:rsid w:val="00BC1733"/>
    <w:rsid w:val="00BC1A65"/>
    <w:rsid w:val="00BC1D26"/>
    <w:rsid w:val="00BC1E65"/>
    <w:rsid w:val="00BC2337"/>
    <w:rsid w:val="00BC245D"/>
    <w:rsid w:val="00BC25F3"/>
    <w:rsid w:val="00BC2868"/>
    <w:rsid w:val="00BC297E"/>
    <w:rsid w:val="00BC2DCE"/>
    <w:rsid w:val="00BC2E5C"/>
    <w:rsid w:val="00BC2E6F"/>
    <w:rsid w:val="00BC2F40"/>
    <w:rsid w:val="00BC31DF"/>
    <w:rsid w:val="00BC358B"/>
    <w:rsid w:val="00BC35F7"/>
    <w:rsid w:val="00BC3681"/>
    <w:rsid w:val="00BC39D8"/>
    <w:rsid w:val="00BC4005"/>
    <w:rsid w:val="00BC41BF"/>
    <w:rsid w:val="00BC42BD"/>
    <w:rsid w:val="00BC42F6"/>
    <w:rsid w:val="00BC467C"/>
    <w:rsid w:val="00BC46A6"/>
    <w:rsid w:val="00BC4E9B"/>
    <w:rsid w:val="00BC4F34"/>
    <w:rsid w:val="00BC5163"/>
    <w:rsid w:val="00BC5873"/>
    <w:rsid w:val="00BC5D23"/>
    <w:rsid w:val="00BC5D4B"/>
    <w:rsid w:val="00BC5E53"/>
    <w:rsid w:val="00BC60B8"/>
    <w:rsid w:val="00BC6424"/>
    <w:rsid w:val="00BC656B"/>
    <w:rsid w:val="00BC66D5"/>
    <w:rsid w:val="00BC672D"/>
    <w:rsid w:val="00BC692C"/>
    <w:rsid w:val="00BC6B16"/>
    <w:rsid w:val="00BC6E76"/>
    <w:rsid w:val="00BC6F1F"/>
    <w:rsid w:val="00BC7D5A"/>
    <w:rsid w:val="00BD028B"/>
    <w:rsid w:val="00BD0469"/>
    <w:rsid w:val="00BD0807"/>
    <w:rsid w:val="00BD0B2D"/>
    <w:rsid w:val="00BD0BC1"/>
    <w:rsid w:val="00BD0F27"/>
    <w:rsid w:val="00BD115E"/>
    <w:rsid w:val="00BD127E"/>
    <w:rsid w:val="00BD1317"/>
    <w:rsid w:val="00BD13B0"/>
    <w:rsid w:val="00BD1461"/>
    <w:rsid w:val="00BD1581"/>
    <w:rsid w:val="00BD1697"/>
    <w:rsid w:val="00BD19FE"/>
    <w:rsid w:val="00BD1B2C"/>
    <w:rsid w:val="00BD202D"/>
    <w:rsid w:val="00BD2343"/>
    <w:rsid w:val="00BD2B62"/>
    <w:rsid w:val="00BD2DC5"/>
    <w:rsid w:val="00BD315D"/>
    <w:rsid w:val="00BD3440"/>
    <w:rsid w:val="00BD34EB"/>
    <w:rsid w:val="00BD3710"/>
    <w:rsid w:val="00BD42C5"/>
    <w:rsid w:val="00BD44C7"/>
    <w:rsid w:val="00BD4A37"/>
    <w:rsid w:val="00BD4B9F"/>
    <w:rsid w:val="00BD4FE4"/>
    <w:rsid w:val="00BD5002"/>
    <w:rsid w:val="00BD557D"/>
    <w:rsid w:val="00BD5E4E"/>
    <w:rsid w:val="00BD5F7C"/>
    <w:rsid w:val="00BD602F"/>
    <w:rsid w:val="00BD6163"/>
    <w:rsid w:val="00BD6646"/>
    <w:rsid w:val="00BD70E5"/>
    <w:rsid w:val="00BD75D4"/>
    <w:rsid w:val="00BD7D9E"/>
    <w:rsid w:val="00BD7F79"/>
    <w:rsid w:val="00BE022A"/>
    <w:rsid w:val="00BE0455"/>
    <w:rsid w:val="00BE1014"/>
    <w:rsid w:val="00BE1155"/>
    <w:rsid w:val="00BE1791"/>
    <w:rsid w:val="00BE1A67"/>
    <w:rsid w:val="00BE1C06"/>
    <w:rsid w:val="00BE1FC1"/>
    <w:rsid w:val="00BE249D"/>
    <w:rsid w:val="00BE24F3"/>
    <w:rsid w:val="00BE25DB"/>
    <w:rsid w:val="00BE2801"/>
    <w:rsid w:val="00BE2863"/>
    <w:rsid w:val="00BE287E"/>
    <w:rsid w:val="00BE295E"/>
    <w:rsid w:val="00BE2E6D"/>
    <w:rsid w:val="00BE2F26"/>
    <w:rsid w:val="00BE308B"/>
    <w:rsid w:val="00BE31E4"/>
    <w:rsid w:val="00BE3501"/>
    <w:rsid w:val="00BE366E"/>
    <w:rsid w:val="00BE3FB8"/>
    <w:rsid w:val="00BE4693"/>
    <w:rsid w:val="00BE49DF"/>
    <w:rsid w:val="00BE4E94"/>
    <w:rsid w:val="00BE5365"/>
    <w:rsid w:val="00BE56C6"/>
    <w:rsid w:val="00BE5F33"/>
    <w:rsid w:val="00BE6054"/>
    <w:rsid w:val="00BE62A6"/>
    <w:rsid w:val="00BE6377"/>
    <w:rsid w:val="00BE6816"/>
    <w:rsid w:val="00BE6904"/>
    <w:rsid w:val="00BE6A3C"/>
    <w:rsid w:val="00BE6AF5"/>
    <w:rsid w:val="00BE6EA0"/>
    <w:rsid w:val="00BE6F73"/>
    <w:rsid w:val="00BE6FF9"/>
    <w:rsid w:val="00BE73B4"/>
    <w:rsid w:val="00BE74A2"/>
    <w:rsid w:val="00BE7BD1"/>
    <w:rsid w:val="00BE7C79"/>
    <w:rsid w:val="00BE7C94"/>
    <w:rsid w:val="00BE7DE0"/>
    <w:rsid w:val="00BF005B"/>
    <w:rsid w:val="00BF01EF"/>
    <w:rsid w:val="00BF0527"/>
    <w:rsid w:val="00BF0C94"/>
    <w:rsid w:val="00BF0DF6"/>
    <w:rsid w:val="00BF13C5"/>
    <w:rsid w:val="00BF1D4D"/>
    <w:rsid w:val="00BF1EBA"/>
    <w:rsid w:val="00BF2016"/>
    <w:rsid w:val="00BF2061"/>
    <w:rsid w:val="00BF209C"/>
    <w:rsid w:val="00BF276C"/>
    <w:rsid w:val="00BF282B"/>
    <w:rsid w:val="00BF29BA"/>
    <w:rsid w:val="00BF2A83"/>
    <w:rsid w:val="00BF2ADD"/>
    <w:rsid w:val="00BF2EDD"/>
    <w:rsid w:val="00BF2FA6"/>
    <w:rsid w:val="00BF315C"/>
    <w:rsid w:val="00BF31F6"/>
    <w:rsid w:val="00BF34FA"/>
    <w:rsid w:val="00BF35EC"/>
    <w:rsid w:val="00BF3B74"/>
    <w:rsid w:val="00BF3D32"/>
    <w:rsid w:val="00BF3F3D"/>
    <w:rsid w:val="00BF3FBB"/>
    <w:rsid w:val="00BF43BB"/>
    <w:rsid w:val="00BF46A9"/>
    <w:rsid w:val="00BF4870"/>
    <w:rsid w:val="00BF48F8"/>
    <w:rsid w:val="00BF4ADC"/>
    <w:rsid w:val="00BF505F"/>
    <w:rsid w:val="00BF5180"/>
    <w:rsid w:val="00BF5742"/>
    <w:rsid w:val="00BF5983"/>
    <w:rsid w:val="00BF5C2E"/>
    <w:rsid w:val="00BF5D93"/>
    <w:rsid w:val="00BF63B4"/>
    <w:rsid w:val="00BF646C"/>
    <w:rsid w:val="00BF66BA"/>
    <w:rsid w:val="00BF69C2"/>
    <w:rsid w:val="00BF6B00"/>
    <w:rsid w:val="00BF6B23"/>
    <w:rsid w:val="00BF6B96"/>
    <w:rsid w:val="00BF7458"/>
    <w:rsid w:val="00BF75EE"/>
    <w:rsid w:val="00BF7673"/>
    <w:rsid w:val="00BF770F"/>
    <w:rsid w:val="00BF7F9A"/>
    <w:rsid w:val="00BF7FCA"/>
    <w:rsid w:val="00C00276"/>
    <w:rsid w:val="00C00587"/>
    <w:rsid w:val="00C00DF7"/>
    <w:rsid w:val="00C00F3F"/>
    <w:rsid w:val="00C00FC8"/>
    <w:rsid w:val="00C01190"/>
    <w:rsid w:val="00C01573"/>
    <w:rsid w:val="00C01706"/>
    <w:rsid w:val="00C019B2"/>
    <w:rsid w:val="00C01B73"/>
    <w:rsid w:val="00C01DD6"/>
    <w:rsid w:val="00C01E0F"/>
    <w:rsid w:val="00C02314"/>
    <w:rsid w:val="00C02498"/>
    <w:rsid w:val="00C02A2D"/>
    <w:rsid w:val="00C02A94"/>
    <w:rsid w:val="00C02AE8"/>
    <w:rsid w:val="00C02BFC"/>
    <w:rsid w:val="00C030EA"/>
    <w:rsid w:val="00C031EA"/>
    <w:rsid w:val="00C03343"/>
    <w:rsid w:val="00C038FC"/>
    <w:rsid w:val="00C03B2F"/>
    <w:rsid w:val="00C03D0B"/>
    <w:rsid w:val="00C03DF4"/>
    <w:rsid w:val="00C03EC7"/>
    <w:rsid w:val="00C0408A"/>
    <w:rsid w:val="00C040BA"/>
    <w:rsid w:val="00C042C2"/>
    <w:rsid w:val="00C04411"/>
    <w:rsid w:val="00C0461A"/>
    <w:rsid w:val="00C04B6C"/>
    <w:rsid w:val="00C04DC4"/>
    <w:rsid w:val="00C04E5C"/>
    <w:rsid w:val="00C05913"/>
    <w:rsid w:val="00C0674D"/>
    <w:rsid w:val="00C067C3"/>
    <w:rsid w:val="00C06B80"/>
    <w:rsid w:val="00C06F47"/>
    <w:rsid w:val="00C07188"/>
    <w:rsid w:val="00C07403"/>
    <w:rsid w:val="00C0767D"/>
    <w:rsid w:val="00C07BF0"/>
    <w:rsid w:val="00C07C71"/>
    <w:rsid w:val="00C07EAE"/>
    <w:rsid w:val="00C07FE0"/>
    <w:rsid w:val="00C1001B"/>
    <w:rsid w:val="00C103D8"/>
    <w:rsid w:val="00C108C1"/>
    <w:rsid w:val="00C10B4B"/>
    <w:rsid w:val="00C10B57"/>
    <w:rsid w:val="00C10BB3"/>
    <w:rsid w:val="00C10BB5"/>
    <w:rsid w:val="00C10BE4"/>
    <w:rsid w:val="00C10C2F"/>
    <w:rsid w:val="00C10D95"/>
    <w:rsid w:val="00C10EE9"/>
    <w:rsid w:val="00C11036"/>
    <w:rsid w:val="00C11246"/>
    <w:rsid w:val="00C11361"/>
    <w:rsid w:val="00C11BFE"/>
    <w:rsid w:val="00C11CF8"/>
    <w:rsid w:val="00C1220E"/>
    <w:rsid w:val="00C12476"/>
    <w:rsid w:val="00C127E5"/>
    <w:rsid w:val="00C12872"/>
    <w:rsid w:val="00C12B44"/>
    <w:rsid w:val="00C12BE2"/>
    <w:rsid w:val="00C12CE6"/>
    <w:rsid w:val="00C12D87"/>
    <w:rsid w:val="00C13744"/>
    <w:rsid w:val="00C13806"/>
    <w:rsid w:val="00C13CE5"/>
    <w:rsid w:val="00C13D61"/>
    <w:rsid w:val="00C13ED3"/>
    <w:rsid w:val="00C13F7C"/>
    <w:rsid w:val="00C14203"/>
    <w:rsid w:val="00C14213"/>
    <w:rsid w:val="00C142C5"/>
    <w:rsid w:val="00C144C6"/>
    <w:rsid w:val="00C145D7"/>
    <w:rsid w:val="00C1477A"/>
    <w:rsid w:val="00C14B23"/>
    <w:rsid w:val="00C14E51"/>
    <w:rsid w:val="00C14FF1"/>
    <w:rsid w:val="00C15304"/>
    <w:rsid w:val="00C15B5F"/>
    <w:rsid w:val="00C15DE5"/>
    <w:rsid w:val="00C162F2"/>
    <w:rsid w:val="00C16336"/>
    <w:rsid w:val="00C163C6"/>
    <w:rsid w:val="00C16A2B"/>
    <w:rsid w:val="00C16F40"/>
    <w:rsid w:val="00C1716C"/>
    <w:rsid w:val="00C17484"/>
    <w:rsid w:val="00C17B29"/>
    <w:rsid w:val="00C17BD6"/>
    <w:rsid w:val="00C17C0A"/>
    <w:rsid w:val="00C20059"/>
    <w:rsid w:val="00C20185"/>
    <w:rsid w:val="00C20292"/>
    <w:rsid w:val="00C20580"/>
    <w:rsid w:val="00C20654"/>
    <w:rsid w:val="00C20B2B"/>
    <w:rsid w:val="00C20C08"/>
    <w:rsid w:val="00C20C62"/>
    <w:rsid w:val="00C20DD8"/>
    <w:rsid w:val="00C21DBD"/>
    <w:rsid w:val="00C21F60"/>
    <w:rsid w:val="00C22022"/>
    <w:rsid w:val="00C2215F"/>
    <w:rsid w:val="00C226C8"/>
    <w:rsid w:val="00C22A67"/>
    <w:rsid w:val="00C22AF3"/>
    <w:rsid w:val="00C22E43"/>
    <w:rsid w:val="00C234E8"/>
    <w:rsid w:val="00C235BB"/>
    <w:rsid w:val="00C236AE"/>
    <w:rsid w:val="00C23B60"/>
    <w:rsid w:val="00C23B91"/>
    <w:rsid w:val="00C243C8"/>
    <w:rsid w:val="00C24675"/>
    <w:rsid w:val="00C24EBE"/>
    <w:rsid w:val="00C2512D"/>
    <w:rsid w:val="00C254DA"/>
    <w:rsid w:val="00C26080"/>
    <w:rsid w:val="00C26492"/>
    <w:rsid w:val="00C270F9"/>
    <w:rsid w:val="00C2718D"/>
    <w:rsid w:val="00C27431"/>
    <w:rsid w:val="00C27898"/>
    <w:rsid w:val="00C278F0"/>
    <w:rsid w:val="00C27934"/>
    <w:rsid w:val="00C27A12"/>
    <w:rsid w:val="00C27A6D"/>
    <w:rsid w:val="00C3042A"/>
    <w:rsid w:val="00C308E0"/>
    <w:rsid w:val="00C30C2B"/>
    <w:rsid w:val="00C30D9F"/>
    <w:rsid w:val="00C30F39"/>
    <w:rsid w:val="00C30F9A"/>
    <w:rsid w:val="00C31362"/>
    <w:rsid w:val="00C319BA"/>
    <w:rsid w:val="00C31C52"/>
    <w:rsid w:val="00C31DA5"/>
    <w:rsid w:val="00C31E33"/>
    <w:rsid w:val="00C32116"/>
    <w:rsid w:val="00C32A9C"/>
    <w:rsid w:val="00C32B59"/>
    <w:rsid w:val="00C32C8C"/>
    <w:rsid w:val="00C32DD0"/>
    <w:rsid w:val="00C32F14"/>
    <w:rsid w:val="00C32F54"/>
    <w:rsid w:val="00C330B1"/>
    <w:rsid w:val="00C33324"/>
    <w:rsid w:val="00C3357C"/>
    <w:rsid w:val="00C337C9"/>
    <w:rsid w:val="00C33A0B"/>
    <w:rsid w:val="00C341C3"/>
    <w:rsid w:val="00C343C2"/>
    <w:rsid w:val="00C345F1"/>
    <w:rsid w:val="00C34666"/>
    <w:rsid w:val="00C346E9"/>
    <w:rsid w:val="00C34BD1"/>
    <w:rsid w:val="00C34DDE"/>
    <w:rsid w:val="00C35101"/>
    <w:rsid w:val="00C3517F"/>
    <w:rsid w:val="00C356BE"/>
    <w:rsid w:val="00C35825"/>
    <w:rsid w:val="00C35A8F"/>
    <w:rsid w:val="00C35ABF"/>
    <w:rsid w:val="00C35EFE"/>
    <w:rsid w:val="00C35FCA"/>
    <w:rsid w:val="00C36021"/>
    <w:rsid w:val="00C3699B"/>
    <w:rsid w:val="00C36B74"/>
    <w:rsid w:val="00C36D50"/>
    <w:rsid w:val="00C37124"/>
    <w:rsid w:val="00C400C6"/>
    <w:rsid w:val="00C403DB"/>
    <w:rsid w:val="00C40EC8"/>
    <w:rsid w:val="00C41430"/>
    <w:rsid w:val="00C414EE"/>
    <w:rsid w:val="00C41554"/>
    <w:rsid w:val="00C41D93"/>
    <w:rsid w:val="00C42170"/>
    <w:rsid w:val="00C4229E"/>
    <w:rsid w:val="00C42887"/>
    <w:rsid w:val="00C4294D"/>
    <w:rsid w:val="00C42E5E"/>
    <w:rsid w:val="00C42ED0"/>
    <w:rsid w:val="00C42F40"/>
    <w:rsid w:val="00C43147"/>
    <w:rsid w:val="00C43382"/>
    <w:rsid w:val="00C43434"/>
    <w:rsid w:val="00C43A82"/>
    <w:rsid w:val="00C43CF2"/>
    <w:rsid w:val="00C43FD4"/>
    <w:rsid w:val="00C444F4"/>
    <w:rsid w:val="00C44CF7"/>
    <w:rsid w:val="00C44EE4"/>
    <w:rsid w:val="00C4523B"/>
    <w:rsid w:val="00C45405"/>
    <w:rsid w:val="00C45651"/>
    <w:rsid w:val="00C458AC"/>
    <w:rsid w:val="00C45914"/>
    <w:rsid w:val="00C45AB2"/>
    <w:rsid w:val="00C45BA5"/>
    <w:rsid w:val="00C45CA4"/>
    <w:rsid w:val="00C45DFC"/>
    <w:rsid w:val="00C45F0D"/>
    <w:rsid w:val="00C464CA"/>
    <w:rsid w:val="00C46787"/>
    <w:rsid w:val="00C46788"/>
    <w:rsid w:val="00C46AB0"/>
    <w:rsid w:val="00C46AEE"/>
    <w:rsid w:val="00C46D5C"/>
    <w:rsid w:val="00C472DF"/>
    <w:rsid w:val="00C4788A"/>
    <w:rsid w:val="00C47903"/>
    <w:rsid w:val="00C4794F"/>
    <w:rsid w:val="00C47CDB"/>
    <w:rsid w:val="00C47F1C"/>
    <w:rsid w:val="00C506E0"/>
    <w:rsid w:val="00C50D3E"/>
    <w:rsid w:val="00C50E69"/>
    <w:rsid w:val="00C50E84"/>
    <w:rsid w:val="00C5108C"/>
    <w:rsid w:val="00C51492"/>
    <w:rsid w:val="00C517BC"/>
    <w:rsid w:val="00C51A4B"/>
    <w:rsid w:val="00C51BBD"/>
    <w:rsid w:val="00C51F52"/>
    <w:rsid w:val="00C51F68"/>
    <w:rsid w:val="00C5207E"/>
    <w:rsid w:val="00C523BF"/>
    <w:rsid w:val="00C523EF"/>
    <w:rsid w:val="00C5278D"/>
    <w:rsid w:val="00C528C5"/>
    <w:rsid w:val="00C529CC"/>
    <w:rsid w:val="00C529D3"/>
    <w:rsid w:val="00C531AB"/>
    <w:rsid w:val="00C531CB"/>
    <w:rsid w:val="00C532FF"/>
    <w:rsid w:val="00C53348"/>
    <w:rsid w:val="00C5379B"/>
    <w:rsid w:val="00C53A5C"/>
    <w:rsid w:val="00C53BB5"/>
    <w:rsid w:val="00C5413B"/>
    <w:rsid w:val="00C542DF"/>
    <w:rsid w:val="00C5468B"/>
    <w:rsid w:val="00C5471D"/>
    <w:rsid w:val="00C547EF"/>
    <w:rsid w:val="00C548FF"/>
    <w:rsid w:val="00C54D6E"/>
    <w:rsid w:val="00C550AA"/>
    <w:rsid w:val="00C55168"/>
    <w:rsid w:val="00C55376"/>
    <w:rsid w:val="00C553B9"/>
    <w:rsid w:val="00C553E1"/>
    <w:rsid w:val="00C557F8"/>
    <w:rsid w:val="00C55BD0"/>
    <w:rsid w:val="00C563A6"/>
    <w:rsid w:val="00C567BB"/>
    <w:rsid w:val="00C56815"/>
    <w:rsid w:val="00C56901"/>
    <w:rsid w:val="00C571BD"/>
    <w:rsid w:val="00C57563"/>
    <w:rsid w:val="00C575BE"/>
    <w:rsid w:val="00C579B3"/>
    <w:rsid w:val="00C57B5B"/>
    <w:rsid w:val="00C57E87"/>
    <w:rsid w:val="00C600B0"/>
    <w:rsid w:val="00C60323"/>
    <w:rsid w:val="00C60973"/>
    <w:rsid w:val="00C60BF6"/>
    <w:rsid w:val="00C60D74"/>
    <w:rsid w:val="00C618CE"/>
    <w:rsid w:val="00C619C5"/>
    <w:rsid w:val="00C61E4A"/>
    <w:rsid w:val="00C61E74"/>
    <w:rsid w:val="00C61EA1"/>
    <w:rsid w:val="00C62053"/>
    <w:rsid w:val="00C621D0"/>
    <w:rsid w:val="00C624BC"/>
    <w:rsid w:val="00C6270B"/>
    <w:rsid w:val="00C62906"/>
    <w:rsid w:val="00C62B6A"/>
    <w:rsid w:val="00C62E4E"/>
    <w:rsid w:val="00C63055"/>
    <w:rsid w:val="00C6377F"/>
    <w:rsid w:val="00C641FC"/>
    <w:rsid w:val="00C6423F"/>
    <w:rsid w:val="00C644A8"/>
    <w:rsid w:val="00C646E7"/>
    <w:rsid w:val="00C6477F"/>
    <w:rsid w:val="00C6485C"/>
    <w:rsid w:val="00C6488B"/>
    <w:rsid w:val="00C6497D"/>
    <w:rsid w:val="00C64A07"/>
    <w:rsid w:val="00C64A97"/>
    <w:rsid w:val="00C64CC8"/>
    <w:rsid w:val="00C650B3"/>
    <w:rsid w:val="00C65528"/>
    <w:rsid w:val="00C65B23"/>
    <w:rsid w:val="00C65CE0"/>
    <w:rsid w:val="00C661D6"/>
    <w:rsid w:val="00C66A45"/>
    <w:rsid w:val="00C66BDF"/>
    <w:rsid w:val="00C67458"/>
    <w:rsid w:val="00C67569"/>
    <w:rsid w:val="00C6798C"/>
    <w:rsid w:val="00C67AD7"/>
    <w:rsid w:val="00C7010F"/>
    <w:rsid w:val="00C70840"/>
    <w:rsid w:val="00C70860"/>
    <w:rsid w:val="00C708AC"/>
    <w:rsid w:val="00C708D2"/>
    <w:rsid w:val="00C70AAC"/>
    <w:rsid w:val="00C70BBB"/>
    <w:rsid w:val="00C710FF"/>
    <w:rsid w:val="00C71134"/>
    <w:rsid w:val="00C71627"/>
    <w:rsid w:val="00C71B47"/>
    <w:rsid w:val="00C71F55"/>
    <w:rsid w:val="00C720DE"/>
    <w:rsid w:val="00C721E7"/>
    <w:rsid w:val="00C7259B"/>
    <w:rsid w:val="00C72A1C"/>
    <w:rsid w:val="00C72BB4"/>
    <w:rsid w:val="00C72C60"/>
    <w:rsid w:val="00C72D47"/>
    <w:rsid w:val="00C72DDD"/>
    <w:rsid w:val="00C72E5D"/>
    <w:rsid w:val="00C733F0"/>
    <w:rsid w:val="00C7387F"/>
    <w:rsid w:val="00C738A2"/>
    <w:rsid w:val="00C738C4"/>
    <w:rsid w:val="00C73BB0"/>
    <w:rsid w:val="00C73E6D"/>
    <w:rsid w:val="00C74234"/>
    <w:rsid w:val="00C7432E"/>
    <w:rsid w:val="00C74402"/>
    <w:rsid w:val="00C748E2"/>
    <w:rsid w:val="00C7504E"/>
    <w:rsid w:val="00C7527B"/>
    <w:rsid w:val="00C752C8"/>
    <w:rsid w:val="00C75395"/>
    <w:rsid w:val="00C75C29"/>
    <w:rsid w:val="00C75CC3"/>
    <w:rsid w:val="00C7665A"/>
    <w:rsid w:val="00C766E3"/>
    <w:rsid w:val="00C767EB"/>
    <w:rsid w:val="00C768BF"/>
    <w:rsid w:val="00C76C57"/>
    <w:rsid w:val="00C77204"/>
    <w:rsid w:val="00C77240"/>
    <w:rsid w:val="00C774E4"/>
    <w:rsid w:val="00C775B1"/>
    <w:rsid w:val="00C775E2"/>
    <w:rsid w:val="00C776FE"/>
    <w:rsid w:val="00C77A0B"/>
    <w:rsid w:val="00C77BD5"/>
    <w:rsid w:val="00C77BF9"/>
    <w:rsid w:val="00C800D1"/>
    <w:rsid w:val="00C803DF"/>
    <w:rsid w:val="00C80558"/>
    <w:rsid w:val="00C80705"/>
    <w:rsid w:val="00C80876"/>
    <w:rsid w:val="00C80CB1"/>
    <w:rsid w:val="00C81007"/>
    <w:rsid w:val="00C812A2"/>
    <w:rsid w:val="00C81619"/>
    <w:rsid w:val="00C81848"/>
    <w:rsid w:val="00C819D6"/>
    <w:rsid w:val="00C81AD4"/>
    <w:rsid w:val="00C81D98"/>
    <w:rsid w:val="00C81FC4"/>
    <w:rsid w:val="00C820D0"/>
    <w:rsid w:val="00C8223E"/>
    <w:rsid w:val="00C822EE"/>
    <w:rsid w:val="00C828B5"/>
    <w:rsid w:val="00C82D99"/>
    <w:rsid w:val="00C833B1"/>
    <w:rsid w:val="00C835C1"/>
    <w:rsid w:val="00C83667"/>
    <w:rsid w:val="00C8394A"/>
    <w:rsid w:val="00C83F7C"/>
    <w:rsid w:val="00C842B4"/>
    <w:rsid w:val="00C8450F"/>
    <w:rsid w:val="00C84AD6"/>
    <w:rsid w:val="00C84DD1"/>
    <w:rsid w:val="00C852D3"/>
    <w:rsid w:val="00C857C1"/>
    <w:rsid w:val="00C85B71"/>
    <w:rsid w:val="00C85CEA"/>
    <w:rsid w:val="00C85DBB"/>
    <w:rsid w:val="00C85F36"/>
    <w:rsid w:val="00C860D3"/>
    <w:rsid w:val="00C86495"/>
    <w:rsid w:val="00C864AF"/>
    <w:rsid w:val="00C864E8"/>
    <w:rsid w:val="00C86C17"/>
    <w:rsid w:val="00C86C55"/>
    <w:rsid w:val="00C87142"/>
    <w:rsid w:val="00C871E0"/>
    <w:rsid w:val="00C8751D"/>
    <w:rsid w:val="00C8762A"/>
    <w:rsid w:val="00C90773"/>
    <w:rsid w:val="00C90A3B"/>
    <w:rsid w:val="00C90D96"/>
    <w:rsid w:val="00C912F2"/>
    <w:rsid w:val="00C915E2"/>
    <w:rsid w:val="00C91898"/>
    <w:rsid w:val="00C91B59"/>
    <w:rsid w:val="00C91CE0"/>
    <w:rsid w:val="00C91E21"/>
    <w:rsid w:val="00C91E44"/>
    <w:rsid w:val="00C927D9"/>
    <w:rsid w:val="00C92BFD"/>
    <w:rsid w:val="00C930D9"/>
    <w:rsid w:val="00C9389B"/>
    <w:rsid w:val="00C94B3D"/>
    <w:rsid w:val="00C94D71"/>
    <w:rsid w:val="00C94E5A"/>
    <w:rsid w:val="00C95301"/>
    <w:rsid w:val="00C95310"/>
    <w:rsid w:val="00C953C2"/>
    <w:rsid w:val="00C95598"/>
    <w:rsid w:val="00C955FA"/>
    <w:rsid w:val="00C959B9"/>
    <w:rsid w:val="00C95A74"/>
    <w:rsid w:val="00C95B14"/>
    <w:rsid w:val="00C961FD"/>
    <w:rsid w:val="00C9622F"/>
    <w:rsid w:val="00C964BE"/>
    <w:rsid w:val="00C966C4"/>
    <w:rsid w:val="00C96BA8"/>
    <w:rsid w:val="00C96EB9"/>
    <w:rsid w:val="00C96FC9"/>
    <w:rsid w:val="00C970B6"/>
    <w:rsid w:val="00C97203"/>
    <w:rsid w:val="00C9727F"/>
    <w:rsid w:val="00C97312"/>
    <w:rsid w:val="00C9741E"/>
    <w:rsid w:val="00C97FEB"/>
    <w:rsid w:val="00CA0036"/>
    <w:rsid w:val="00CA0332"/>
    <w:rsid w:val="00CA04D2"/>
    <w:rsid w:val="00CA0599"/>
    <w:rsid w:val="00CA0757"/>
    <w:rsid w:val="00CA0F33"/>
    <w:rsid w:val="00CA13BC"/>
    <w:rsid w:val="00CA1910"/>
    <w:rsid w:val="00CA1AAF"/>
    <w:rsid w:val="00CA1C64"/>
    <w:rsid w:val="00CA27A4"/>
    <w:rsid w:val="00CA2A00"/>
    <w:rsid w:val="00CA2B08"/>
    <w:rsid w:val="00CA30C8"/>
    <w:rsid w:val="00CA312D"/>
    <w:rsid w:val="00CA3182"/>
    <w:rsid w:val="00CA33CC"/>
    <w:rsid w:val="00CA35E2"/>
    <w:rsid w:val="00CA388B"/>
    <w:rsid w:val="00CA38C2"/>
    <w:rsid w:val="00CA4712"/>
    <w:rsid w:val="00CA4983"/>
    <w:rsid w:val="00CA49C7"/>
    <w:rsid w:val="00CA4D71"/>
    <w:rsid w:val="00CA4F7D"/>
    <w:rsid w:val="00CA52A2"/>
    <w:rsid w:val="00CA5556"/>
    <w:rsid w:val="00CA57AE"/>
    <w:rsid w:val="00CA5A03"/>
    <w:rsid w:val="00CA6186"/>
    <w:rsid w:val="00CA665F"/>
    <w:rsid w:val="00CA6C93"/>
    <w:rsid w:val="00CA6CD3"/>
    <w:rsid w:val="00CA6F4D"/>
    <w:rsid w:val="00CA71CB"/>
    <w:rsid w:val="00CA7214"/>
    <w:rsid w:val="00CA7886"/>
    <w:rsid w:val="00CA78C1"/>
    <w:rsid w:val="00CA790D"/>
    <w:rsid w:val="00CA796F"/>
    <w:rsid w:val="00CA7BD5"/>
    <w:rsid w:val="00CA7CF8"/>
    <w:rsid w:val="00CA7E7C"/>
    <w:rsid w:val="00CA7EDC"/>
    <w:rsid w:val="00CAC576"/>
    <w:rsid w:val="00CB01A8"/>
    <w:rsid w:val="00CB0684"/>
    <w:rsid w:val="00CB0840"/>
    <w:rsid w:val="00CB0ABB"/>
    <w:rsid w:val="00CB0C30"/>
    <w:rsid w:val="00CB1363"/>
    <w:rsid w:val="00CB1614"/>
    <w:rsid w:val="00CB1630"/>
    <w:rsid w:val="00CB164B"/>
    <w:rsid w:val="00CB1744"/>
    <w:rsid w:val="00CB19A1"/>
    <w:rsid w:val="00CB1B7F"/>
    <w:rsid w:val="00CB26AD"/>
    <w:rsid w:val="00CB2973"/>
    <w:rsid w:val="00CB2E4D"/>
    <w:rsid w:val="00CB3336"/>
    <w:rsid w:val="00CB38A4"/>
    <w:rsid w:val="00CB3A06"/>
    <w:rsid w:val="00CB3FFA"/>
    <w:rsid w:val="00CB41BE"/>
    <w:rsid w:val="00CB44EE"/>
    <w:rsid w:val="00CB4531"/>
    <w:rsid w:val="00CB4536"/>
    <w:rsid w:val="00CB498F"/>
    <w:rsid w:val="00CB4A50"/>
    <w:rsid w:val="00CB4B41"/>
    <w:rsid w:val="00CB4C8B"/>
    <w:rsid w:val="00CB50F6"/>
    <w:rsid w:val="00CB521E"/>
    <w:rsid w:val="00CB5CE1"/>
    <w:rsid w:val="00CB5E7E"/>
    <w:rsid w:val="00CB6011"/>
    <w:rsid w:val="00CB6051"/>
    <w:rsid w:val="00CB60BA"/>
    <w:rsid w:val="00CB60D7"/>
    <w:rsid w:val="00CB60DC"/>
    <w:rsid w:val="00CB6273"/>
    <w:rsid w:val="00CB62AE"/>
    <w:rsid w:val="00CB6388"/>
    <w:rsid w:val="00CB6566"/>
    <w:rsid w:val="00CB6B78"/>
    <w:rsid w:val="00CB6B92"/>
    <w:rsid w:val="00CB6E68"/>
    <w:rsid w:val="00CB74F1"/>
    <w:rsid w:val="00CB767F"/>
    <w:rsid w:val="00CB77DE"/>
    <w:rsid w:val="00CB794F"/>
    <w:rsid w:val="00CB7A33"/>
    <w:rsid w:val="00CB7BC4"/>
    <w:rsid w:val="00CB7DB8"/>
    <w:rsid w:val="00CB7F04"/>
    <w:rsid w:val="00CB7F61"/>
    <w:rsid w:val="00CC0218"/>
    <w:rsid w:val="00CC02B8"/>
    <w:rsid w:val="00CC02F7"/>
    <w:rsid w:val="00CC040B"/>
    <w:rsid w:val="00CC0424"/>
    <w:rsid w:val="00CC0427"/>
    <w:rsid w:val="00CC0546"/>
    <w:rsid w:val="00CC08A4"/>
    <w:rsid w:val="00CC0A6D"/>
    <w:rsid w:val="00CC115C"/>
    <w:rsid w:val="00CC1366"/>
    <w:rsid w:val="00CC14E0"/>
    <w:rsid w:val="00CC168E"/>
    <w:rsid w:val="00CC1BB4"/>
    <w:rsid w:val="00CC2399"/>
    <w:rsid w:val="00CC2422"/>
    <w:rsid w:val="00CC25A8"/>
    <w:rsid w:val="00CC266F"/>
    <w:rsid w:val="00CC2A88"/>
    <w:rsid w:val="00CC2BDB"/>
    <w:rsid w:val="00CC3031"/>
    <w:rsid w:val="00CC31B9"/>
    <w:rsid w:val="00CC3AAB"/>
    <w:rsid w:val="00CC3BDB"/>
    <w:rsid w:val="00CC3CC4"/>
    <w:rsid w:val="00CC415E"/>
    <w:rsid w:val="00CC4177"/>
    <w:rsid w:val="00CC42E7"/>
    <w:rsid w:val="00CC452B"/>
    <w:rsid w:val="00CC4531"/>
    <w:rsid w:val="00CC468B"/>
    <w:rsid w:val="00CC481E"/>
    <w:rsid w:val="00CC4AAB"/>
    <w:rsid w:val="00CC4B5A"/>
    <w:rsid w:val="00CC4E1F"/>
    <w:rsid w:val="00CC4F2D"/>
    <w:rsid w:val="00CC515D"/>
    <w:rsid w:val="00CC530F"/>
    <w:rsid w:val="00CC59A2"/>
    <w:rsid w:val="00CC5CA6"/>
    <w:rsid w:val="00CC5CC9"/>
    <w:rsid w:val="00CC5F4E"/>
    <w:rsid w:val="00CC5F75"/>
    <w:rsid w:val="00CC6210"/>
    <w:rsid w:val="00CC6306"/>
    <w:rsid w:val="00CC6F9A"/>
    <w:rsid w:val="00CC73E8"/>
    <w:rsid w:val="00CC75CA"/>
    <w:rsid w:val="00CC75F8"/>
    <w:rsid w:val="00CC7C21"/>
    <w:rsid w:val="00CD006C"/>
    <w:rsid w:val="00CD05A4"/>
    <w:rsid w:val="00CD0685"/>
    <w:rsid w:val="00CD06A0"/>
    <w:rsid w:val="00CD0713"/>
    <w:rsid w:val="00CD08D2"/>
    <w:rsid w:val="00CD0B87"/>
    <w:rsid w:val="00CD0EA9"/>
    <w:rsid w:val="00CD1549"/>
    <w:rsid w:val="00CD173B"/>
    <w:rsid w:val="00CD1748"/>
    <w:rsid w:val="00CD1DAD"/>
    <w:rsid w:val="00CD2073"/>
    <w:rsid w:val="00CD2181"/>
    <w:rsid w:val="00CD26D2"/>
    <w:rsid w:val="00CD2886"/>
    <w:rsid w:val="00CD28B3"/>
    <w:rsid w:val="00CD2FCD"/>
    <w:rsid w:val="00CD31E3"/>
    <w:rsid w:val="00CD3455"/>
    <w:rsid w:val="00CD35AD"/>
    <w:rsid w:val="00CD35BE"/>
    <w:rsid w:val="00CD3667"/>
    <w:rsid w:val="00CD368E"/>
    <w:rsid w:val="00CD39DC"/>
    <w:rsid w:val="00CD3A2F"/>
    <w:rsid w:val="00CD3ACB"/>
    <w:rsid w:val="00CD4C28"/>
    <w:rsid w:val="00CD4D9C"/>
    <w:rsid w:val="00CD4FBC"/>
    <w:rsid w:val="00CD5439"/>
    <w:rsid w:val="00CD544B"/>
    <w:rsid w:val="00CD5461"/>
    <w:rsid w:val="00CD571C"/>
    <w:rsid w:val="00CD5807"/>
    <w:rsid w:val="00CD585C"/>
    <w:rsid w:val="00CD5BCD"/>
    <w:rsid w:val="00CD5C47"/>
    <w:rsid w:val="00CD5D8A"/>
    <w:rsid w:val="00CD652B"/>
    <w:rsid w:val="00CD6650"/>
    <w:rsid w:val="00CD6879"/>
    <w:rsid w:val="00CD688B"/>
    <w:rsid w:val="00CD75EC"/>
    <w:rsid w:val="00CD76D3"/>
    <w:rsid w:val="00CD79E9"/>
    <w:rsid w:val="00CE011B"/>
    <w:rsid w:val="00CE01C8"/>
    <w:rsid w:val="00CE03AC"/>
    <w:rsid w:val="00CE05BF"/>
    <w:rsid w:val="00CE05D4"/>
    <w:rsid w:val="00CE0F9B"/>
    <w:rsid w:val="00CE11BE"/>
    <w:rsid w:val="00CE1967"/>
    <w:rsid w:val="00CE1DA7"/>
    <w:rsid w:val="00CE1E62"/>
    <w:rsid w:val="00CE2251"/>
    <w:rsid w:val="00CE23BD"/>
    <w:rsid w:val="00CE25FC"/>
    <w:rsid w:val="00CE282E"/>
    <w:rsid w:val="00CE31FF"/>
    <w:rsid w:val="00CE3AE0"/>
    <w:rsid w:val="00CE3BD8"/>
    <w:rsid w:val="00CE4346"/>
    <w:rsid w:val="00CE437B"/>
    <w:rsid w:val="00CE43D8"/>
    <w:rsid w:val="00CE471B"/>
    <w:rsid w:val="00CE4A14"/>
    <w:rsid w:val="00CE4A1D"/>
    <w:rsid w:val="00CE4A60"/>
    <w:rsid w:val="00CE4B1B"/>
    <w:rsid w:val="00CE4B1D"/>
    <w:rsid w:val="00CE4C3C"/>
    <w:rsid w:val="00CE4DA5"/>
    <w:rsid w:val="00CE4E4E"/>
    <w:rsid w:val="00CE5801"/>
    <w:rsid w:val="00CE591D"/>
    <w:rsid w:val="00CE5BE1"/>
    <w:rsid w:val="00CE5E2A"/>
    <w:rsid w:val="00CE6013"/>
    <w:rsid w:val="00CE61EC"/>
    <w:rsid w:val="00CE631B"/>
    <w:rsid w:val="00CE63C2"/>
    <w:rsid w:val="00CE6513"/>
    <w:rsid w:val="00CE695E"/>
    <w:rsid w:val="00CE6D9E"/>
    <w:rsid w:val="00CE76DC"/>
    <w:rsid w:val="00CE7743"/>
    <w:rsid w:val="00CE77C8"/>
    <w:rsid w:val="00CE7990"/>
    <w:rsid w:val="00CE7C9A"/>
    <w:rsid w:val="00CF03E0"/>
    <w:rsid w:val="00CF0835"/>
    <w:rsid w:val="00CF09A2"/>
    <w:rsid w:val="00CF0D8C"/>
    <w:rsid w:val="00CF0E3E"/>
    <w:rsid w:val="00CF0ED0"/>
    <w:rsid w:val="00CF0FE7"/>
    <w:rsid w:val="00CF126E"/>
    <w:rsid w:val="00CF184A"/>
    <w:rsid w:val="00CF1B26"/>
    <w:rsid w:val="00CF1EF7"/>
    <w:rsid w:val="00CF1F3C"/>
    <w:rsid w:val="00CF2014"/>
    <w:rsid w:val="00CF21EB"/>
    <w:rsid w:val="00CF2537"/>
    <w:rsid w:val="00CF27EB"/>
    <w:rsid w:val="00CF2EB4"/>
    <w:rsid w:val="00CF2EDA"/>
    <w:rsid w:val="00CF357A"/>
    <w:rsid w:val="00CF3BA6"/>
    <w:rsid w:val="00CF3C8D"/>
    <w:rsid w:val="00CF3D62"/>
    <w:rsid w:val="00CF3F61"/>
    <w:rsid w:val="00CF3FFF"/>
    <w:rsid w:val="00CF433B"/>
    <w:rsid w:val="00CF4374"/>
    <w:rsid w:val="00CF451F"/>
    <w:rsid w:val="00CF45B5"/>
    <w:rsid w:val="00CF4704"/>
    <w:rsid w:val="00CF47D6"/>
    <w:rsid w:val="00CF497A"/>
    <w:rsid w:val="00CF4E05"/>
    <w:rsid w:val="00CF5075"/>
    <w:rsid w:val="00CF528B"/>
    <w:rsid w:val="00CF5CEF"/>
    <w:rsid w:val="00CF5EE4"/>
    <w:rsid w:val="00CF60F2"/>
    <w:rsid w:val="00CF66C5"/>
    <w:rsid w:val="00CF66FD"/>
    <w:rsid w:val="00CF698D"/>
    <w:rsid w:val="00CF7105"/>
    <w:rsid w:val="00CF71AD"/>
    <w:rsid w:val="00CF7707"/>
    <w:rsid w:val="00CF7B9F"/>
    <w:rsid w:val="00CF7BCC"/>
    <w:rsid w:val="00CF7F15"/>
    <w:rsid w:val="00D0082F"/>
    <w:rsid w:val="00D0099A"/>
    <w:rsid w:val="00D00D5D"/>
    <w:rsid w:val="00D00FE3"/>
    <w:rsid w:val="00D0133A"/>
    <w:rsid w:val="00D013B7"/>
    <w:rsid w:val="00D01BB9"/>
    <w:rsid w:val="00D01BDA"/>
    <w:rsid w:val="00D01C61"/>
    <w:rsid w:val="00D01DC6"/>
    <w:rsid w:val="00D01FC0"/>
    <w:rsid w:val="00D02012"/>
    <w:rsid w:val="00D020DE"/>
    <w:rsid w:val="00D021C7"/>
    <w:rsid w:val="00D02466"/>
    <w:rsid w:val="00D025A7"/>
    <w:rsid w:val="00D02658"/>
    <w:rsid w:val="00D02862"/>
    <w:rsid w:val="00D02C40"/>
    <w:rsid w:val="00D03386"/>
    <w:rsid w:val="00D0353D"/>
    <w:rsid w:val="00D03592"/>
    <w:rsid w:val="00D03680"/>
    <w:rsid w:val="00D037B2"/>
    <w:rsid w:val="00D038D1"/>
    <w:rsid w:val="00D039FB"/>
    <w:rsid w:val="00D04101"/>
    <w:rsid w:val="00D0476C"/>
    <w:rsid w:val="00D0488A"/>
    <w:rsid w:val="00D04894"/>
    <w:rsid w:val="00D04920"/>
    <w:rsid w:val="00D04BE6"/>
    <w:rsid w:val="00D04C22"/>
    <w:rsid w:val="00D05207"/>
    <w:rsid w:val="00D0528D"/>
    <w:rsid w:val="00D05333"/>
    <w:rsid w:val="00D054FA"/>
    <w:rsid w:val="00D05D85"/>
    <w:rsid w:val="00D061C7"/>
    <w:rsid w:val="00D063E2"/>
    <w:rsid w:val="00D06D35"/>
    <w:rsid w:val="00D0730A"/>
    <w:rsid w:val="00D101E6"/>
    <w:rsid w:val="00D1067D"/>
    <w:rsid w:val="00D10693"/>
    <w:rsid w:val="00D107F2"/>
    <w:rsid w:val="00D10A57"/>
    <w:rsid w:val="00D10ABC"/>
    <w:rsid w:val="00D112C9"/>
    <w:rsid w:val="00D11717"/>
    <w:rsid w:val="00D11881"/>
    <w:rsid w:val="00D11A23"/>
    <w:rsid w:val="00D11B51"/>
    <w:rsid w:val="00D11D44"/>
    <w:rsid w:val="00D11E50"/>
    <w:rsid w:val="00D11FF7"/>
    <w:rsid w:val="00D127A1"/>
    <w:rsid w:val="00D1288A"/>
    <w:rsid w:val="00D128ED"/>
    <w:rsid w:val="00D12CA2"/>
    <w:rsid w:val="00D12F52"/>
    <w:rsid w:val="00D1350A"/>
    <w:rsid w:val="00D13787"/>
    <w:rsid w:val="00D1468C"/>
    <w:rsid w:val="00D14693"/>
    <w:rsid w:val="00D14988"/>
    <w:rsid w:val="00D14B0F"/>
    <w:rsid w:val="00D14E6E"/>
    <w:rsid w:val="00D1511A"/>
    <w:rsid w:val="00D1523D"/>
    <w:rsid w:val="00D1542D"/>
    <w:rsid w:val="00D15432"/>
    <w:rsid w:val="00D15566"/>
    <w:rsid w:val="00D15918"/>
    <w:rsid w:val="00D165D9"/>
    <w:rsid w:val="00D16F80"/>
    <w:rsid w:val="00D16FBA"/>
    <w:rsid w:val="00D17197"/>
    <w:rsid w:val="00D17361"/>
    <w:rsid w:val="00D175D8"/>
    <w:rsid w:val="00D17744"/>
    <w:rsid w:val="00D178F1"/>
    <w:rsid w:val="00D17D10"/>
    <w:rsid w:val="00D2097A"/>
    <w:rsid w:val="00D209FF"/>
    <w:rsid w:val="00D20A0E"/>
    <w:rsid w:val="00D20BAC"/>
    <w:rsid w:val="00D20CD7"/>
    <w:rsid w:val="00D20D10"/>
    <w:rsid w:val="00D20E2C"/>
    <w:rsid w:val="00D20FE8"/>
    <w:rsid w:val="00D2107A"/>
    <w:rsid w:val="00D21326"/>
    <w:rsid w:val="00D2139C"/>
    <w:rsid w:val="00D218F8"/>
    <w:rsid w:val="00D21B6E"/>
    <w:rsid w:val="00D222AE"/>
    <w:rsid w:val="00D22453"/>
    <w:rsid w:val="00D2262B"/>
    <w:rsid w:val="00D227CB"/>
    <w:rsid w:val="00D2290B"/>
    <w:rsid w:val="00D23355"/>
    <w:rsid w:val="00D2370B"/>
    <w:rsid w:val="00D2396D"/>
    <w:rsid w:val="00D23A7C"/>
    <w:rsid w:val="00D23A85"/>
    <w:rsid w:val="00D24056"/>
    <w:rsid w:val="00D2427F"/>
    <w:rsid w:val="00D242B6"/>
    <w:rsid w:val="00D24513"/>
    <w:rsid w:val="00D24535"/>
    <w:rsid w:val="00D24896"/>
    <w:rsid w:val="00D25293"/>
    <w:rsid w:val="00D252C6"/>
    <w:rsid w:val="00D2542D"/>
    <w:rsid w:val="00D2556F"/>
    <w:rsid w:val="00D2582D"/>
    <w:rsid w:val="00D25FDA"/>
    <w:rsid w:val="00D262E1"/>
    <w:rsid w:val="00D2674B"/>
    <w:rsid w:val="00D26A63"/>
    <w:rsid w:val="00D26AF9"/>
    <w:rsid w:val="00D26B0F"/>
    <w:rsid w:val="00D26C27"/>
    <w:rsid w:val="00D26EF0"/>
    <w:rsid w:val="00D278AE"/>
    <w:rsid w:val="00D27D49"/>
    <w:rsid w:val="00D3043A"/>
    <w:rsid w:val="00D30792"/>
    <w:rsid w:val="00D30D5C"/>
    <w:rsid w:val="00D31959"/>
    <w:rsid w:val="00D31C44"/>
    <w:rsid w:val="00D31E07"/>
    <w:rsid w:val="00D320A5"/>
    <w:rsid w:val="00D326E3"/>
    <w:rsid w:val="00D327D4"/>
    <w:rsid w:val="00D32845"/>
    <w:rsid w:val="00D32DA1"/>
    <w:rsid w:val="00D32DFC"/>
    <w:rsid w:val="00D32FF4"/>
    <w:rsid w:val="00D32FFF"/>
    <w:rsid w:val="00D3304F"/>
    <w:rsid w:val="00D33589"/>
    <w:rsid w:val="00D335A0"/>
    <w:rsid w:val="00D344E9"/>
    <w:rsid w:val="00D3464A"/>
    <w:rsid w:val="00D349ED"/>
    <w:rsid w:val="00D351F9"/>
    <w:rsid w:val="00D3596A"/>
    <w:rsid w:val="00D35D2B"/>
    <w:rsid w:val="00D35E56"/>
    <w:rsid w:val="00D36409"/>
    <w:rsid w:val="00D365AF"/>
    <w:rsid w:val="00D36686"/>
    <w:rsid w:val="00D36A9F"/>
    <w:rsid w:val="00D36BB7"/>
    <w:rsid w:val="00D37017"/>
    <w:rsid w:val="00D37043"/>
    <w:rsid w:val="00D37396"/>
    <w:rsid w:val="00D375D8"/>
    <w:rsid w:val="00D376B3"/>
    <w:rsid w:val="00D376ED"/>
    <w:rsid w:val="00D3780A"/>
    <w:rsid w:val="00D378CB"/>
    <w:rsid w:val="00D37916"/>
    <w:rsid w:val="00D37B66"/>
    <w:rsid w:val="00D37EF4"/>
    <w:rsid w:val="00D40012"/>
    <w:rsid w:val="00D4013D"/>
    <w:rsid w:val="00D40154"/>
    <w:rsid w:val="00D40292"/>
    <w:rsid w:val="00D4037A"/>
    <w:rsid w:val="00D4050D"/>
    <w:rsid w:val="00D408A6"/>
    <w:rsid w:val="00D408BF"/>
    <w:rsid w:val="00D408FF"/>
    <w:rsid w:val="00D40C9A"/>
    <w:rsid w:val="00D40F9F"/>
    <w:rsid w:val="00D410CE"/>
    <w:rsid w:val="00D417DB"/>
    <w:rsid w:val="00D41996"/>
    <w:rsid w:val="00D41DBC"/>
    <w:rsid w:val="00D42E6E"/>
    <w:rsid w:val="00D4318C"/>
    <w:rsid w:val="00D43813"/>
    <w:rsid w:val="00D43C65"/>
    <w:rsid w:val="00D4408D"/>
    <w:rsid w:val="00D44227"/>
    <w:rsid w:val="00D44428"/>
    <w:rsid w:val="00D4445B"/>
    <w:rsid w:val="00D445D5"/>
    <w:rsid w:val="00D44759"/>
    <w:rsid w:val="00D4475A"/>
    <w:rsid w:val="00D44EF1"/>
    <w:rsid w:val="00D44EFE"/>
    <w:rsid w:val="00D45298"/>
    <w:rsid w:val="00D45399"/>
    <w:rsid w:val="00D454E0"/>
    <w:rsid w:val="00D45566"/>
    <w:rsid w:val="00D4581A"/>
    <w:rsid w:val="00D45CE0"/>
    <w:rsid w:val="00D460ED"/>
    <w:rsid w:val="00D4610B"/>
    <w:rsid w:val="00D46438"/>
    <w:rsid w:val="00D46473"/>
    <w:rsid w:val="00D46566"/>
    <w:rsid w:val="00D4659A"/>
    <w:rsid w:val="00D466EB"/>
    <w:rsid w:val="00D46792"/>
    <w:rsid w:val="00D4698D"/>
    <w:rsid w:val="00D46CB1"/>
    <w:rsid w:val="00D46CEA"/>
    <w:rsid w:val="00D4704F"/>
    <w:rsid w:val="00D47217"/>
    <w:rsid w:val="00D47437"/>
    <w:rsid w:val="00D4780D"/>
    <w:rsid w:val="00D500B9"/>
    <w:rsid w:val="00D508A6"/>
    <w:rsid w:val="00D508C5"/>
    <w:rsid w:val="00D508F9"/>
    <w:rsid w:val="00D50C55"/>
    <w:rsid w:val="00D511A3"/>
    <w:rsid w:val="00D51346"/>
    <w:rsid w:val="00D516D8"/>
    <w:rsid w:val="00D5176A"/>
    <w:rsid w:val="00D51B23"/>
    <w:rsid w:val="00D51CE8"/>
    <w:rsid w:val="00D51DC1"/>
    <w:rsid w:val="00D51EC7"/>
    <w:rsid w:val="00D521F9"/>
    <w:rsid w:val="00D52D97"/>
    <w:rsid w:val="00D52FC4"/>
    <w:rsid w:val="00D53381"/>
    <w:rsid w:val="00D53520"/>
    <w:rsid w:val="00D539E1"/>
    <w:rsid w:val="00D53F21"/>
    <w:rsid w:val="00D542AC"/>
    <w:rsid w:val="00D543F3"/>
    <w:rsid w:val="00D545B0"/>
    <w:rsid w:val="00D5485F"/>
    <w:rsid w:val="00D5488F"/>
    <w:rsid w:val="00D549C4"/>
    <w:rsid w:val="00D54E65"/>
    <w:rsid w:val="00D55376"/>
    <w:rsid w:val="00D5547A"/>
    <w:rsid w:val="00D55684"/>
    <w:rsid w:val="00D55BD9"/>
    <w:rsid w:val="00D57016"/>
    <w:rsid w:val="00D57274"/>
    <w:rsid w:val="00D579AF"/>
    <w:rsid w:val="00D57AF7"/>
    <w:rsid w:val="00D57B3A"/>
    <w:rsid w:val="00D57BE8"/>
    <w:rsid w:val="00D57E34"/>
    <w:rsid w:val="00D57E9D"/>
    <w:rsid w:val="00D57F43"/>
    <w:rsid w:val="00D6013D"/>
    <w:rsid w:val="00D60A84"/>
    <w:rsid w:val="00D61331"/>
    <w:rsid w:val="00D61412"/>
    <w:rsid w:val="00D61758"/>
    <w:rsid w:val="00D61783"/>
    <w:rsid w:val="00D61D06"/>
    <w:rsid w:val="00D61E50"/>
    <w:rsid w:val="00D61FFD"/>
    <w:rsid w:val="00D6220B"/>
    <w:rsid w:val="00D62A1A"/>
    <w:rsid w:val="00D62A43"/>
    <w:rsid w:val="00D62BA8"/>
    <w:rsid w:val="00D62CB3"/>
    <w:rsid w:val="00D62DB1"/>
    <w:rsid w:val="00D62EB1"/>
    <w:rsid w:val="00D62F66"/>
    <w:rsid w:val="00D63077"/>
    <w:rsid w:val="00D63181"/>
    <w:rsid w:val="00D6343A"/>
    <w:rsid w:val="00D63C4E"/>
    <w:rsid w:val="00D641A2"/>
    <w:rsid w:val="00D6425A"/>
    <w:rsid w:val="00D644C4"/>
    <w:rsid w:val="00D64810"/>
    <w:rsid w:val="00D64B07"/>
    <w:rsid w:val="00D64E01"/>
    <w:rsid w:val="00D65328"/>
    <w:rsid w:val="00D654BA"/>
    <w:rsid w:val="00D65585"/>
    <w:rsid w:val="00D6562D"/>
    <w:rsid w:val="00D65E50"/>
    <w:rsid w:val="00D66931"/>
    <w:rsid w:val="00D66B9B"/>
    <w:rsid w:val="00D66BD3"/>
    <w:rsid w:val="00D66E96"/>
    <w:rsid w:val="00D66F82"/>
    <w:rsid w:val="00D67241"/>
    <w:rsid w:val="00D67341"/>
    <w:rsid w:val="00D67367"/>
    <w:rsid w:val="00D67565"/>
    <w:rsid w:val="00D67599"/>
    <w:rsid w:val="00D67AA7"/>
    <w:rsid w:val="00D67F8D"/>
    <w:rsid w:val="00D705A6"/>
    <w:rsid w:val="00D7110B"/>
    <w:rsid w:val="00D71516"/>
    <w:rsid w:val="00D71729"/>
    <w:rsid w:val="00D725D3"/>
    <w:rsid w:val="00D7297D"/>
    <w:rsid w:val="00D72AEF"/>
    <w:rsid w:val="00D730F6"/>
    <w:rsid w:val="00D7330D"/>
    <w:rsid w:val="00D73964"/>
    <w:rsid w:val="00D73DEC"/>
    <w:rsid w:val="00D73FF5"/>
    <w:rsid w:val="00D740D4"/>
    <w:rsid w:val="00D741D4"/>
    <w:rsid w:val="00D74279"/>
    <w:rsid w:val="00D7442A"/>
    <w:rsid w:val="00D74813"/>
    <w:rsid w:val="00D74C1D"/>
    <w:rsid w:val="00D74E19"/>
    <w:rsid w:val="00D74E65"/>
    <w:rsid w:val="00D751B0"/>
    <w:rsid w:val="00D752BC"/>
    <w:rsid w:val="00D75CC2"/>
    <w:rsid w:val="00D75D18"/>
    <w:rsid w:val="00D75EDF"/>
    <w:rsid w:val="00D75F6D"/>
    <w:rsid w:val="00D761A9"/>
    <w:rsid w:val="00D7621A"/>
    <w:rsid w:val="00D76287"/>
    <w:rsid w:val="00D763A1"/>
    <w:rsid w:val="00D76709"/>
    <w:rsid w:val="00D76AB4"/>
    <w:rsid w:val="00D76B87"/>
    <w:rsid w:val="00D76CB9"/>
    <w:rsid w:val="00D76D7D"/>
    <w:rsid w:val="00D77118"/>
    <w:rsid w:val="00D77249"/>
    <w:rsid w:val="00D77CE3"/>
    <w:rsid w:val="00D77E3F"/>
    <w:rsid w:val="00D77F41"/>
    <w:rsid w:val="00D80338"/>
    <w:rsid w:val="00D806B2"/>
    <w:rsid w:val="00D809F8"/>
    <w:rsid w:val="00D80AAF"/>
    <w:rsid w:val="00D80AF6"/>
    <w:rsid w:val="00D80D1E"/>
    <w:rsid w:val="00D80E32"/>
    <w:rsid w:val="00D81528"/>
    <w:rsid w:val="00D81A07"/>
    <w:rsid w:val="00D81B41"/>
    <w:rsid w:val="00D81E3A"/>
    <w:rsid w:val="00D829B4"/>
    <w:rsid w:val="00D82F15"/>
    <w:rsid w:val="00D83040"/>
    <w:rsid w:val="00D831B5"/>
    <w:rsid w:val="00D844BC"/>
    <w:rsid w:val="00D845CF"/>
    <w:rsid w:val="00D847C8"/>
    <w:rsid w:val="00D848A4"/>
    <w:rsid w:val="00D84A2E"/>
    <w:rsid w:val="00D84B18"/>
    <w:rsid w:val="00D84DCC"/>
    <w:rsid w:val="00D85149"/>
    <w:rsid w:val="00D85606"/>
    <w:rsid w:val="00D85D08"/>
    <w:rsid w:val="00D85D56"/>
    <w:rsid w:val="00D86461"/>
    <w:rsid w:val="00D865CB"/>
    <w:rsid w:val="00D867BB"/>
    <w:rsid w:val="00D869CF"/>
    <w:rsid w:val="00D86E6D"/>
    <w:rsid w:val="00D86F0F"/>
    <w:rsid w:val="00D8788D"/>
    <w:rsid w:val="00D879D3"/>
    <w:rsid w:val="00D87DA5"/>
    <w:rsid w:val="00D9042C"/>
    <w:rsid w:val="00D909B8"/>
    <w:rsid w:val="00D90A2E"/>
    <w:rsid w:val="00D90E10"/>
    <w:rsid w:val="00D9117B"/>
    <w:rsid w:val="00D9149F"/>
    <w:rsid w:val="00D91571"/>
    <w:rsid w:val="00D91772"/>
    <w:rsid w:val="00D91856"/>
    <w:rsid w:val="00D91A1C"/>
    <w:rsid w:val="00D91A9A"/>
    <w:rsid w:val="00D91C04"/>
    <w:rsid w:val="00D91C9F"/>
    <w:rsid w:val="00D91FA7"/>
    <w:rsid w:val="00D92357"/>
    <w:rsid w:val="00D92481"/>
    <w:rsid w:val="00D9279D"/>
    <w:rsid w:val="00D92F61"/>
    <w:rsid w:val="00D931A2"/>
    <w:rsid w:val="00D932FE"/>
    <w:rsid w:val="00D93333"/>
    <w:rsid w:val="00D93372"/>
    <w:rsid w:val="00D93599"/>
    <w:rsid w:val="00D935FC"/>
    <w:rsid w:val="00D93A93"/>
    <w:rsid w:val="00D93C85"/>
    <w:rsid w:val="00D94596"/>
    <w:rsid w:val="00D94DB2"/>
    <w:rsid w:val="00D94E42"/>
    <w:rsid w:val="00D9521C"/>
    <w:rsid w:val="00D95595"/>
    <w:rsid w:val="00D9586F"/>
    <w:rsid w:val="00D95A49"/>
    <w:rsid w:val="00D95AF4"/>
    <w:rsid w:val="00D9693A"/>
    <w:rsid w:val="00D96C15"/>
    <w:rsid w:val="00D97089"/>
    <w:rsid w:val="00D970CA"/>
    <w:rsid w:val="00D971B6"/>
    <w:rsid w:val="00D972BF"/>
    <w:rsid w:val="00D979F1"/>
    <w:rsid w:val="00D97E13"/>
    <w:rsid w:val="00D97F9B"/>
    <w:rsid w:val="00DA00AC"/>
    <w:rsid w:val="00DA00C3"/>
    <w:rsid w:val="00DA0241"/>
    <w:rsid w:val="00DA03DF"/>
    <w:rsid w:val="00DA04BE"/>
    <w:rsid w:val="00DA069D"/>
    <w:rsid w:val="00DA081A"/>
    <w:rsid w:val="00DA0AD0"/>
    <w:rsid w:val="00DA1228"/>
    <w:rsid w:val="00DA1374"/>
    <w:rsid w:val="00DA13C3"/>
    <w:rsid w:val="00DA19AA"/>
    <w:rsid w:val="00DA1E0C"/>
    <w:rsid w:val="00DA249A"/>
    <w:rsid w:val="00DA2B76"/>
    <w:rsid w:val="00DA2C46"/>
    <w:rsid w:val="00DA3135"/>
    <w:rsid w:val="00DA32D6"/>
    <w:rsid w:val="00DA33B0"/>
    <w:rsid w:val="00DA38DB"/>
    <w:rsid w:val="00DA3A91"/>
    <w:rsid w:val="00DA3C71"/>
    <w:rsid w:val="00DA3F2D"/>
    <w:rsid w:val="00DA4142"/>
    <w:rsid w:val="00DA417A"/>
    <w:rsid w:val="00DA474F"/>
    <w:rsid w:val="00DA4AF1"/>
    <w:rsid w:val="00DA4D8B"/>
    <w:rsid w:val="00DA4F01"/>
    <w:rsid w:val="00DA4FDB"/>
    <w:rsid w:val="00DA5061"/>
    <w:rsid w:val="00DA5266"/>
    <w:rsid w:val="00DA5413"/>
    <w:rsid w:val="00DA56F3"/>
    <w:rsid w:val="00DA59A7"/>
    <w:rsid w:val="00DA5ADF"/>
    <w:rsid w:val="00DA5CF3"/>
    <w:rsid w:val="00DA60AA"/>
    <w:rsid w:val="00DA61A1"/>
    <w:rsid w:val="00DA6615"/>
    <w:rsid w:val="00DA6CDE"/>
    <w:rsid w:val="00DA6D12"/>
    <w:rsid w:val="00DA7220"/>
    <w:rsid w:val="00DA7333"/>
    <w:rsid w:val="00DA7629"/>
    <w:rsid w:val="00DA79B1"/>
    <w:rsid w:val="00DA7A3B"/>
    <w:rsid w:val="00DA7B95"/>
    <w:rsid w:val="00DA7DA2"/>
    <w:rsid w:val="00DA7DE1"/>
    <w:rsid w:val="00DA7E92"/>
    <w:rsid w:val="00DA7FAA"/>
    <w:rsid w:val="00DB03B3"/>
    <w:rsid w:val="00DB0C12"/>
    <w:rsid w:val="00DB0D00"/>
    <w:rsid w:val="00DB0E7D"/>
    <w:rsid w:val="00DB116D"/>
    <w:rsid w:val="00DB16A2"/>
    <w:rsid w:val="00DB1F3F"/>
    <w:rsid w:val="00DB226F"/>
    <w:rsid w:val="00DB2323"/>
    <w:rsid w:val="00DB25F8"/>
    <w:rsid w:val="00DB285F"/>
    <w:rsid w:val="00DB2B26"/>
    <w:rsid w:val="00DB2D64"/>
    <w:rsid w:val="00DB2FA2"/>
    <w:rsid w:val="00DB3212"/>
    <w:rsid w:val="00DB3242"/>
    <w:rsid w:val="00DB3386"/>
    <w:rsid w:val="00DB33E8"/>
    <w:rsid w:val="00DB3865"/>
    <w:rsid w:val="00DB3DBD"/>
    <w:rsid w:val="00DB3E4C"/>
    <w:rsid w:val="00DB4021"/>
    <w:rsid w:val="00DB4133"/>
    <w:rsid w:val="00DB4328"/>
    <w:rsid w:val="00DB4349"/>
    <w:rsid w:val="00DB44F9"/>
    <w:rsid w:val="00DB4722"/>
    <w:rsid w:val="00DB475F"/>
    <w:rsid w:val="00DB47FE"/>
    <w:rsid w:val="00DB4951"/>
    <w:rsid w:val="00DB50A5"/>
    <w:rsid w:val="00DB55B3"/>
    <w:rsid w:val="00DB56D5"/>
    <w:rsid w:val="00DB583C"/>
    <w:rsid w:val="00DB5874"/>
    <w:rsid w:val="00DB5AAE"/>
    <w:rsid w:val="00DB6499"/>
    <w:rsid w:val="00DB68CD"/>
    <w:rsid w:val="00DB6D0A"/>
    <w:rsid w:val="00DB73E3"/>
    <w:rsid w:val="00DB7431"/>
    <w:rsid w:val="00DB75AA"/>
    <w:rsid w:val="00DB776C"/>
    <w:rsid w:val="00DB7B45"/>
    <w:rsid w:val="00DB7B57"/>
    <w:rsid w:val="00DB7BE2"/>
    <w:rsid w:val="00DC03AD"/>
    <w:rsid w:val="00DC0E56"/>
    <w:rsid w:val="00DC11C5"/>
    <w:rsid w:val="00DC1214"/>
    <w:rsid w:val="00DC127E"/>
    <w:rsid w:val="00DC1ACE"/>
    <w:rsid w:val="00DC2084"/>
    <w:rsid w:val="00DC2237"/>
    <w:rsid w:val="00DC22D3"/>
    <w:rsid w:val="00DC2396"/>
    <w:rsid w:val="00DC25FB"/>
    <w:rsid w:val="00DC264B"/>
    <w:rsid w:val="00DC29A6"/>
    <w:rsid w:val="00DC2B5B"/>
    <w:rsid w:val="00DC2D42"/>
    <w:rsid w:val="00DC2EBB"/>
    <w:rsid w:val="00DC307B"/>
    <w:rsid w:val="00DC3104"/>
    <w:rsid w:val="00DC32C4"/>
    <w:rsid w:val="00DC37B8"/>
    <w:rsid w:val="00DC385C"/>
    <w:rsid w:val="00DC39DE"/>
    <w:rsid w:val="00DC3C6B"/>
    <w:rsid w:val="00DC4297"/>
    <w:rsid w:val="00DC4CBC"/>
    <w:rsid w:val="00DC4CCB"/>
    <w:rsid w:val="00DC53FF"/>
    <w:rsid w:val="00DC5A39"/>
    <w:rsid w:val="00DC5B94"/>
    <w:rsid w:val="00DC5D66"/>
    <w:rsid w:val="00DC5E3A"/>
    <w:rsid w:val="00DC5E49"/>
    <w:rsid w:val="00DC62BD"/>
    <w:rsid w:val="00DC7217"/>
    <w:rsid w:val="00DC73C8"/>
    <w:rsid w:val="00DC7854"/>
    <w:rsid w:val="00DC7901"/>
    <w:rsid w:val="00DD00A6"/>
    <w:rsid w:val="00DD016B"/>
    <w:rsid w:val="00DD0439"/>
    <w:rsid w:val="00DD0712"/>
    <w:rsid w:val="00DD0889"/>
    <w:rsid w:val="00DD0A6C"/>
    <w:rsid w:val="00DD102F"/>
    <w:rsid w:val="00DD11A9"/>
    <w:rsid w:val="00DD17A7"/>
    <w:rsid w:val="00DD183E"/>
    <w:rsid w:val="00DD1AE8"/>
    <w:rsid w:val="00DD1D0C"/>
    <w:rsid w:val="00DD1EB9"/>
    <w:rsid w:val="00DD2087"/>
    <w:rsid w:val="00DD22B2"/>
    <w:rsid w:val="00DD2CA7"/>
    <w:rsid w:val="00DD2CCB"/>
    <w:rsid w:val="00DD2D18"/>
    <w:rsid w:val="00DD33CF"/>
    <w:rsid w:val="00DD35B5"/>
    <w:rsid w:val="00DD3621"/>
    <w:rsid w:val="00DD3798"/>
    <w:rsid w:val="00DD3A05"/>
    <w:rsid w:val="00DD3F08"/>
    <w:rsid w:val="00DD4289"/>
    <w:rsid w:val="00DD4641"/>
    <w:rsid w:val="00DD48AF"/>
    <w:rsid w:val="00DD4BFF"/>
    <w:rsid w:val="00DD4E12"/>
    <w:rsid w:val="00DD54FD"/>
    <w:rsid w:val="00DD5CE7"/>
    <w:rsid w:val="00DD5F28"/>
    <w:rsid w:val="00DD5F4E"/>
    <w:rsid w:val="00DD6245"/>
    <w:rsid w:val="00DD63D8"/>
    <w:rsid w:val="00DD6547"/>
    <w:rsid w:val="00DD67E5"/>
    <w:rsid w:val="00DD67F9"/>
    <w:rsid w:val="00DD6C4C"/>
    <w:rsid w:val="00DD6E18"/>
    <w:rsid w:val="00DD7792"/>
    <w:rsid w:val="00DD77AD"/>
    <w:rsid w:val="00DD7DC0"/>
    <w:rsid w:val="00DD7E98"/>
    <w:rsid w:val="00DD7EC0"/>
    <w:rsid w:val="00DD7EF7"/>
    <w:rsid w:val="00DD7F53"/>
    <w:rsid w:val="00DE003F"/>
    <w:rsid w:val="00DE01E5"/>
    <w:rsid w:val="00DE04DA"/>
    <w:rsid w:val="00DE0530"/>
    <w:rsid w:val="00DE060F"/>
    <w:rsid w:val="00DE0711"/>
    <w:rsid w:val="00DE13E9"/>
    <w:rsid w:val="00DE1449"/>
    <w:rsid w:val="00DE144C"/>
    <w:rsid w:val="00DE1592"/>
    <w:rsid w:val="00DE17DA"/>
    <w:rsid w:val="00DE181F"/>
    <w:rsid w:val="00DE18E5"/>
    <w:rsid w:val="00DE1A9C"/>
    <w:rsid w:val="00DE1B9C"/>
    <w:rsid w:val="00DE1BA7"/>
    <w:rsid w:val="00DE1F6D"/>
    <w:rsid w:val="00DE20F2"/>
    <w:rsid w:val="00DE2329"/>
    <w:rsid w:val="00DE2791"/>
    <w:rsid w:val="00DE2952"/>
    <w:rsid w:val="00DE2B52"/>
    <w:rsid w:val="00DE2D05"/>
    <w:rsid w:val="00DE2EFF"/>
    <w:rsid w:val="00DE30A1"/>
    <w:rsid w:val="00DE3912"/>
    <w:rsid w:val="00DE3D34"/>
    <w:rsid w:val="00DE3F0B"/>
    <w:rsid w:val="00DE40F9"/>
    <w:rsid w:val="00DE419C"/>
    <w:rsid w:val="00DE43DD"/>
    <w:rsid w:val="00DE44C3"/>
    <w:rsid w:val="00DE4602"/>
    <w:rsid w:val="00DE4619"/>
    <w:rsid w:val="00DE4784"/>
    <w:rsid w:val="00DE4F54"/>
    <w:rsid w:val="00DE52D9"/>
    <w:rsid w:val="00DE534B"/>
    <w:rsid w:val="00DE5409"/>
    <w:rsid w:val="00DE546A"/>
    <w:rsid w:val="00DE574F"/>
    <w:rsid w:val="00DE5814"/>
    <w:rsid w:val="00DE5829"/>
    <w:rsid w:val="00DE5C02"/>
    <w:rsid w:val="00DE602C"/>
    <w:rsid w:val="00DE658C"/>
    <w:rsid w:val="00DE66A8"/>
    <w:rsid w:val="00DE67D5"/>
    <w:rsid w:val="00DE6AA6"/>
    <w:rsid w:val="00DE715F"/>
    <w:rsid w:val="00DE71E3"/>
    <w:rsid w:val="00DE74FF"/>
    <w:rsid w:val="00DE75D4"/>
    <w:rsid w:val="00DE778D"/>
    <w:rsid w:val="00DE7824"/>
    <w:rsid w:val="00DF07C6"/>
    <w:rsid w:val="00DF1045"/>
    <w:rsid w:val="00DF1211"/>
    <w:rsid w:val="00DF125A"/>
    <w:rsid w:val="00DF1655"/>
    <w:rsid w:val="00DF1CA2"/>
    <w:rsid w:val="00DF230E"/>
    <w:rsid w:val="00DF2544"/>
    <w:rsid w:val="00DF2BF6"/>
    <w:rsid w:val="00DF2C8B"/>
    <w:rsid w:val="00DF2EC8"/>
    <w:rsid w:val="00DF2EED"/>
    <w:rsid w:val="00DF2FBB"/>
    <w:rsid w:val="00DF30E1"/>
    <w:rsid w:val="00DF33CF"/>
    <w:rsid w:val="00DF348C"/>
    <w:rsid w:val="00DF39DC"/>
    <w:rsid w:val="00DF3D7F"/>
    <w:rsid w:val="00DF423B"/>
    <w:rsid w:val="00DF43E9"/>
    <w:rsid w:val="00DF4471"/>
    <w:rsid w:val="00DF4490"/>
    <w:rsid w:val="00DF4578"/>
    <w:rsid w:val="00DF4D2E"/>
    <w:rsid w:val="00DF4E9B"/>
    <w:rsid w:val="00DF510E"/>
    <w:rsid w:val="00DF51DF"/>
    <w:rsid w:val="00DF559D"/>
    <w:rsid w:val="00DF5BCA"/>
    <w:rsid w:val="00DF6065"/>
    <w:rsid w:val="00DF60CD"/>
    <w:rsid w:val="00DF62CF"/>
    <w:rsid w:val="00DF69FF"/>
    <w:rsid w:val="00DF700F"/>
    <w:rsid w:val="00DF73C0"/>
    <w:rsid w:val="00DF7703"/>
    <w:rsid w:val="00E00141"/>
    <w:rsid w:val="00E00195"/>
    <w:rsid w:val="00E0087E"/>
    <w:rsid w:val="00E008BF"/>
    <w:rsid w:val="00E00B1D"/>
    <w:rsid w:val="00E00BB6"/>
    <w:rsid w:val="00E00CE4"/>
    <w:rsid w:val="00E01673"/>
    <w:rsid w:val="00E017F7"/>
    <w:rsid w:val="00E01970"/>
    <w:rsid w:val="00E01DEA"/>
    <w:rsid w:val="00E01FA0"/>
    <w:rsid w:val="00E01FD9"/>
    <w:rsid w:val="00E0203B"/>
    <w:rsid w:val="00E022A7"/>
    <w:rsid w:val="00E0289C"/>
    <w:rsid w:val="00E028CE"/>
    <w:rsid w:val="00E02960"/>
    <w:rsid w:val="00E02B05"/>
    <w:rsid w:val="00E02C35"/>
    <w:rsid w:val="00E02E16"/>
    <w:rsid w:val="00E02F8E"/>
    <w:rsid w:val="00E03185"/>
    <w:rsid w:val="00E03297"/>
    <w:rsid w:val="00E0362C"/>
    <w:rsid w:val="00E03BD0"/>
    <w:rsid w:val="00E03C56"/>
    <w:rsid w:val="00E03DDD"/>
    <w:rsid w:val="00E0405E"/>
    <w:rsid w:val="00E04262"/>
    <w:rsid w:val="00E049F3"/>
    <w:rsid w:val="00E04AB2"/>
    <w:rsid w:val="00E04DAE"/>
    <w:rsid w:val="00E04F9A"/>
    <w:rsid w:val="00E055FD"/>
    <w:rsid w:val="00E05673"/>
    <w:rsid w:val="00E05741"/>
    <w:rsid w:val="00E05F22"/>
    <w:rsid w:val="00E0611D"/>
    <w:rsid w:val="00E06B4B"/>
    <w:rsid w:val="00E06E3E"/>
    <w:rsid w:val="00E07087"/>
    <w:rsid w:val="00E0AAAE"/>
    <w:rsid w:val="00E100C7"/>
    <w:rsid w:val="00E10942"/>
    <w:rsid w:val="00E10F3F"/>
    <w:rsid w:val="00E11064"/>
    <w:rsid w:val="00E1107A"/>
    <w:rsid w:val="00E1126D"/>
    <w:rsid w:val="00E11336"/>
    <w:rsid w:val="00E11919"/>
    <w:rsid w:val="00E1198F"/>
    <w:rsid w:val="00E11D32"/>
    <w:rsid w:val="00E12048"/>
    <w:rsid w:val="00E1206F"/>
    <w:rsid w:val="00E1276F"/>
    <w:rsid w:val="00E1282B"/>
    <w:rsid w:val="00E1291E"/>
    <w:rsid w:val="00E12A15"/>
    <w:rsid w:val="00E12ACF"/>
    <w:rsid w:val="00E12C48"/>
    <w:rsid w:val="00E12CD6"/>
    <w:rsid w:val="00E12CEC"/>
    <w:rsid w:val="00E12D0D"/>
    <w:rsid w:val="00E12FEE"/>
    <w:rsid w:val="00E1300C"/>
    <w:rsid w:val="00E132C5"/>
    <w:rsid w:val="00E134D4"/>
    <w:rsid w:val="00E13A38"/>
    <w:rsid w:val="00E13C41"/>
    <w:rsid w:val="00E13E48"/>
    <w:rsid w:val="00E14411"/>
    <w:rsid w:val="00E14439"/>
    <w:rsid w:val="00E14488"/>
    <w:rsid w:val="00E1466D"/>
    <w:rsid w:val="00E148BA"/>
    <w:rsid w:val="00E1495B"/>
    <w:rsid w:val="00E149CB"/>
    <w:rsid w:val="00E1530C"/>
    <w:rsid w:val="00E15938"/>
    <w:rsid w:val="00E15AD1"/>
    <w:rsid w:val="00E15DE2"/>
    <w:rsid w:val="00E160C7"/>
    <w:rsid w:val="00E16144"/>
    <w:rsid w:val="00E16380"/>
    <w:rsid w:val="00E16FC8"/>
    <w:rsid w:val="00E173FB"/>
    <w:rsid w:val="00E17948"/>
    <w:rsid w:val="00E17A7A"/>
    <w:rsid w:val="00E17CEF"/>
    <w:rsid w:val="00E17DA7"/>
    <w:rsid w:val="00E20A94"/>
    <w:rsid w:val="00E20C49"/>
    <w:rsid w:val="00E20E4B"/>
    <w:rsid w:val="00E210A9"/>
    <w:rsid w:val="00E210AD"/>
    <w:rsid w:val="00E21174"/>
    <w:rsid w:val="00E2138C"/>
    <w:rsid w:val="00E2187E"/>
    <w:rsid w:val="00E21A74"/>
    <w:rsid w:val="00E21FD4"/>
    <w:rsid w:val="00E21FF9"/>
    <w:rsid w:val="00E2201E"/>
    <w:rsid w:val="00E22B08"/>
    <w:rsid w:val="00E22B4C"/>
    <w:rsid w:val="00E22F5F"/>
    <w:rsid w:val="00E23122"/>
    <w:rsid w:val="00E23260"/>
    <w:rsid w:val="00E232B7"/>
    <w:rsid w:val="00E23379"/>
    <w:rsid w:val="00E239D9"/>
    <w:rsid w:val="00E240B1"/>
    <w:rsid w:val="00E2435A"/>
    <w:rsid w:val="00E2494E"/>
    <w:rsid w:val="00E249CC"/>
    <w:rsid w:val="00E24A7B"/>
    <w:rsid w:val="00E24C94"/>
    <w:rsid w:val="00E24F6D"/>
    <w:rsid w:val="00E254C4"/>
    <w:rsid w:val="00E25508"/>
    <w:rsid w:val="00E25CB8"/>
    <w:rsid w:val="00E25D30"/>
    <w:rsid w:val="00E25DBE"/>
    <w:rsid w:val="00E25ED3"/>
    <w:rsid w:val="00E2631C"/>
    <w:rsid w:val="00E2740B"/>
    <w:rsid w:val="00E275AE"/>
    <w:rsid w:val="00E27747"/>
    <w:rsid w:val="00E27D0E"/>
    <w:rsid w:val="00E30056"/>
    <w:rsid w:val="00E304AC"/>
    <w:rsid w:val="00E306F3"/>
    <w:rsid w:val="00E31061"/>
    <w:rsid w:val="00E31215"/>
    <w:rsid w:val="00E3136D"/>
    <w:rsid w:val="00E31405"/>
    <w:rsid w:val="00E315E3"/>
    <w:rsid w:val="00E3164A"/>
    <w:rsid w:val="00E31750"/>
    <w:rsid w:val="00E31970"/>
    <w:rsid w:val="00E31AF8"/>
    <w:rsid w:val="00E321A1"/>
    <w:rsid w:val="00E32446"/>
    <w:rsid w:val="00E32814"/>
    <w:rsid w:val="00E32AD6"/>
    <w:rsid w:val="00E330AF"/>
    <w:rsid w:val="00E3356D"/>
    <w:rsid w:val="00E335AE"/>
    <w:rsid w:val="00E33C5B"/>
    <w:rsid w:val="00E34382"/>
    <w:rsid w:val="00E3453C"/>
    <w:rsid w:val="00E34853"/>
    <w:rsid w:val="00E34D83"/>
    <w:rsid w:val="00E34F2B"/>
    <w:rsid w:val="00E350DA"/>
    <w:rsid w:val="00E352F7"/>
    <w:rsid w:val="00E35349"/>
    <w:rsid w:val="00E3556A"/>
    <w:rsid w:val="00E35BF8"/>
    <w:rsid w:val="00E3636D"/>
    <w:rsid w:val="00E36C4C"/>
    <w:rsid w:val="00E36CE0"/>
    <w:rsid w:val="00E37C08"/>
    <w:rsid w:val="00E4006A"/>
    <w:rsid w:val="00E4007D"/>
    <w:rsid w:val="00E40089"/>
    <w:rsid w:val="00E40121"/>
    <w:rsid w:val="00E4019C"/>
    <w:rsid w:val="00E401D8"/>
    <w:rsid w:val="00E4030D"/>
    <w:rsid w:val="00E40366"/>
    <w:rsid w:val="00E40371"/>
    <w:rsid w:val="00E40634"/>
    <w:rsid w:val="00E4086E"/>
    <w:rsid w:val="00E4091A"/>
    <w:rsid w:val="00E4091E"/>
    <w:rsid w:val="00E40DC7"/>
    <w:rsid w:val="00E40E34"/>
    <w:rsid w:val="00E41023"/>
    <w:rsid w:val="00E41439"/>
    <w:rsid w:val="00E41F53"/>
    <w:rsid w:val="00E420E5"/>
    <w:rsid w:val="00E429FD"/>
    <w:rsid w:val="00E42A1F"/>
    <w:rsid w:val="00E42B1F"/>
    <w:rsid w:val="00E4304F"/>
    <w:rsid w:val="00E4316A"/>
    <w:rsid w:val="00E43310"/>
    <w:rsid w:val="00E433C1"/>
    <w:rsid w:val="00E4364B"/>
    <w:rsid w:val="00E43CF7"/>
    <w:rsid w:val="00E43ECD"/>
    <w:rsid w:val="00E44157"/>
    <w:rsid w:val="00E44CA7"/>
    <w:rsid w:val="00E45560"/>
    <w:rsid w:val="00E45CC8"/>
    <w:rsid w:val="00E45DCD"/>
    <w:rsid w:val="00E45DCE"/>
    <w:rsid w:val="00E45F71"/>
    <w:rsid w:val="00E4604F"/>
    <w:rsid w:val="00E462E4"/>
    <w:rsid w:val="00E46313"/>
    <w:rsid w:val="00E46C96"/>
    <w:rsid w:val="00E46D25"/>
    <w:rsid w:val="00E471B5"/>
    <w:rsid w:val="00E476CD"/>
    <w:rsid w:val="00E47C99"/>
    <w:rsid w:val="00E501C5"/>
    <w:rsid w:val="00E50801"/>
    <w:rsid w:val="00E5099E"/>
    <w:rsid w:val="00E50AD7"/>
    <w:rsid w:val="00E5127C"/>
    <w:rsid w:val="00E516A5"/>
    <w:rsid w:val="00E51E06"/>
    <w:rsid w:val="00E522B2"/>
    <w:rsid w:val="00E52C91"/>
    <w:rsid w:val="00E52DB7"/>
    <w:rsid w:val="00E52DE1"/>
    <w:rsid w:val="00E52EB5"/>
    <w:rsid w:val="00E535A7"/>
    <w:rsid w:val="00E53731"/>
    <w:rsid w:val="00E53762"/>
    <w:rsid w:val="00E53865"/>
    <w:rsid w:val="00E5397C"/>
    <w:rsid w:val="00E53A68"/>
    <w:rsid w:val="00E53BED"/>
    <w:rsid w:val="00E542F4"/>
    <w:rsid w:val="00E5443D"/>
    <w:rsid w:val="00E547B8"/>
    <w:rsid w:val="00E54A00"/>
    <w:rsid w:val="00E54A5E"/>
    <w:rsid w:val="00E54EEF"/>
    <w:rsid w:val="00E55033"/>
    <w:rsid w:val="00E55B26"/>
    <w:rsid w:val="00E55C2B"/>
    <w:rsid w:val="00E563E4"/>
    <w:rsid w:val="00E566CE"/>
    <w:rsid w:val="00E56A10"/>
    <w:rsid w:val="00E56E07"/>
    <w:rsid w:val="00E56FE2"/>
    <w:rsid w:val="00E57099"/>
    <w:rsid w:val="00E570CE"/>
    <w:rsid w:val="00E57349"/>
    <w:rsid w:val="00E5777D"/>
    <w:rsid w:val="00E57EE6"/>
    <w:rsid w:val="00E57FC4"/>
    <w:rsid w:val="00E60381"/>
    <w:rsid w:val="00E605DD"/>
    <w:rsid w:val="00E6065F"/>
    <w:rsid w:val="00E606A4"/>
    <w:rsid w:val="00E60AD5"/>
    <w:rsid w:val="00E60BEC"/>
    <w:rsid w:val="00E610A6"/>
    <w:rsid w:val="00E6111E"/>
    <w:rsid w:val="00E611D9"/>
    <w:rsid w:val="00E6135D"/>
    <w:rsid w:val="00E61389"/>
    <w:rsid w:val="00E61435"/>
    <w:rsid w:val="00E61443"/>
    <w:rsid w:val="00E61569"/>
    <w:rsid w:val="00E61646"/>
    <w:rsid w:val="00E61757"/>
    <w:rsid w:val="00E61B89"/>
    <w:rsid w:val="00E61CA3"/>
    <w:rsid w:val="00E61FE4"/>
    <w:rsid w:val="00E623AA"/>
    <w:rsid w:val="00E6242F"/>
    <w:rsid w:val="00E6244C"/>
    <w:rsid w:val="00E6252E"/>
    <w:rsid w:val="00E62681"/>
    <w:rsid w:val="00E628FC"/>
    <w:rsid w:val="00E629EF"/>
    <w:rsid w:val="00E62D12"/>
    <w:rsid w:val="00E62DAB"/>
    <w:rsid w:val="00E632F9"/>
    <w:rsid w:val="00E63500"/>
    <w:rsid w:val="00E63741"/>
    <w:rsid w:val="00E638C6"/>
    <w:rsid w:val="00E63EEB"/>
    <w:rsid w:val="00E63F22"/>
    <w:rsid w:val="00E63FD2"/>
    <w:rsid w:val="00E645B7"/>
    <w:rsid w:val="00E6495E"/>
    <w:rsid w:val="00E64DFD"/>
    <w:rsid w:val="00E64EBC"/>
    <w:rsid w:val="00E650E5"/>
    <w:rsid w:val="00E6535C"/>
    <w:rsid w:val="00E65631"/>
    <w:rsid w:val="00E656F9"/>
    <w:rsid w:val="00E659BB"/>
    <w:rsid w:val="00E65ADE"/>
    <w:rsid w:val="00E65FEE"/>
    <w:rsid w:val="00E660E3"/>
    <w:rsid w:val="00E669AD"/>
    <w:rsid w:val="00E671DA"/>
    <w:rsid w:val="00E6774C"/>
    <w:rsid w:val="00E677A7"/>
    <w:rsid w:val="00E678DA"/>
    <w:rsid w:val="00E67A88"/>
    <w:rsid w:val="00E67F46"/>
    <w:rsid w:val="00E702C8"/>
    <w:rsid w:val="00E7096A"/>
    <w:rsid w:val="00E70A32"/>
    <w:rsid w:val="00E70AA7"/>
    <w:rsid w:val="00E70D72"/>
    <w:rsid w:val="00E70F1F"/>
    <w:rsid w:val="00E71239"/>
    <w:rsid w:val="00E71255"/>
    <w:rsid w:val="00E7138D"/>
    <w:rsid w:val="00E71902"/>
    <w:rsid w:val="00E71BB8"/>
    <w:rsid w:val="00E71EFD"/>
    <w:rsid w:val="00E71FAF"/>
    <w:rsid w:val="00E72025"/>
    <w:rsid w:val="00E72096"/>
    <w:rsid w:val="00E725A3"/>
    <w:rsid w:val="00E7279C"/>
    <w:rsid w:val="00E729D9"/>
    <w:rsid w:val="00E731AE"/>
    <w:rsid w:val="00E73576"/>
    <w:rsid w:val="00E735AC"/>
    <w:rsid w:val="00E7360F"/>
    <w:rsid w:val="00E73DA9"/>
    <w:rsid w:val="00E740A4"/>
    <w:rsid w:val="00E741EE"/>
    <w:rsid w:val="00E7424E"/>
    <w:rsid w:val="00E74338"/>
    <w:rsid w:val="00E744BD"/>
    <w:rsid w:val="00E74630"/>
    <w:rsid w:val="00E74815"/>
    <w:rsid w:val="00E74BA8"/>
    <w:rsid w:val="00E74E36"/>
    <w:rsid w:val="00E7595F"/>
    <w:rsid w:val="00E75A92"/>
    <w:rsid w:val="00E75ED5"/>
    <w:rsid w:val="00E7617F"/>
    <w:rsid w:val="00E761A3"/>
    <w:rsid w:val="00E76705"/>
    <w:rsid w:val="00E76853"/>
    <w:rsid w:val="00E7688F"/>
    <w:rsid w:val="00E7689D"/>
    <w:rsid w:val="00E76ACA"/>
    <w:rsid w:val="00E77252"/>
    <w:rsid w:val="00E772C3"/>
    <w:rsid w:val="00E7779E"/>
    <w:rsid w:val="00E804EA"/>
    <w:rsid w:val="00E80D5A"/>
    <w:rsid w:val="00E80E41"/>
    <w:rsid w:val="00E80FA8"/>
    <w:rsid w:val="00E80FC2"/>
    <w:rsid w:val="00E813FC"/>
    <w:rsid w:val="00E81490"/>
    <w:rsid w:val="00E816F2"/>
    <w:rsid w:val="00E81879"/>
    <w:rsid w:val="00E81A95"/>
    <w:rsid w:val="00E81AB0"/>
    <w:rsid w:val="00E81B01"/>
    <w:rsid w:val="00E81DED"/>
    <w:rsid w:val="00E82010"/>
    <w:rsid w:val="00E82485"/>
    <w:rsid w:val="00E82730"/>
    <w:rsid w:val="00E82801"/>
    <w:rsid w:val="00E82980"/>
    <w:rsid w:val="00E82998"/>
    <w:rsid w:val="00E82A52"/>
    <w:rsid w:val="00E82C7C"/>
    <w:rsid w:val="00E830D0"/>
    <w:rsid w:val="00E830F3"/>
    <w:rsid w:val="00E83690"/>
    <w:rsid w:val="00E838A5"/>
    <w:rsid w:val="00E83A4B"/>
    <w:rsid w:val="00E84092"/>
    <w:rsid w:val="00E84291"/>
    <w:rsid w:val="00E842A7"/>
    <w:rsid w:val="00E8448C"/>
    <w:rsid w:val="00E84520"/>
    <w:rsid w:val="00E84636"/>
    <w:rsid w:val="00E849F5"/>
    <w:rsid w:val="00E84C93"/>
    <w:rsid w:val="00E84E67"/>
    <w:rsid w:val="00E85005"/>
    <w:rsid w:val="00E8505E"/>
    <w:rsid w:val="00E85589"/>
    <w:rsid w:val="00E85AD2"/>
    <w:rsid w:val="00E86231"/>
    <w:rsid w:val="00E86B6C"/>
    <w:rsid w:val="00E87269"/>
    <w:rsid w:val="00E875A0"/>
    <w:rsid w:val="00E876C3"/>
    <w:rsid w:val="00E8784F"/>
    <w:rsid w:val="00E87894"/>
    <w:rsid w:val="00E87D8C"/>
    <w:rsid w:val="00E87E1F"/>
    <w:rsid w:val="00E902A3"/>
    <w:rsid w:val="00E90663"/>
    <w:rsid w:val="00E90B22"/>
    <w:rsid w:val="00E90C37"/>
    <w:rsid w:val="00E90C8A"/>
    <w:rsid w:val="00E90DA9"/>
    <w:rsid w:val="00E91091"/>
    <w:rsid w:val="00E91247"/>
    <w:rsid w:val="00E91384"/>
    <w:rsid w:val="00E9184D"/>
    <w:rsid w:val="00E91C0B"/>
    <w:rsid w:val="00E9235A"/>
    <w:rsid w:val="00E928CA"/>
    <w:rsid w:val="00E93290"/>
    <w:rsid w:val="00E9352B"/>
    <w:rsid w:val="00E93601"/>
    <w:rsid w:val="00E93B90"/>
    <w:rsid w:val="00E93D7E"/>
    <w:rsid w:val="00E93F91"/>
    <w:rsid w:val="00E94AA9"/>
    <w:rsid w:val="00E95157"/>
    <w:rsid w:val="00E955D4"/>
    <w:rsid w:val="00E9610A"/>
    <w:rsid w:val="00E963E2"/>
    <w:rsid w:val="00E96437"/>
    <w:rsid w:val="00E96564"/>
    <w:rsid w:val="00E966C8"/>
    <w:rsid w:val="00E9670E"/>
    <w:rsid w:val="00E96B43"/>
    <w:rsid w:val="00E96BF7"/>
    <w:rsid w:val="00E971D0"/>
    <w:rsid w:val="00E97515"/>
    <w:rsid w:val="00E9795D"/>
    <w:rsid w:val="00E97F9F"/>
    <w:rsid w:val="00EA0152"/>
    <w:rsid w:val="00EA015A"/>
    <w:rsid w:val="00EA0269"/>
    <w:rsid w:val="00EA030E"/>
    <w:rsid w:val="00EA0534"/>
    <w:rsid w:val="00EA0FE1"/>
    <w:rsid w:val="00EA1607"/>
    <w:rsid w:val="00EA2014"/>
    <w:rsid w:val="00EA26A4"/>
    <w:rsid w:val="00EA2805"/>
    <w:rsid w:val="00EA2A11"/>
    <w:rsid w:val="00EA2DDF"/>
    <w:rsid w:val="00EA2E22"/>
    <w:rsid w:val="00EA2FCB"/>
    <w:rsid w:val="00EA305C"/>
    <w:rsid w:val="00EA316B"/>
    <w:rsid w:val="00EA345D"/>
    <w:rsid w:val="00EA3765"/>
    <w:rsid w:val="00EA3879"/>
    <w:rsid w:val="00EA3DA1"/>
    <w:rsid w:val="00EA3EAC"/>
    <w:rsid w:val="00EA3F05"/>
    <w:rsid w:val="00EA40D6"/>
    <w:rsid w:val="00EA4500"/>
    <w:rsid w:val="00EA45CA"/>
    <w:rsid w:val="00EA478B"/>
    <w:rsid w:val="00EA4911"/>
    <w:rsid w:val="00EA4B27"/>
    <w:rsid w:val="00EA5271"/>
    <w:rsid w:val="00EA5274"/>
    <w:rsid w:val="00EA5719"/>
    <w:rsid w:val="00EA5B0B"/>
    <w:rsid w:val="00EA5C7C"/>
    <w:rsid w:val="00EA5EE5"/>
    <w:rsid w:val="00EA600E"/>
    <w:rsid w:val="00EA6337"/>
    <w:rsid w:val="00EA6502"/>
    <w:rsid w:val="00EA6A68"/>
    <w:rsid w:val="00EA74F8"/>
    <w:rsid w:val="00EA7A29"/>
    <w:rsid w:val="00EA7DC8"/>
    <w:rsid w:val="00EB023F"/>
    <w:rsid w:val="00EB0FFF"/>
    <w:rsid w:val="00EB1311"/>
    <w:rsid w:val="00EB13D8"/>
    <w:rsid w:val="00EB1537"/>
    <w:rsid w:val="00EB17D9"/>
    <w:rsid w:val="00EB1EDE"/>
    <w:rsid w:val="00EB1EE8"/>
    <w:rsid w:val="00EB29DE"/>
    <w:rsid w:val="00EB2B7B"/>
    <w:rsid w:val="00EB2EC3"/>
    <w:rsid w:val="00EB2F50"/>
    <w:rsid w:val="00EB370D"/>
    <w:rsid w:val="00EB3907"/>
    <w:rsid w:val="00EB40D0"/>
    <w:rsid w:val="00EB418C"/>
    <w:rsid w:val="00EB46FD"/>
    <w:rsid w:val="00EB47BA"/>
    <w:rsid w:val="00EB4AE6"/>
    <w:rsid w:val="00EB4C17"/>
    <w:rsid w:val="00EB4DDB"/>
    <w:rsid w:val="00EB54A2"/>
    <w:rsid w:val="00EB54CE"/>
    <w:rsid w:val="00EB5C4E"/>
    <w:rsid w:val="00EB5DA0"/>
    <w:rsid w:val="00EB668F"/>
    <w:rsid w:val="00EB6ACD"/>
    <w:rsid w:val="00EB6EE0"/>
    <w:rsid w:val="00EB70AF"/>
    <w:rsid w:val="00EB73F8"/>
    <w:rsid w:val="00EB7400"/>
    <w:rsid w:val="00EB7810"/>
    <w:rsid w:val="00EB7990"/>
    <w:rsid w:val="00EB7C2E"/>
    <w:rsid w:val="00EC01E8"/>
    <w:rsid w:val="00EC0277"/>
    <w:rsid w:val="00EC03A1"/>
    <w:rsid w:val="00EC07F5"/>
    <w:rsid w:val="00EC08FA"/>
    <w:rsid w:val="00EC0D28"/>
    <w:rsid w:val="00EC1085"/>
    <w:rsid w:val="00EC11C8"/>
    <w:rsid w:val="00EC11CE"/>
    <w:rsid w:val="00EC1516"/>
    <w:rsid w:val="00EC16D8"/>
    <w:rsid w:val="00EC172F"/>
    <w:rsid w:val="00EC1736"/>
    <w:rsid w:val="00EC1954"/>
    <w:rsid w:val="00EC1F57"/>
    <w:rsid w:val="00EC20A4"/>
    <w:rsid w:val="00EC20B4"/>
    <w:rsid w:val="00EC222D"/>
    <w:rsid w:val="00EC2290"/>
    <w:rsid w:val="00EC2465"/>
    <w:rsid w:val="00EC24C4"/>
    <w:rsid w:val="00EC2621"/>
    <w:rsid w:val="00EC27A4"/>
    <w:rsid w:val="00EC28A2"/>
    <w:rsid w:val="00EC2998"/>
    <w:rsid w:val="00EC2A8B"/>
    <w:rsid w:val="00EC2AC7"/>
    <w:rsid w:val="00EC2B01"/>
    <w:rsid w:val="00EC3022"/>
    <w:rsid w:val="00EC32DA"/>
    <w:rsid w:val="00EC355E"/>
    <w:rsid w:val="00EC40B8"/>
    <w:rsid w:val="00EC4238"/>
    <w:rsid w:val="00EC42BB"/>
    <w:rsid w:val="00EC4428"/>
    <w:rsid w:val="00EC447F"/>
    <w:rsid w:val="00EC4BE2"/>
    <w:rsid w:val="00EC4C31"/>
    <w:rsid w:val="00EC5315"/>
    <w:rsid w:val="00EC5776"/>
    <w:rsid w:val="00EC5C8E"/>
    <w:rsid w:val="00EC6118"/>
    <w:rsid w:val="00EC6397"/>
    <w:rsid w:val="00EC652F"/>
    <w:rsid w:val="00EC67D9"/>
    <w:rsid w:val="00EC6A19"/>
    <w:rsid w:val="00EC6B20"/>
    <w:rsid w:val="00EC6C8A"/>
    <w:rsid w:val="00EC6FBC"/>
    <w:rsid w:val="00EC7101"/>
    <w:rsid w:val="00EC73F0"/>
    <w:rsid w:val="00EC741D"/>
    <w:rsid w:val="00EC75DC"/>
    <w:rsid w:val="00EC7620"/>
    <w:rsid w:val="00EC791A"/>
    <w:rsid w:val="00EC797F"/>
    <w:rsid w:val="00EC79B1"/>
    <w:rsid w:val="00EC7A44"/>
    <w:rsid w:val="00EC7CEB"/>
    <w:rsid w:val="00ED0273"/>
    <w:rsid w:val="00ED05A8"/>
    <w:rsid w:val="00ED0A44"/>
    <w:rsid w:val="00ED0CBE"/>
    <w:rsid w:val="00ED0D2C"/>
    <w:rsid w:val="00ED0DB7"/>
    <w:rsid w:val="00ED0EB1"/>
    <w:rsid w:val="00ED1067"/>
    <w:rsid w:val="00ED116A"/>
    <w:rsid w:val="00ED11A2"/>
    <w:rsid w:val="00ED11A9"/>
    <w:rsid w:val="00ED1FAE"/>
    <w:rsid w:val="00ED20BD"/>
    <w:rsid w:val="00ED228E"/>
    <w:rsid w:val="00ED2406"/>
    <w:rsid w:val="00ED2532"/>
    <w:rsid w:val="00ED29F6"/>
    <w:rsid w:val="00ED2D67"/>
    <w:rsid w:val="00ED346A"/>
    <w:rsid w:val="00ED35EF"/>
    <w:rsid w:val="00ED3A8D"/>
    <w:rsid w:val="00ED3E5E"/>
    <w:rsid w:val="00ED4505"/>
    <w:rsid w:val="00ED4D39"/>
    <w:rsid w:val="00ED4E69"/>
    <w:rsid w:val="00ED50DA"/>
    <w:rsid w:val="00ED5242"/>
    <w:rsid w:val="00ED57AF"/>
    <w:rsid w:val="00ED5C25"/>
    <w:rsid w:val="00ED5CF8"/>
    <w:rsid w:val="00ED639D"/>
    <w:rsid w:val="00ED6701"/>
    <w:rsid w:val="00ED6F89"/>
    <w:rsid w:val="00ED71BE"/>
    <w:rsid w:val="00ED74D2"/>
    <w:rsid w:val="00EE019D"/>
    <w:rsid w:val="00EE063F"/>
    <w:rsid w:val="00EE0876"/>
    <w:rsid w:val="00EE0EE8"/>
    <w:rsid w:val="00EE0F0A"/>
    <w:rsid w:val="00EE13BD"/>
    <w:rsid w:val="00EE13C7"/>
    <w:rsid w:val="00EE16FE"/>
    <w:rsid w:val="00EE171A"/>
    <w:rsid w:val="00EE1798"/>
    <w:rsid w:val="00EE1880"/>
    <w:rsid w:val="00EE18E3"/>
    <w:rsid w:val="00EE1915"/>
    <w:rsid w:val="00EE1B79"/>
    <w:rsid w:val="00EE1CA3"/>
    <w:rsid w:val="00EE1CCE"/>
    <w:rsid w:val="00EE1F35"/>
    <w:rsid w:val="00EE212C"/>
    <w:rsid w:val="00EE221F"/>
    <w:rsid w:val="00EE265C"/>
    <w:rsid w:val="00EE2E4C"/>
    <w:rsid w:val="00EE2FCE"/>
    <w:rsid w:val="00EE3233"/>
    <w:rsid w:val="00EE3535"/>
    <w:rsid w:val="00EE3543"/>
    <w:rsid w:val="00EE354A"/>
    <w:rsid w:val="00EE364A"/>
    <w:rsid w:val="00EE3A4D"/>
    <w:rsid w:val="00EE3C8F"/>
    <w:rsid w:val="00EE3D10"/>
    <w:rsid w:val="00EE3E00"/>
    <w:rsid w:val="00EE4256"/>
    <w:rsid w:val="00EE4373"/>
    <w:rsid w:val="00EE4382"/>
    <w:rsid w:val="00EE4738"/>
    <w:rsid w:val="00EE4791"/>
    <w:rsid w:val="00EE486C"/>
    <w:rsid w:val="00EE4887"/>
    <w:rsid w:val="00EE494A"/>
    <w:rsid w:val="00EE4C02"/>
    <w:rsid w:val="00EE63BD"/>
    <w:rsid w:val="00EE6406"/>
    <w:rsid w:val="00EE671A"/>
    <w:rsid w:val="00EE682C"/>
    <w:rsid w:val="00EE6A55"/>
    <w:rsid w:val="00EE6F5C"/>
    <w:rsid w:val="00EE700D"/>
    <w:rsid w:val="00EE7771"/>
    <w:rsid w:val="00EE7B66"/>
    <w:rsid w:val="00EE7D67"/>
    <w:rsid w:val="00EE7FA9"/>
    <w:rsid w:val="00EF01CC"/>
    <w:rsid w:val="00EF029D"/>
    <w:rsid w:val="00EF057F"/>
    <w:rsid w:val="00EF0612"/>
    <w:rsid w:val="00EF0C51"/>
    <w:rsid w:val="00EF0D5F"/>
    <w:rsid w:val="00EF0EED"/>
    <w:rsid w:val="00EF13FB"/>
    <w:rsid w:val="00EF198A"/>
    <w:rsid w:val="00EF1BD6"/>
    <w:rsid w:val="00EF1D34"/>
    <w:rsid w:val="00EF1FFE"/>
    <w:rsid w:val="00EF23E2"/>
    <w:rsid w:val="00EF2741"/>
    <w:rsid w:val="00EF2804"/>
    <w:rsid w:val="00EF2883"/>
    <w:rsid w:val="00EF295C"/>
    <w:rsid w:val="00EF2D1D"/>
    <w:rsid w:val="00EF2D92"/>
    <w:rsid w:val="00EF2DE0"/>
    <w:rsid w:val="00EF2EA9"/>
    <w:rsid w:val="00EF3AAB"/>
    <w:rsid w:val="00EF3B68"/>
    <w:rsid w:val="00EF3C6E"/>
    <w:rsid w:val="00EF42D4"/>
    <w:rsid w:val="00EF455A"/>
    <w:rsid w:val="00EF45D0"/>
    <w:rsid w:val="00EF4636"/>
    <w:rsid w:val="00EF4721"/>
    <w:rsid w:val="00EF481A"/>
    <w:rsid w:val="00EF4BBD"/>
    <w:rsid w:val="00EF4FFF"/>
    <w:rsid w:val="00EF598E"/>
    <w:rsid w:val="00EF5BDB"/>
    <w:rsid w:val="00EF5DBA"/>
    <w:rsid w:val="00EF5F0C"/>
    <w:rsid w:val="00EF6062"/>
    <w:rsid w:val="00EF62E2"/>
    <w:rsid w:val="00EF6394"/>
    <w:rsid w:val="00EF666A"/>
    <w:rsid w:val="00EF6836"/>
    <w:rsid w:val="00EF68AD"/>
    <w:rsid w:val="00EF68DD"/>
    <w:rsid w:val="00EF6C07"/>
    <w:rsid w:val="00EF6E74"/>
    <w:rsid w:val="00EF6EBA"/>
    <w:rsid w:val="00EF73DB"/>
    <w:rsid w:val="00EF76B2"/>
    <w:rsid w:val="00EF7929"/>
    <w:rsid w:val="00EF7DD9"/>
    <w:rsid w:val="00F0080E"/>
    <w:rsid w:val="00F00871"/>
    <w:rsid w:val="00F008A2"/>
    <w:rsid w:val="00F00B09"/>
    <w:rsid w:val="00F00DF5"/>
    <w:rsid w:val="00F00E47"/>
    <w:rsid w:val="00F00F69"/>
    <w:rsid w:val="00F01279"/>
    <w:rsid w:val="00F019CE"/>
    <w:rsid w:val="00F01A84"/>
    <w:rsid w:val="00F01BA4"/>
    <w:rsid w:val="00F01E1A"/>
    <w:rsid w:val="00F023CC"/>
    <w:rsid w:val="00F025BE"/>
    <w:rsid w:val="00F0264B"/>
    <w:rsid w:val="00F02866"/>
    <w:rsid w:val="00F02B3D"/>
    <w:rsid w:val="00F02F04"/>
    <w:rsid w:val="00F03033"/>
    <w:rsid w:val="00F03360"/>
    <w:rsid w:val="00F038D0"/>
    <w:rsid w:val="00F03913"/>
    <w:rsid w:val="00F03C9A"/>
    <w:rsid w:val="00F03D29"/>
    <w:rsid w:val="00F042F3"/>
    <w:rsid w:val="00F044C2"/>
    <w:rsid w:val="00F048F1"/>
    <w:rsid w:val="00F04B66"/>
    <w:rsid w:val="00F04BA3"/>
    <w:rsid w:val="00F04E14"/>
    <w:rsid w:val="00F0504C"/>
    <w:rsid w:val="00F058C2"/>
    <w:rsid w:val="00F058D6"/>
    <w:rsid w:val="00F05AB8"/>
    <w:rsid w:val="00F0607F"/>
    <w:rsid w:val="00F061D4"/>
    <w:rsid w:val="00F0623F"/>
    <w:rsid w:val="00F06514"/>
    <w:rsid w:val="00F06518"/>
    <w:rsid w:val="00F06906"/>
    <w:rsid w:val="00F06ABC"/>
    <w:rsid w:val="00F06AC5"/>
    <w:rsid w:val="00F06B3D"/>
    <w:rsid w:val="00F06C5B"/>
    <w:rsid w:val="00F06DF9"/>
    <w:rsid w:val="00F06EBE"/>
    <w:rsid w:val="00F06F8A"/>
    <w:rsid w:val="00F072DE"/>
    <w:rsid w:val="00F07658"/>
    <w:rsid w:val="00F07664"/>
    <w:rsid w:val="00F07965"/>
    <w:rsid w:val="00F07D9D"/>
    <w:rsid w:val="00F10025"/>
    <w:rsid w:val="00F10052"/>
    <w:rsid w:val="00F100AD"/>
    <w:rsid w:val="00F1025A"/>
    <w:rsid w:val="00F10297"/>
    <w:rsid w:val="00F10298"/>
    <w:rsid w:val="00F1064A"/>
    <w:rsid w:val="00F1077A"/>
    <w:rsid w:val="00F10A69"/>
    <w:rsid w:val="00F10FD7"/>
    <w:rsid w:val="00F11494"/>
    <w:rsid w:val="00F1180A"/>
    <w:rsid w:val="00F11A2C"/>
    <w:rsid w:val="00F11A87"/>
    <w:rsid w:val="00F11FDE"/>
    <w:rsid w:val="00F121B4"/>
    <w:rsid w:val="00F12384"/>
    <w:rsid w:val="00F1251C"/>
    <w:rsid w:val="00F12548"/>
    <w:rsid w:val="00F1286D"/>
    <w:rsid w:val="00F1294F"/>
    <w:rsid w:val="00F12E5D"/>
    <w:rsid w:val="00F12EDF"/>
    <w:rsid w:val="00F13175"/>
    <w:rsid w:val="00F134D0"/>
    <w:rsid w:val="00F13708"/>
    <w:rsid w:val="00F14302"/>
    <w:rsid w:val="00F1465B"/>
    <w:rsid w:val="00F147D8"/>
    <w:rsid w:val="00F1484A"/>
    <w:rsid w:val="00F148EB"/>
    <w:rsid w:val="00F14A28"/>
    <w:rsid w:val="00F15530"/>
    <w:rsid w:val="00F15BD7"/>
    <w:rsid w:val="00F16732"/>
    <w:rsid w:val="00F16753"/>
    <w:rsid w:val="00F16CA7"/>
    <w:rsid w:val="00F16DF0"/>
    <w:rsid w:val="00F1714D"/>
    <w:rsid w:val="00F17233"/>
    <w:rsid w:val="00F175F2"/>
    <w:rsid w:val="00F1775B"/>
    <w:rsid w:val="00F1782E"/>
    <w:rsid w:val="00F17E46"/>
    <w:rsid w:val="00F200E5"/>
    <w:rsid w:val="00F206FD"/>
    <w:rsid w:val="00F20823"/>
    <w:rsid w:val="00F20855"/>
    <w:rsid w:val="00F20920"/>
    <w:rsid w:val="00F20BB8"/>
    <w:rsid w:val="00F20D61"/>
    <w:rsid w:val="00F21235"/>
    <w:rsid w:val="00F21237"/>
    <w:rsid w:val="00F212BC"/>
    <w:rsid w:val="00F2131B"/>
    <w:rsid w:val="00F21356"/>
    <w:rsid w:val="00F21381"/>
    <w:rsid w:val="00F215D8"/>
    <w:rsid w:val="00F2171A"/>
    <w:rsid w:val="00F2259A"/>
    <w:rsid w:val="00F22953"/>
    <w:rsid w:val="00F22A31"/>
    <w:rsid w:val="00F22CA5"/>
    <w:rsid w:val="00F22D5B"/>
    <w:rsid w:val="00F22DC8"/>
    <w:rsid w:val="00F2306D"/>
    <w:rsid w:val="00F2337F"/>
    <w:rsid w:val="00F2370D"/>
    <w:rsid w:val="00F23A31"/>
    <w:rsid w:val="00F23F14"/>
    <w:rsid w:val="00F23FCE"/>
    <w:rsid w:val="00F240C2"/>
    <w:rsid w:val="00F240EE"/>
    <w:rsid w:val="00F241DB"/>
    <w:rsid w:val="00F2497E"/>
    <w:rsid w:val="00F24A5E"/>
    <w:rsid w:val="00F24EDB"/>
    <w:rsid w:val="00F25356"/>
    <w:rsid w:val="00F25360"/>
    <w:rsid w:val="00F25470"/>
    <w:rsid w:val="00F255EE"/>
    <w:rsid w:val="00F256CC"/>
    <w:rsid w:val="00F25911"/>
    <w:rsid w:val="00F25AD4"/>
    <w:rsid w:val="00F25D9F"/>
    <w:rsid w:val="00F25F4A"/>
    <w:rsid w:val="00F25F82"/>
    <w:rsid w:val="00F26701"/>
    <w:rsid w:val="00F26806"/>
    <w:rsid w:val="00F268FB"/>
    <w:rsid w:val="00F26B5D"/>
    <w:rsid w:val="00F26E4C"/>
    <w:rsid w:val="00F26F09"/>
    <w:rsid w:val="00F27950"/>
    <w:rsid w:val="00F279D8"/>
    <w:rsid w:val="00F27B86"/>
    <w:rsid w:val="00F27C3D"/>
    <w:rsid w:val="00F27D88"/>
    <w:rsid w:val="00F27E4B"/>
    <w:rsid w:val="00F30015"/>
    <w:rsid w:val="00F3004C"/>
    <w:rsid w:val="00F3009D"/>
    <w:rsid w:val="00F301AE"/>
    <w:rsid w:val="00F303E9"/>
    <w:rsid w:val="00F3042B"/>
    <w:rsid w:val="00F30512"/>
    <w:rsid w:val="00F307B3"/>
    <w:rsid w:val="00F308F5"/>
    <w:rsid w:val="00F30C2A"/>
    <w:rsid w:val="00F30C3B"/>
    <w:rsid w:val="00F30CFA"/>
    <w:rsid w:val="00F30DE0"/>
    <w:rsid w:val="00F312E3"/>
    <w:rsid w:val="00F313C2"/>
    <w:rsid w:val="00F31540"/>
    <w:rsid w:val="00F318AB"/>
    <w:rsid w:val="00F31FD2"/>
    <w:rsid w:val="00F32229"/>
    <w:rsid w:val="00F32619"/>
    <w:rsid w:val="00F329F2"/>
    <w:rsid w:val="00F32C2B"/>
    <w:rsid w:val="00F3301F"/>
    <w:rsid w:val="00F331BD"/>
    <w:rsid w:val="00F33356"/>
    <w:rsid w:val="00F33603"/>
    <w:rsid w:val="00F3390B"/>
    <w:rsid w:val="00F33987"/>
    <w:rsid w:val="00F33C76"/>
    <w:rsid w:val="00F34560"/>
    <w:rsid w:val="00F34C4B"/>
    <w:rsid w:val="00F34D95"/>
    <w:rsid w:val="00F34DF2"/>
    <w:rsid w:val="00F34E3D"/>
    <w:rsid w:val="00F35067"/>
    <w:rsid w:val="00F351BD"/>
    <w:rsid w:val="00F35B70"/>
    <w:rsid w:val="00F3619E"/>
    <w:rsid w:val="00F3658E"/>
    <w:rsid w:val="00F36D92"/>
    <w:rsid w:val="00F36FCA"/>
    <w:rsid w:val="00F37420"/>
    <w:rsid w:val="00F374FB"/>
    <w:rsid w:val="00F37A4E"/>
    <w:rsid w:val="00F37AF1"/>
    <w:rsid w:val="00F37EB7"/>
    <w:rsid w:val="00F405A3"/>
    <w:rsid w:val="00F405E6"/>
    <w:rsid w:val="00F40730"/>
    <w:rsid w:val="00F40878"/>
    <w:rsid w:val="00F40C08"/>
    <w:rsid w:val="00F40C5D"/>
    <w:rsid w:val="00F40CD9"/>
    <w:rsid w:val="00F40E4C"/>
    <w:rsid w:val="00F41314"/>
    <w:rsid w:val="00F4168E"/>
    <w:rsid w:val="00F41804"/>
    <w:rsid w:val="00F41B11"/>
    <w:rsid w:val="00F41C79"/>
    <w:rsid w:val="00F42224"/>
    <w:rsid w:val="00F4228D"/>
    <w:rsid w:val="00F423A6"/>
    <w:rsid w:val="00F4249C"/>
    <w:rsid w:val="00F4256E"/>
    <w:rsid w:val="00F42773"/>
    <w:rsid w:val="00F42A75"/>
    <w:rsid w:val="00F42D33"/>
    <w:rsid w:val="00F42FDF"/>
    <w:rsid w:val="00F431DB"/>
    <w:rsid w:val="00F43207"/>
    <w:rsid w:val="00F43C2D"/>
    <w:rsid w:val="00F44096"/>
    <w:rsid w:val="00F44161"/>
    <w:rsid w:val="00F44681"/>
    <w:rsid w:val="00F4485A"/>
    <w:rsid w:val="00F4497D"/>
    <w:rsid w:val="00F44E9D"/>
    <w:rsid w:val="00F450F5"/>
    <w:rsid w:val="00F459FA"/>
    <w:rsid w:val="00F45A33"/>
    <w:rsid w:val="00F45DAE"/>
    <w:rsid w:val="00F463BC"/>
    <w:rsid w:val="00F46621"/>
    <w:rsid w:val="00F46B5B"/>
    <w:rsid w:val="00F46C5C"/>
    <w:rsid w:val="00F46C8B"/>
    <w:rsid w:val="00F46F21"/>
    <w:rsid w:val="00F46F5F"/>
    <w:rsid w:val="00F4700E"/>
    <w:rsid w:val="00F476AD"/>
    <w:rsid w:val="00F4781B"/>
    <w:rsid w:val="00F47875"/>
    <w:rsid w:val="00F47996"/>
    <w:rsid w:val="00F47AC3"/>
    <w:rsid w:val="00F47D1D"/>
    <w:rsid w:val="00F50318"/>
    <w:rsid w:val="00F50626"/>
    <w:rsid w:val="00F50754"/>
    <w:rsid w:val="00F50927"/>
    <w:rsid w:val="00F50ACF"/>
    <w:rsid w:val="00F50B5D"/>
    <w:rsid w:val="00F50BB1"/>
    <w:rsid w:val="00F50C23"/>
    <w:rsid w:val="00F50FB6"/>
    <w:rsid w:val="00F51047"/>
    <w:rsid w:val="00F51457"/>
    <w:rsid w:val="00F5155F"/>
    <w:rsid w:val="00F518F4"/>
    <w:rsid w:val="00F51B0C"/>
    <w:rsid w:val="00F51FC4"/>
    <w:rsid w:val="00F5267C"/>
    <w:rsid w:val="00F52822"/>
    <w:rsid w:val="00F5283C"/>
    <w:rsid w:val="00F52942"/>
    <w:rsid w:val="00F53142"/>
    <w:rsid w:val="00F537E9"/>
    <w:rsid w:val="00F53AC8"/>
    <w:rsid w:val="00F53C21"/>
    <w:rsid w:val="00F54163"/>
    <w:rsid w:val="00F5427A"/>
    <w:rsid w:val="00F544F0"/>
    <w:rsid w:val="00F547C4"/>
    <w:rsid w:val="00F54868"/>
    <w:rsid w:val="00F54FAA"/>
    <w:rsid w:val="00F55018"/>
    <w:rsid w:val="00F5554D"/>
    <w:rsid w:val="00F557D6"/>
    <w:rsid w:val="00F55998"/>
    <w:rsid w:val="00F55A92"/>
    <w:rsid w:val="00F55F07"/>
    <w:rsid w:val="00F55F09"/>
    <w:rsid w:val="00F56073"/>
    <w:rsid w:val="00F56301"/>
    <w:rsid w:val="00F56A3E"/>
    <w:rsid w:val="00F56E7B"/>
    <w:rsid w:val="00F56F93"/>
    <w:rsid w:val="00F57694"/>
    <w:rsid w:val="00F57A63"/>
    <w:rsid w:val="00F57BDA"/>
    <w:rsid w:val="00F57CB7"/>
    <w:rsid w:val="00F6023A"/>
    <w:rsid w:val="00F60498"/>
    <w:rsid w:val="00F6063C"/>
    <w:rsid w:val="00F60C59"/>
    <w:rsid w:val="00F60F2F"/>
    <w:rsid w:val="00F61E92"/>
    <w:rsid w:val="00F620AD"/>
    <w:rsid w:val="00F62269"/>
    <w:rsid w:val="00F62D19"/>
    <w:rsid w:val="00F62FEC"/>
    <w:rsid w:val="00F6308B"/>
    <w:rsid w:val="00F637A8"/>
    <w:rsid w:val="00F637AA"/>
    <w:rsid w:val="00F63EED"/>
    <w:rsid w:val="00F6400D"/>
    <w:rsid w:val="00F6459F"/>
    <w:rsid w:val="00F64B93"/>
    <w:rsid w:val="00F64E2F"/>
    <w:rsid w:val="00F64EC4"/>
    <w:rsid w:val="00F65886"/>
    <w:rsid w:val="00F658A0"/>
    <w:rsid w:val="00F65C90"/>
    <w:rsid w:val="00F65D44"/>
    <w:rsid w:val="00F66011"/>
    <w:rsid w:val="00F66276"/>
    <w:rsid w:val="00F664D9"/>
    <w:rsid w:val="00F666E9"/>
    <w:rsid w:val="00F67108"/>
    <w:rsid w:val="00F6714B"/>
    <w:rsid w:val="00F6726A"/>
    <w:rsid w:val="00F67909"/>
    <w:rsid w:val="00F67DDE"/>
    <w:rsid w:val="00F67E37"/>
    <w:rsid w:val="00F701D8"/>
    <w:rsid w:val="00F70275"/>
    <w:rsid w:val="00F70352"/>
    <w:rsid w:val="00F70402"/>
    <w:rsid w:val="00F705BC"/>
    <w:rsid w:val="00F706A9"/>
    <w:rsid w:val="00F7072E"/>
    <w:rsid w:val="00F7083B"/>
    <w:rsid w:val="00F70ABD"/>
    <w:rsid w:val="00F70D74"/>
    <w:rsid w:val="00F71073"/>
    <w:rsid w:val="00F71284"/>
    <w:rsid w:val="00F716BD"/>
    <w:rsid w:val="00F71C96"/>
    <w:rsid w:val="00F723E3"/>
    <w:rsid w:val="00F72CFE"/>
    <w:rsid w:val="00F72F98"/>
    <w:rsid w:val="00F7358F"/>
    <w:rsid w:val="00F73B8E"/>
    <w:rsid w:val="00F73C1F"/>
    <w:rsid w:val="00F740B6"/>
    <w:rsid w:val="00F748AA"/>
    <w:rsid w:val="00F74AC4"/>
    <w:rsid w:val="00F74E5F"/>
    <w:rsid w:val="00F74F8E"/>
    <w:rsid w:val="00F750DE"/>
    <w:rsid w:val="00F752E0"/>
    <w:rsid w:val="00F755CA"/>
    <w:rsid w:val="00F755FC"/>
    <w:rsid w:val="00F756C1"/>
    <w:rsid w:val="00F75BA8"/>
    <w:rsid w:val="00F75DBB"/>
    <w:rsid w:val="00F76194"/>
    <w:rsid w:val="00F76224"/>
    <w:rsid w:val="00F76525"/>
    <w:rsid w:val="00F767B5"/>
    <w:rsid w:val="00F767EB"/>
    <w:rsid w:val="00F769B9"/>
    <w:rsid w:val="00F76C12"/>
    <w:rsid w:val="00F76C62"/>
    <w:rsid w:val="00F76E14"/>
    <w:rsid w:val="00F76F6C"/>
    <w:rsid w:val="00F76FA5"/>
    <w:rsid w:val="00F77266"/>
    <w:rsid w:val="00F777ED"/>
    <w:rsid w:val="00F77B7E"/>
    <w:rsid w:val="00F77C30"/>
    <w:rsid w:val="00F77F60"/>
    <w:rsid w:val="00F8022C"/>
    <w:rsid w:val="00F8027E"/>
    <w:rsid w:val="00F802C5"/>
    <w:rsid w:val="00F80612"/>
    <w:rsid w:val="00F80892"/>
    <w:rsid w:val="00F8092D"/>
    <w:rsid w:val="00F8098F"/>
    <w:rsid w:val="00F80D98"/>
    <w:rsid w:val="00F81607"/>
    <w:rsid w:val="00F81706"/>
    <w:rsid w:val="00F81E5A"/>
    <w:rsid w:val="00F81FA2"/>
    <w:rsid w:val="00F8222D"/>
    <w:rsid w:val="00F822F6"/>
    <w:rsid w:val="00F8248F"/>
    <w:rsid w:val="00F82888"/>
    <w:rsid w:val="00F8289E"/>
    <w:rsid w:val="00F828C4"/>
    <w:rsid w:val="00F82A53"/>
    <w:rsid w:val="00F82B8A"/>
    <w:rsid w:val="00F82E81"/>
    <w:rsid w:val="00F82FF1"/>
    <w:rsid w:val="00F83266"/>
    <w:rsid w:val="00F83765"/>
    <w:rsid w:val="00F845D9"/>
    <w:rsid w:val="00F8463C"/>
    <w:rsid w:val="00F8481D"/>
    <w:rsid w:val="00F84B24"/>
    <w:rsid w:val="00F84D7C"/>
    <w:rsid w:val="00F84DA9"/>
    <w:rsid w:val="00F84F97"/>
    <w:rsid w:val="00F85CA4"/>
    <w:rsid w:val="00F85D98"/>
    <w:rsid w:val="00F860A9"/>
    <w:rsid w:val="00F864BB"/>
    <w:rsid w:val="00F86B23"/>
    <w:rsid w:val="00F86D85"/>
    <w:rsid w:val="00F86DA0"/>
    <w:rsid w:val="00F86DF6"/>
    <w:rsid w:val="00F8700D"/>
    <w:rsid w:val="00F873F5"/>
    <w:rsid w:val="00F87425"/>
    <w:rsid w:val="00F876D6"/>
    <w:rsid w:val="00F87834"/>
    <w:rsid w:val="00F87997"/>
    <w:rsid w:val="00F87F30"/>
    <w:rsid w:val="00F90378"/>
    <w:rsid w:val="00F90881"/>
    <w:rsid w:val="00F908D7"/>
    <w:rsid w:val="00F9096F"/>
    <w:rsid w:val="00F9098A"/>
    <w:rsid w:val="00F91935"/>
    <w:rsid w:val="00F91C41"/>
    <w:rsid w:val="00F91C64"/>
    <w:rsid w:val="00F91D6A"/>
    <w:rsid w:val="00F91DB2"/>
    <w:rsid w:val="00F91E88"/>
    <w:rsid w:val="00F9209A"/>
    <w:rsid w:val="00F921BF"/>
    <w:rsid w:val="00F9243D"/>
    <w:rsid w:val="00F9254A"/>
    <w:rsid w:val="00F9256E"/>
    <w:rsid w:val="00F926D3"/>
    <w:rsid w:val="00F92CAA"/>
    <w:rsid w:val="00F93502"/>
    <w:rsid w:val="00F93559"/>
    <w:rsid w:val="00F935A2"/>
    <w:rsid w:val="00F93600"/>
    <w:rsid w:val="00F936B9"/>
    <w:rsid w:val="00F9376C"/>
    <w:rsid w:val="00F93820"/>
    <w:rsid w:val="00F9415A"/>
    <w:rsid w:val="00F94215"/>
    <w:rsid w:val="00F943C4"/>
    <w:rsid w:val="00F9509F"/>
    <w:rsid w:val="00F95987"/>
    <w:rsid w:val="00F95B2E"/>
    <w:rsid w:val="00F95F25"/>
    <w:rsid w:val="00F9665D"/>
    <w:rsid w:val="00F96F83"/>
    <w:rsid w:val="00F97126"/>
    <w:rsid w:val="00F9715E"/>
    <w:rsid w:val="00F9724E"/>
    <w:rsid w:val="00F97C73"/>
    <w:rsid w:val="00FA0958"/>
    <w:rsid w:val="00FA096E"/>
    <w:rsid w:val="00FA0BB7"/>
    <w:rsid w:val="00FA0C92"/>
    <w:rsid w:val="00FA0D20"/>
    <w:rsid w:val="00FA0DF8"/>
    <w:rsid w:val="00FA11A9"/>
    <w:rsid w:val="00FA136A"/>
    <w:rsid w:val="00FA153B"/>
    <w:rsid w:val="00FA1550"/>
    <w:rsid w:val="00FA15FA"/>
    <w:rsid w:val="00FA16CA"/>
    <w:rsid w:val="00FA1ADA"/>
    <w:rsid w:val="00FA1AE7"/>
    <w:rsid w:val="00FA1CB5"/>
    <w:rsid w:val="00FA1CFF"/>
    <w:rsid w:val="00FA2250"/>
    <w:rsid w:val="00FA22A1"/>
    <w:rsid w:val="00FA22E6"/>
    <w:rsid w:val="00FA29EB"/>
    <w:rsid w:val="00FA2C8C"/>
    <w:rsid w:val="00FA3104"/>
    <w:rsid w:val="00FA3526"/>
    <w:rsid w:val="00FA3F38"/>
    <w:rsid w:val="00FA45B3"/>
    <w:rsid w:val="00FA49CB"/>
    <w:rsid w:val="00FA4C65"/>
    <w:rsid w:val="00FA4EA2"/>
    <w:rsid w:val="00FA546F"/>
    <w:rsid w:val="00FA5586"/>
    <w:rsid w:val="00FA567F"/>
    <w:rsid w:val="00FA5955"/>
    <w:rsid w:val="00FA5B46"/>
    <w:rsid w:val="00FA5D50"/>
    <w:rsid w:val="00FA5E51"/>
    <w:rsid w:val="00FA603F"/>
    <w:rsid w:val="00FA6184"/>
    <w:rsid w:val="00FA629B"/>
    <w:rsid w:val="00FA63D1"/>
    <w:rsid w:val="00FA6659"/>
    <w:rsid w:val="00FA675C"/>
    <w:rsid w:val="00FA6CE4"/>
    <w:rsid w:val="00FA6E1D"/>
    <w:rsid w:val="00FA6FC8"/>
    <w:rsid w:val="00FA7243"/>
    <w:rsid w:val="00FA7443"/>
    <w:rsid w:val="00FA7C1F"/>
    <w:rsid w:val="00FB00E8"/>
    <w:rsid w:val="00FB0116"/>
    <w:rsid w:val="00FB03B3"/>
    <w:rsid w:val="00FB09BE"/>
    <w:rsid w:val="00FB0BA9"/>
    <w:rsid w:val="00FB0EEC"/>
    <w:rsid w:val="00FB0F72"/>
    <w:rsid w:val="00FB1078"/>
    <w:rsid w:val="00FB13B4"/>
    <w:rsid w:val="00FB1426"/>
    <w:rsid w:val="00FB1931"/>
    <w:rsid w:val="00FB1AA0"/>
    <w:rsid w:val="00FB1C0A"/>
    <w:rsid w:val="00FB1E8A"/>
    <w:rsid w:val="00FB22A1"/>
    <w:rsid w:val="00FB24DB"/>
    <w:rsid w:val="00FB26F2"/>
    <w:rsid w:val="00FB274C"/>
    <w:rsid w:val="00FB2D4E"/>
    <w:rsid w:val="00FB2DE9"/>
    <w:rsid w:val="00FB30E0"/>
    <w:rsid w:val="00FB3140"/>
    <w:rsid w:val="00FB3272"/>
    <w:rsid w:val="00FB32ED"/>
    <w:rsid w:val="00FB36AE"/>
    <w:rsid w:val="00FB372E"/>
    <w:rsid w:val="00FB3EEC"/>
    <w:rsid w:val="00FB3FB6"/>
    <w:rsid w:val="00FB5267"/>
    <w:rsid w:val="00FB537B"/>
    <w:rsid w:val="00FB556D"/>
    <w:rsid w:val="00FB5727"/>
    <w:rsid w:val="00FB597A"/>
    <w:rsid w:val="00FB5DB1"/>
    <w:rsid w:val="00FB606D"/>
    <w:rsid w:val="00FB61AE"/>
    <w:rsid w:val="00FB6572"/>
    <w:rsid w:val="00FB6942"/>
    <w:rsid w:val="00FB6CE7"/>
    <w:rsid w:val="00FB7245"/>
    <w:rsid w:val="00FB738D"/>
    <w:rsid w:val="00FB7802"/>
    <w:rsid w:val="00FB793B"/>
    <w:rsid w:val="00FB79A2"/>
    <w:rsid w:val="00FC0160"/>
    <w:rsid w:val="00FC0450"/>
    <w:rsid w:val="00FC04A6"/>
    <w:rsid w:val="00FC093D"/>
    <w:rsid w:val="00FC0AF5"/>
    <w:rsid w:val="00FC0C35"/>
    <w:rsid w:val="00FC0D56"/>
    <w:rsid w:val="00FC0D9A"/>
    <w:rsid w:val="00FC0DFC"/>
    <w:rsid w:val="00FC0E96"/>
    <w:rsid w:val="00FC1283"/>
    <w:rsid w:val="00FC1417"/>
    <w:rsid w:val="00FC1466"/>
    <w:rsid w:val="00FC169A"/>
    <w:rsid w:val="00FC170D"/>
    <w:rsid w:val="00FC1804"/>
    <w:rsid w:val="00FC1BED"/>
    <w:rsid w:val="00FC1D37"/>
    <w:rsid w:val="00FC2A11"/>
    <w:rsid w:val="00FC2A66"/>
    <w:rsid w:val="00FC2D1F"/>
    <w:rsid w:val="00FC2FF5"/>
    <w:rsid w:val="00FC3033"/>
    <w:rsid w:val="00FC334C"/>
    <w:rsid w:val="00FC3702"/>
    <w:rsid w:val="00FC385A"/>
    <w:rsid w:val="00FC3B85"/>
    <w:rsid w:val="00FC413C"/>
    <w:rsid w:val="00FC440C"/>
    <w:rsid w:val="00FC4B05"/>
    <w:rsid w:val="00FC4B69"/>
    <w:rsid w:val="00FC50E9"/>
    <w:rsid w:val="00FC56C2"/>
    <w:rsid w:val="00FC572D"/>
    <w:rsid w:val="00FC5FE4"/>
    <w:rsid w:val="00FC622E"/>
    <w:rsid w:val="00FC62DC"/>
    <w:rsid w:val="00FC6978"/>
    <w:rsid w:val="00FC7312"/>
    <w:rsid w:val="00FC77B0"/>
    <w:rsid w:val="00FC79D6"/>
    <w:rsid w:val="00FC7A9C"/>
    <w:rsid w:val="00FC7E33"/>
    <w:rsid w:val="00FD003C"/>
    <w:rsid w:val="00FD008B"/>
    <w:rsid w:val="00FD023D"/>
    <w:rsid w:val="00FD05AD"/>
    <w:rsid w:val="00FD0A7D"/>
    <w:rsid w:val="00FD0C6F"/>
    <w:rsid w:val="00FD0CD5"/>
    <w:rsid w:val="00FD0EFF"/>
    <w:rsid w:val="00FD16AC"/>
    <w:rsid w:val="00FD17C7"/>
    <w:rsid w:val="00FD1E7B"/>
    <w:rsid w:val="00FD207A"/>
    <w:rsid w:val="00FD21F8"/>
    <w:rsid w:val="00FD235F"/>
    <w:rsid w:val="00FD25CE"/>
    <w:rsid w:val="00FD275C"/>
    <w:rsid w:val="00FD2F3D"/>
    <w:rsid w:val="00FD3064"/>
    <w:rsid w:val="00FD3334"/>
    <w:rsid w:val="00FD348A"/>
    <w:rsid w:val="00FD3629"/>
    <w:rsid w:val="00FD37D8"/>
    <w:rsid w:val="00FD3CD1"/>
    <w:rsid w:val="00FD4028"/>
    <w:rsid w:val="00FD4192"/>
    <w:rsid w:val="00FD43CD"/>
    <w:rsid w:val="00FD4680"/>
    <w:rsid w:val="00FD480E"/>
    <w:rsid w:val="00FD4835"/>
    <w:rsid w:val="00FD4910"/>
    <w:rsid w:val="00FD4C18"/>
    <w:rsid w:val="00FD4CB7"/>
    <w:rsid w:val="00FD4E26"/>
    <w:rsid w:val="00FD4EB6"/>
    <w:rsid w:val="00FD5054"/>
    <w:rsid w:val="00FD5407"/>
    <w:rsid w:val="00FD577F"/>
    <w:rsid w:val="00FD5C29"/>
    <w:rsid w:val="00FD5CB8"/>
    <w:rsid w:val="00FD5EAD"/>
    <w:rsid w:val="00FD5F81"/>
    <w:rsid w:val="00FD6171"/>
    <w:rsid w:val="00FD63ED"/>
    <w:rsid w:val="00FD6578"/>
    <w:rsid w:val="00FD65E6"/>
    <w:rsid w:val="00FD664A"/>
    <w:rsid w:val="00FD67DA"/>
    <w:rsid w:val="00FD6A5E"/>
    <w:rsid w:val="00FD6E85"/>
    <w:rsid w:val="00FD71A0"/>
    <w:rsid w:val="00FD7479"/>
    <w:rsid w:val="00FD756C"/>
    <w:rsid w:val="00FD766E"/>
    <w:rsid w:val="00FD7D33"/>
    <w:rsid w:val="00FD7EB0"/>
    <w:rsid w:val="00FE0098"/>
    <w:rsid w:val="00FE01F9"/>
    <w:rsid w:val="00FE029C"/>
    <w:rsid w:val="00FE04DB"/>
    <w:rsid w:val="00FE0811"/>
    <w:rsid w:val="00FE0823"/>
    <w:rsid w:val="00FE092C"/>
    <w:rsid w:val="00FE0B12"/>
    <w:rsid w:val="00FE0BCC"/>
    <w:rsid w:val="00FE106B"/>
    <w:rsid w:val="00FE1114"/>
    <w:rsid w:val="00FE128E"/>
    <w:rsid w:val="00FE177F"/>
    <w:rsid w:val="00FE19F2"/>
    <w:rsid w:val="00FE1A9E"/>
    <w:rsid w:val="00FE1B70"/>
    <w:rsid w:val="00FE1ECA"/>
    <w:rsid w:val="00FE21C5"/>
    <w:rsid w:val="00FE288C"/>
    <w:rsid w:val="00FE2D45"/>
    <w:rsid w:val="00FE3077"/>
    <w:rsid w:val="00FE30B8"/>
    <w:rsid w:val="00FE31B9"/>
    <w:rsid w:val="00FE3482"/>
    <w:rsid w:val="00FE348A"/>
    <w:rsid w:val="00FE3631"/>
    <w:rsid w:val="00FE390B"/>
    <w:rsid w:val="00FE39AA"/>
    <w:rsid w:val="00FE3B82"/>
    <w:rsid w:val="00FE3FD1"/>
    <w:rsid w:val="00FE3FD8"/>
    <w:rsid w:val="00FE45DA"/>
    <w:rsid w:val="00FE4683"/>
    <w:rsid w:val="00FE4A7C"/>
    <w:rsid w:val="00FE4BDE"/>
    <w:rsid w:val="00FE4E57"/>
    <w:rsid w:val="00FE502D"/>
    <w:rsid w:val="00FE5099"/>
    <w:rsid w:val="00FE50C7"/>
    <w:rsid w:val="00FE5184"/>
    <w:rsid w:val="00FE576E"/>
    <w:rsid w:val="00FE5ABF"/>
    <w:rsid w:val="00FE5C1D"/>
    <w:rsid w:val="00FE5C95"/>
    <w:rsid w:val="00FE5E21"/>
    <w:rsid w:val="00FE612D"/>
    <w:rsid w:val="00FE68DE"/>
    <w:rsid w:val="00FE69CD"/>
    <w:rsid w:val="00FE7103"/>
    <w:rsid w:val="00FE73A0"/>
    <w:rsid w:val="00FE75A2"/>
    <w:rsid w:val="00FE77A4"/>
    <w:rsid w:val="00FE7866"/>
    <w:rsid w:val="00FE7AA6"/>
    <w:rsid w:val="00FE7E7B"/>
    <w:rsid w:val="00FF022D"/>
    <w:rsid w:val="00FF0313"/>
    <w:rsid w:val="00FF090C"/>
    <w:rsid w:val="00FF0A32"/>
    <w:rsid w:val="00FF0BEF"/>
    <w:rsid w:val="00FF1CF9"/>
    <w:rsid w:val="00FF202A"/>
    <w:rsid w:val="00FF212A"/>
    <w:rsid w:val="00FF25CD"/>
    <w:rsid w:val="00FF2AC5"/>
    <w:rsid w:val="00FF2CE5"/>
    <w:rsid w:val="00FF3274"/>
    <w:rsid w:val="00FF33E5"/>
    <w:rsid w:val="00FF34BD"/>
    <w:rsid w:val="00FF3535"/>
    <w:rsid w:val="00FF39EF"/>
    <w:rsid w:val="00FF3C80"/>
    <w:rsid w:val="00FF3EE6"/>
    <w:rsid w:val="00FF4122"/>
    <w:rsid w:val="00FF45A8"/>
    <w:rsid w:val="00FF5069"/>
    <w:rsid w:val="00FF53C3"/>
    <w:rsid w:val="00FF54C0"/>
    <w:rsid w:val="00FF54E1"/>
    <w:rsid w:val="00FF5534"/>
    <w:rsid w:val="00FF561C"/>
    <w:rsid w:val="00FF5979"/>
    <w:rsid w:val="00FF5985"/>
    <w:rsid w:val="00FF599C"/>
    <w:rsid w:val="00FF5CEC"/>
    <w:rsid w:val="00FF5E3A"/>
    <w:rsid w:val="00FF65B5"/>
    <w:rsid w:val="00FF6894"/>
    <w:rsid w:val="00FF68DD"/>
    <w:rsid w:val="00FF6DED"/>
    <w:rsid w:val="00FF700E"/>
    <w:rsid w:val="00FF70E1"/>
    <w:rsid w:val="00FF72EE"/>
    <w:rsid w:val="00FF755F"/>
    <w:rsid w:val="00FF7879"/>
    <w:rsid w:val="00FF78CB"/>
    <w:rsid w:val="00FF7EF7"/>
    <w:rsid w:val="00FF7F45"/>
    <w:rsid w:val="00FF7FA7"/>
    <w:rsid w:val="01003DDE"/>
    <w:rsid w:val="01081C2D"/>
    <w:rsid w:val="011F4077"/>
    <w:rsid w:val="012FFACC"/>
    <w:rsid w:val="01379860"/>
    <w:rsid w:val="014C9146"/>
    <w:rsid w:val="014FA7E4"/>
    <w:rsid w:val="01749604"/>
    <w:rsid w:val="0189D06F"/>
    <w:rsid w:val="018D62A0"/>
    <w:rsid w:val="01911CE6"/>
    <w:rsid w:val="0191DBAA"/>
    <w:rsid w:val="0198552B"/>
    <w:rsid w:val="019AAA52"/>
    <w:rsid w:val="019C1051"/>
    <w:rsid w:val="019E9976"/>
    <w:rsid w:val="01A667AC"/>
    <w:rsid w:val="01AAFE91"/>
    <w:rsid w:val="01C9CC00"/>
    <w:rsid w:val="01E54407"/>
    <w:rsid w:val="01E98C65"/>
    <w:rsid w:val="01F65F5F"/>
    <w:rsid w:val="01FF6454"/>
    <w:rsid w:val="02048ED7"/>
    <w:rsid w:val="021A9E5E"/>
    <w:rsid w:val="0229D535"/>
    <w:rsid w:val="0233BE03"/>
    <w:rsid w:val="02405023"/>
    <w:rsid w:val="024846E6"/>
    <w:rsid w:val="0250A8C1"/>
    <w:rsid w:val="025B84F3"/>
    <w:rsid w:val="025CD08A"/>
    <w:rsid w:val="02742C16"/>
    <w:rsid w:val="02757C3D"/>
    <w:rsid w:val="027587BC"/>
    <w:rsid w:val="027722BF"/>
    <w:rsid w:val="027D1AA9"/>
    <w:rsid w:val="028E9AA7"/>
    <w:rsid w:val="028F5FA1"/>
    <w:rsid w:val="029F6B80"/>
    <w:rsid w:val="02A575B6"/>
    <w:rsid w:val="02AB294F"/>
    <w:rsid w:val="02B275C2"/>
    <w:rsid w:val="02C8ABBC"/>
    <w:rsid w:val="02C90B15"/>
    <w:rsid w:val="02CA902F"/>
    <w:rsid w:val="02CD65B1"/>
    <w:rsid w:val="02CFEEAA"/>
    <w:rsid w:val="02D13DB5"/>
    <w:rsid w:val="02D97114"/>
    <w:rsid w:val="02E0E865"/>
    <w:rsid w:val="02F957C0"/>
    <w:rsid w:val="0303B34A"/>
    <w:rsid w:val="03115C2F"/>
    <w:rsid w:val="0312866B"/>
    <w:rsid w:val="03162660"/>
    <w:rsid w:val="031DEB1C"/>
    <w:rsid w:val="031E2240"/>
    <w:rsid w:val="0321895C"/>
    <w:rsid w:val="0327BB9E"/>
    <w:rsid w:val="032D8D66"/>
    <w:rsid w:val="0330C727"/>
    <w:rsid w:val="03496F37"/>
    <w:rsid w:val="035226A0"/>
    <w:rsid w:val="036C4C8F"/>
    <w:rsid w:val="036D7509"/>
    <w:rsid w:val="0376BF14"/>
    <w:rsid w:val="037AF026"/>
    <w:rsid w:val="038813E2"/>
    <w:rsid w:val="038C0AB1"/>
    <w:rsid w:val="0395195D"/>
    <w:rsid w:val="0395A874"/>
    <w:rsid w:val="039BECBB"/>
    <w:rsid w:val="039C09AB"/>
    <w:rsid w:val="03A9BA93"/>
    <w:rsid w:val="03AC9D65"/>
    <w:rsid w:val="03ADD8A0"/>
    <w:rsid w:val="03B4284E"/>
    <w:rsid w:val="03B5C213"/>
    <w:rsid w:val="03B80A49"/>
    <w:rsid w:val="03C72D8F"/>
    <w:rsid w:val="03D72525"/>
    <w:rsid w:val="03DBA1E3"/>
    <w:rsid w:val="03E6DC26"/>
    <w:rsid w:val="03ECB118"/>
    <w:rsid w:val="03FD0F61"/>
    <w:rsid w:val="0405FD72"/>
    <w:rsid w:val="040D50B7"/>
    <w:rsid w:val="04115140"/>
    <w:rsid w:val="042E7EB7"/>
    <w:rsid w:val="04308B55"/>
    <w:rsid w:val="0431AA0F"/>
    <w:rsid w:val="0433F493"/>
    <w:rsid w:val="0437F905"/>
    <w:rsid w:val="045FAA27"/>
    <w:rsid w:val="0461677C"/>
    <w:rsid w:val="0462372D"/>
    <w:rsid w:val="047A6D2A"/>
    <w:rsid w:val="04829978"/>
    <w:rsid w:val="0485C452"/>
    <w:rsid w:val="049624D2"/>
    <w:rsid w:val="0497BA77"/>
    <w:rsid w:val="049F95A3"/>
    <w:rsid w:val="04A16711"/>
    <w:rsid w:val="04C9D3E4"/>
    <w:rsid w:val="04E4BCB4"/>
    <w:rsid w:val="04E775EE"/>
    <w:rsid w:val="04E88D26"/>
    <w:rsid w:val="04EEF8E4"/>
    <w:rsid w:val="04F23DEE"/>
    <w:rsid w:val="04F40193"/>
    <w:rsid w:val="04FDC6B8"/>
    <w:rsid w:val="050CDF54"/>
    <w:rsid w:val="0513E5FA"/>
    <w:rsid w:val="0514625F"/>
    <w:rsid w:val="05199B05"/>
    <w:rsid w:val="05257A20"/>
    <w:rsid w:val="052C4B5F"/>
    <w:rsid w:val="053B5276"/>
    <w:rsid w:val="053D8723"/>
    <w:rsid w:val="053EA7E7"/>
    <w:rsid w:val="055282B7"/>
    <w:rsid w:val="0553B9E4"/>
    <w:rsid w:val="055BA83B"/>
    <w:rsid w:val="055D872B"/>
    <w:rsid w:val="057ED718"/>
    <w:rsid w:val="058B8762"/>
    <w:rsid w:val="05963843"/>
    <w:rsid w:val="059D9B10"/>
    <w:rsid w:val="05A6EF57"/>
    <w:rsid w:val="05C792F0"/>
    <w:rsid w:val="05CF7EE1"/>
    <w:rsid w:val="05D0277F"/>
    <w:rsid w:val="05D8BDFA"/>
    <w:rsid w:val="05E84C0C"/>
    <w:rsid w:val="05EA1762"/>
    <w:rsid w:val="05F2BD62"/>
    <w:rsid w:val="060834F6"/>
    <w:rsid w:val="060A6C5C"/>
    <w:rsid w:val="06148B4B"/>
    <w:rsid w:val="06226193"/>
    <w:rsid w:val="06259A61"/>
    <w:rsid w:val="06392361"/>
    <w:rsid w:val="063F711D"/>
    <w:rsid w:val="064AFD72"/>
    <w:rsid w:val="065230C5"/>
    <w:rsid w:val="0654DA1F"/>
    <w:rsid w:val="065761E1"/>
    <w:rsid w:val="065B410F"/>
    <w:rsid w:val="065CCA88"/>
    <w:rsid w:val="06608E1B"/>
    <w:rsid w:val="06671407"/>
    <w:rsid w:val="067C1212"/>
    <w:rsid w:val="069282D1"/>
    <w:rsid w:val="0699BF99"/>
    <w:rsid w:val="06A2D6AB"/>
    <w:rsid w:val="06AE4CAF"/>
    <w:rsid w:val="06BAC977"/>
    <w:rsid w:val="06C68EF5"/>
    <w:rsid w:val="06D0F2A6"/>
    <w:rsid w:val="06D10000"/>
    <w:rsid w:val="06D547D2"/>
    <w:rsid w:val="06F667B4"/>
    <w:rsid w:val="06F994C6"/>
    <w:rsid w:val="06F9A98B"/>
    <w:rsid w:val="070193BA"/>
    <w:rsid w:val="0701F7DA"/>
    <w:rsid w:val="0703AFA8"/>
    <w:rsid w:val="0703B1F7"/>
    <w:rsid w:val="07099BD6"/>
    <w:rsid w:val="07259ADE"/>
    <w:rsid w:val="0729ADD1"/>
    <w:rsid w:val="073CEB57"/>
    <w:rsid w:val="073E0C78"/>
    <w:rsid w:val="07425564"/>
    <w:rsid w:val="0744EE44"/>
    <w:rsid w:val="074FE972"/>
    <w:rsid w:val="0752E2C3"/>
    <w:rsid w:val="0758C640"/>
    <w:rsid w:val="07657B5E"/>
    <w:rsid w:val="07703BFE"/>
    <w:rsid w:val="077AA00B"/>
    <w:rsid w:val="0794C49C"/>
    <w:rsid w:val="079D1A7A"/>
    <w:rsid w:val="07AB4625"/>
    <w:rsid w:val="07AF0CFB"/>
    <w:rsid w:val="07B47A73"/>
    <w:rsid w:val="07BBFE0C"/>
    <w:rsid w:val="07D0777F"/>
    <w:rsid w:val="07D092F8"/>
    <w:rsid w:val="07D82F1B"/>
    <w:rsid w:val="07DF602E"/>
    <w:rsid w:val="07ED3D2D"/>
    <w:rsid w:val="07F30AE1"/>
    <w:rsid w:val="081E41B3"/>
    <w:rsid w:val="081F949D"/>
    <w:rsid w:val="082312CD"/>
    <w:rsid w:val="08409D69"/>
    <w:rsid w:val="0841B481"/>
    <w:rsid w:val="08428052"/>
    <w:rsid w:val="08442728"/>
    <w:rsid w:val="084735D6"/>
    <w:rsid w:val="084A82D0"/>
    <w:rsid w:val="0852E188"/>
    <w:rsid w:val="08591BA9"/>
    <w:rsid w:val="085CFE69"/>
    <w:rsid w:val="0872704F"/>
    <w:rsid w:val="08749C1F"/>
    <w:rsid w:val="08760A30"/>
    <w:rsid w:val="0879A68F"/>
    <w:rsid w:val="087A58D7"/>
    <w:rsid w:val="0880E569"/>
    <w:rsid w:val="08820A87"/>
    <w:rsid w:val="088DA13C"/>
    <w:rsid w:val="08A3B8FC"/>
    <w:rsid w:val="08A3E97A"/>
    <w:rsid w:val="08A9610A"/>
    <w:rsid w:val="08B97973"/>
    <w:rsid w:val="08C04A17"/>
    <w:rsid w:val="08C15275"/>
    <w:rsid w:val="08C5769E"/>
    <w:rsid w:val="08C72524"/>
    <w:rsid w:val="08C9F8A1"/>
    <w:rsid w:val="08CEA7D5"/>
    <w:rsid w:val="08CEB307"/>
    <w:rsid w:val="08E3226B"/>
    <w:rsid w:val="08E6185A"/>
    <w:rsid w:val="08E8970B"/>
    <w:rsid w:val="08FCEE53"/>
    <w:rsid w:val="08FEF3DB"/>
    <w:rsid w:val="0901FC22"/>
    <w:rsid w:val="091281DC"/>
    <w:rsid w:val="091A3F24"/>
    <w:rsid w:val="09287ED9"/>
    <w:rsid w:val="092C9E46"/>
    <w:rsid w:val="093E9F50"/>
    <w:rsid w:val="0945C7CE"/>
    <w:rsid w:val="0945D6AC"/>
    <w:rsid w:val="094A6EBC"/>
    <w:rsid w:val="094B1965"/>
    <w:rsid w:val="097F59F6"/>
    <w:rsid w:val="098D2EEF"/>
    <w:rsid w:val="09909BE9"/>
    <w:rsid w:val="09914C1A"/>
    <w:rsid w:val="099FEA55"/>
    <w:rsid w:val="09B35D84"/>
    <w:rsid w:val="09B5557C"/>
    <w:rsid w:val="09C48EB3"/>
    <w:rsid w:val="09CB2019"/>
    <w:rsid w:val="09CDD74F"/>
    <w:rsid w:val="09CE28DF"/>
    <w:rsid w:val="09D027BB"/>
    <w:rsid w:val="09EE2DC9"/>
    <w:rsid w:val="09F6A7A0"/>
    <w:rsid w:val="09FCD77A"/>
    <w:rsid w:val="0A0E4E6E"/>
    <w:rsid w:val="0A299E22"/>
    <w:rsid w:val="0A33EF12"/>
    <w:rsid w:val="0A362751"/>
    <w:rsid w:val="0A36EB50"/>
    <w:rsid w:val="0A3D7ACD"/>
    <w:rsid w:val="0A47B4D5"/>
    <w:rsid w:val="0A513D73"/>
    <w:rsid w:val="0A564236"/>
    <w:rsid w:val="0A73A691"/>
    <w:rsid w:val="0A7D7CE4"/>
    <w:rsid w:val="0A8CD8C1"/>
    <w:rsid w:val="0A8E5AED"/>
    <w:rsid w:val="0A94B48B"/>
    <w:rsid w:val="0A986B06"/>
    <w:rsid w:val="0AAD625C"/>
    <w:rsid w:val="0AADA7C4"/>
    <w:rsid w:val="0AB8E3E8"/>
    <w:rsid w:val="0ABA1A50"/>
    <w:rsid w:val="0ACF2558"/>
    <w:rsid w:val="0AD2B6BA"/>
    <w:rsid w:val="0AD3082A"/>
    <w:rsid w:val="0ADD62D2"/>
    <w:rsid w:val="0AF03129"/>
    <w:rsid w:val="0B02D2B4"/>
    <w:rsid w:val="0B06E5C9"/>
    <w:rsid w:val="0B0EE6C2"/>
    <w:rsid w:val="0B10504C"/>
    <w:rsid w:val="0B133895"/>
    <w:rsid w:val="0B16999E"/>
    <w:rsid w:val="0B22171D"/>
    <w:rsid w:val="0B258B25"/>
    <w:rsid w:val="0B28982D"/>
    <w:rsid w:val="0B2DA0B3"/>
    <w:rsid w:val="0B3A7894"/>
    <w:rsid w:val="0B3B670E"/>
    <w:rsid w:val="0B3C5D0A"/>
    <w:rsid w:val="0B3EC261"/>
    <w:rsid w:val="0B4F1EED"/>
    <w:rsid w:val="0B58567B"/>
    <w:rsid w:val="0B5CF09D"/>
    <w:rsid w:val="0B724C40"/>
    <w:rsid w:val="0B7F0E43"/>
    <w:rsid w:val="0BA9DA74"/>
    <w:rsid w:val="0BBE2E23"/>
    <w:rsid w:val="0BC75E34"/>
    <w:rsid w:val="0BC866A4"/>
    <w:rsid w:val="0BC9E22E"/>
    <w:rsid w:val="0BEC7FE7"/>
    <w:rsid w:val="0BFC4635"/>
    <w:rsid w:val="0C1C2F00"/>
    <w:rsid w:val="0C204E9D"/>
    <w:rsid w:val="0C2495B0"/>
    <w:rsid w:val="0C28D478"/>
    <w:rsid w:val="0C36FFE6"/>
    <w:rsid w:val="0C3A5B5C"/>
    <w:rsid w:val="0C446AD4"/>
    <w:rsid w:val="0C4CC09E"/>
    <w:rsid w:val="0C4E7618"/>
    <w:rsid w:val="0C4EBFCA"/>
    <w:rsid w:val="0C7002C4"/>
    <w:rsid w:val="0C7C124B"/>
    <w:rsid w:val="0C9B71F1"/>
    <w:rsid w:val="0CB3F71F"/>
    <w:rsid w:val="0CB4F1B1"/>
    <w:rsid w:val="0CB6DF26"/>
    <w:rsid w:val="0CCB7DC2"/>
    <w:rsid w:val="0CCDBC2A"/>
    <w:rsid w:val="0CD506B5"/>
    <w:rsid w:val="0CF155F5"/>
    <w:rsid w:val="0CF41736"/>
    <w:rsid w:val="0CF475B6"/>
    <w:rsid w:val="0D04A58D"/>
    <w:rsid w:val="0D077680"/>
    <w:rsid w:val="0D18EC25"/>
    <w:rsid w:val="0D3B6123"/>
    <w:rsid w:val="0D448182"/>
    <w:rsid w:val="0D4769BF"/>
    <w:rsid w:val="0D48B575"/>
    <w:rsid w:val="0D57E803"/>
    <w:rsid w:val="0D634D23"/>
    <w:rsid w:val="0D6562B8"/>
    <w:rsid w:val="0D6814FF"/>
    <w:rsid w:val="0D6C1BF5"/>
    <w:rsid w:val="0D6CDEAD"/>
    <w:rsid w:val="0D6E54FD"/>
    <w:rsid w:val="0D7A98A3"/>
    <w:rsid w:val="0D89F427"/>
    <w:rsid w:val="0D8EF214"/>
    <w:rsid w:val="0D956B6E"/>
    <w:rsid w:val="0D967A97"/>
    <w:rsid w:val="0D9FBF6B"/>
    <w:rsid w:val="0DAB9F03"/>
    <w:rsid w:val="0DB9B040"/>
    <w:rsid w:val="0DC187EA"/>
    <w:rsid w:val="0DC4AC72"/>
    <w:rsid w:val="0DC4CBA9"/>
    <w:rsid w:val="0DC81A9B"/>
    <w:rsid w:val="0DC97AC0"/>
    <w:rsid w:val="0DCB1496"/>
    <w:rsid w:val="0DD0B141"/>
    <w:rsid w:val="0DDA05F8"/>
    <w:rsid w:val="0DDFBCC8"/>
    <w:rsid w:val="0DE11A0A"/>
    <w:rsid w:val="0DE33A97"/>
    <w:rsid w:val="0DF3C4C6"/>
    <w:rsid w:val="0E0ADA57"/>
    <w:rsid w:val="0E0F2D67"/>
    <w:rsid w:val="0E1F0318"/>
    <w:rsid w:val="0E2C2979"/>
    <w:rsid w:val="0E3EE456"/>
    <w:rsid w:val="0E41165E"/>
    <w:rsid w:val="0E50EFC3"/>
    <w:rsid w:val="0E562E1E"/>
    <w:rsid w:val="0E604857"/>
    <w:rsid w:val="0E6E2B67"/>
    <w:rsid w:val="0E73C810"/>
    <w:rsid w:val="0E798E7E"/>
    <w:rsid w:val="0E7BEDFA"/>
    <w:rsid w:val="0E81B38E"/>
    <w:rsid w:val="0E81B66D"/>
    <w:rsid w:val="0E915C29"/>
    <w:rsid w:val="0E933B50"/>
    <w:rsid w:val="0E9B2F3D"/>
    <w:rsid w:val="0EA30020"/>
    <w:rsid w:val="0EB4E150"/>
    <w:rsid w:val="0EB7BDAC"/>
    <w:rsid w:val="0EBA7298"/>
    <w:rsid w:val="0EC1A3E0"/>
    <w:rsid w:val="0EE12327"/>
    <w:rsid w:val="0EE714D4"/>
    <w:rsid w:val="0EE8AC07"/>
    <w:rsid w:val="0EEBBD65"/>
    <w:rsid w:val="0F0D67C1"/>
    <w:rsid w:val="0F165A2F"/>
    <w:rsid w:val="0F2D983F"/>
    <w:rsid w:val="0F3437F7"/>
    <w:rsid w:val="0F3955E9"/>
    <w:rsid w:val="0F4ABB63"/>
    <w:rsid w:val="0F5CEA01"/>
    <w:rsid w:val="0F5E1AFE"/>
    <w:rsid w:val="0F6162EA"/>
    <w:rsid w:val="0F6A422F"/>
    <w:rsid w:val="0F732889"/>
    <w:rsid w:val="0F760605"/>
    <w:rsid w:val="0F7ADD5C"/>
    <w:rsid w:val="0F82AD90"/>
    <w:rsid w:val="0F8C07A2"/>
    <w:rsid w:val="0F8FF3B7"/>
    <w:rsid w:val="0F99CF8E"/>
    <w:rsid w:val="0FAB9B7A"/>
    <w:rsid w:val="0FB6F0FF"/>
    <w:rsid w:val="0FC00D0F"/>
    <w:rsid w:val="0FC20255"/>
    <w:rsid w:val="0FC30EA0"/>
    <w:rsid w:val="0FC6DB84"/>
    <w:rsid w:val="0FDB04AA"/>
    <w:rsid w:val="0FE590DD"/>
    <w:rsid w:val="0FE85812"/>
    <w:rsid w:val="1009C45D"/>
    <w:rsid w:val="100FFA0C"/>
    <w:rsid w:val="101543C1"/>
    <w:rsid w:val="1015DF09"/>
    <w:rsid w:val="1018B3AC"/>
    <w:rsid w:val="101C233B"/>
    <w:rsid w:val="101DBD87"/>
    <w:rsid w:val="101DF538"/>
    <w:rsid w:val="103148C8"/>
    <w:rsid w:val="10449C59"/>
    <w:rsid w:val="1047583F"/>
    <w:rsid w:val="104BD2CE"/>
    <w:rsid w:val="1054FF1A"/>
    <w:rsid w:val="10592EA3"/>
    <w:rsid w:val="1062D14C"/>
    <w:rsid w:val="10738B72"/>
    <w:rsid w:val="1075AC02"/>
    <w:rsid w:val="107EC595"/>
    <w:rsid w:val="1081867C"/>
    <w:rsid w:val="10845F4E"/>
    <w:rsid w:val="10905A0E"/>
    <w:rsid w:val="10A90239"/>
    <w:rsid w:val="10ABDD43"/>
    <w:rsid w:val="10AF1A82"/>
    <w:rsid w:val="10B68352"/>
    <w:rsid w:val="10C74B04"/>
    <w:rsid w:val="10CDC606"/>
    <w:rsid w:val="10E3F1D0"/>
    <w:rsid w:val="10F0E2CC"/>
    <w:rsid w:val="10F86412"/>
    <w:rsid w:val="11050114"/>
    <w:rsid w:val="11073C3B"/>
    <w:rsid w:val="112B5DDB"/>
    <w:rsid w:val="112DD4B2"/>
    <w:rsid w:val="112EDC25"/>
    <w:rsid w:val="112F04AC"/>
    <w:rsid w:val="112F53CD"/>
    <w:rsid w:val="1134382D"/>
    <w:rsid w:val="1143AF07"/>
    <w:rsid w:val="1147986A"/>
    <w:rsid w:val="114E6556"/>
    <w:rsid w:val="11563B50"/>
    <w:rsid w:val="115D69EE"/>
    <w:rsid w:val="115F6E13"/>
    <w:rsid w:val="11614246"/>
    <w:rsid w:val="11619959"/>
    <w:rsid w:val="11693603"/>
    <w:rsid w:val="11805072"/>
    <w:rsid w:val="1189ADBC"/>
    <w:rsid w:val="11A72E3A"/>
    <w:rsid w:val="11A7F1BE"/>
    <w:rsid w:val="11AA8534"/>
    <w:rsid w:val="11B25E0C"/>
    <w:rsid w:val="11BB0066"/>
    <w:rsid w:val="11BC5934"/>
    <w:rsid w:val="11BD4D25"/>
    <w:rsid w:val="11CA682E"/>
    <w:rsid w:val="11D8F354"/>
    <w:rsid w:val="11E0599F"/>
    <w:rsid w:val="11E8DCD3"/>
    <w:rsid w:val="11E9192F"/>
    <w:rsid w:val="11F150DD"/>
    <w:rsid w:val="11F79E3B"/>
    <w:rsid w:val="11F90552"/>
    <w:rsid w:val="11FEE73F"/>
    <w:rsid w:val="12018EBC"/>
    <w:rsid w:val="1206E926"/>
    <w:rsid w:val="12171549"/>
    <w:rsid w:val="12232F98"/>
    <w:rsid w:val="1230F0D2"/>
    <w:rsid w:val="12360686"/>
    <w:rsid w:val="12390D84"/>
    <w:rsid w:val="12455376"/>
    <w:rsid w:val="12487DB9"/>
    <w:rsid w:val="125719FE"/>
    <w:rsid w:val="126746E7"/>
    <w:rsid w:val="1284F9FE"/>
    <w:rsid w:val="1288D398"/>
    <w:rsid w:val="128AFACA"/>
    <w:rsid w:val="12A02B56"/>
    <w:rsid w:val="12A3B291"/>
    <w:rsid w:val="12AC62C8"/>
    <w:rsid w:val="12BCDB68"/>
    <w:rsid w:val="12C93F0F"/>
    <w:rsid w:val="12CD0891"/>
    <w:rsid w:val="12DE5D1E"/>
    <w:rsid w:val="12E35949"/>
    <w:rsid w:val="12E6E9E0"/>
    <w:rsid w:val="12F1D914"/>
    <w:rsid w:val="12FB00CF"/>
    <w:rsid w:val="1304F6C6"/>
    <w:rsid w:val="130CF299"/>
    <w:rsid w:val="1313E989"/>
    <w:rsid w:val="131440C3"/>
    <w:rsid w:val="13220DAC"/>
    <w:rsid w:val="132343DA"/>
    <w:rsid w:val="13381088"/>
    <w:rsid w:val="13591199"/>
    <w:rsid w:val="135B2848"/>
    <w:rsid w:val="136B81D8"/>
    <w:rsid w:val="1372D511"/>
    <w:rsid w:val="137334F8"/>
    <w:rsid w:val="137459F2"/>
    <w:rsid w:val="13803491"/>
    <w:rsid w:val="138BFA15"/>
    <w:rsid w:val="138FB447"/>
    <w:rsid w:val="139A6267"/>
    <w:rsid w:val="139D660F"/>
    <w:rsid w:val="139FBBD3"/>
    <w:rsid w:val="13A16BAC"/>
    <w:rsid w:val="13A79903"/>
    <w:rsid w:val="13AA0EBC"/>
    <w:rsid w:val="13B099D8"/>
    <w:rsid w:val="13B552A1"/>
    <w:rsid w:val="13B60938"/>
    <w:rsid w:val="13C99B58"/>
    <w:rsid w:val="13D2361B"/>
    <w:rsid w:val="13E25B5A"/>
    <w:rsid w:val="13E3185C"/>
    <w:rsid w:val="13E80262"/>
    <w:rsid w:val="13ED16E5"/>
    <w:rsid w:val="13FC4E13"/>
    <w:rsid w:val="1417BA2A"/>
    <w:rsid w:val="1419085A"/>
    <w:rsid w:val="1420E15D"/>
    <w:rsid w:val="142E51BD"/>
    <w:rsid w:val="1430569A"/>
    <w:rsid w:val="143D1F0C"/>
    <w:rsid w:val="144A9111"/>
    <w:rsid w:val="1452386E"/>
    <w:rsid w:val="1463B778"/>
    <w:rsid w:val="146C3E5A"/>
    <w:rsid w:val="14774AC6"/>
    <w:rsid w:val="147A8E84"/>
    <w:rsid w:val="1485BFEE"/>
    <w:rsid w:val="149DB26C"/>
    <w:rsid w:val="14B1735C"/>
    <w:rsid w:val="14BE5FFB"/>
    <w:rsid w:val="14BF06A1"/>
    <w:rsid w:val="14C021C6"/>
    <w:rsid w:val="14C4414D"/>
    <w:rsid w:val="14C53FB5"/>
    <w:rsid w:val="14C7FF4B"/>
    <w:rsid w:val="14C8859D"/>
    <w:rsid w:val="14D15E03"/>
    <w:rsid w:val="14E12B01"/>
    <w:rsid w:val="14F40E14"/>
    <w:rsid w:val="151911E8"/>
    <w:rsid w:val="1529950D"/>
    <w:rsid w:val="1532433C"/>
    <w:rsid w:val="154363ED"/>
    <w:rsid w:val="1560C796"/>
    <w:rsid w:val="15619B1E"/>
    <w:rsid w:val="156E7149"/>
    <w:rsid w:val="15717866"/>
    <w:rsid w:val="1575A7F9"/>
    <w:rsid w:val="157B7920"/>
    <w:rsid w:val="157FA2E3"/>
    <w:rsid w:val="158DE17A"/>
    <w:rsid w:val="159C0345"/>
    <w:rsid w:val="15A12843"/>
    <w:rsid w:val="15B6EDC3"/>
    <w:rsid w:val="15C634B6"/>
    <w:rsid w:val="15C78673"/>
    <w:rsid w:val="15CAA4C8"/>
    <w:rsid w:val="15CFA46B"/>
    <w:rsid w:val="15CFF397"/>
    <w:rsid w:val="15D281FC"/>
    <w:rsid w:val="15D401C4"/>
    <w:rsid w:val="15E3EB96"/>
    <w:rsid w:val="15E6BB9E"/>
    <w:rsid w:val="15EB9D43"/>
    <w:rsid w:val="15ED6073"/>
    <w:rsid w:val="15EFAFFE"/>
    <w:rsid w:val="15FAB2C5"/>
    <w:rsid w:val="15FF2F69"/>
    <w:rsid w:val="160A72FE"/>
    <w:rsid w:val="160BF39B"/>
    <w:rsid w:val="1611DD8C"/>
    <w:rsid w:val="16141F41"/>
    <w:rsid w:val="161F520D"/>
    <w:rsid w:val="1624F706"/>
    <w:rsid w:val="162D3BD9"/>
    <w:rsid w:val="1631D4A7"/>
    <w:rsid w:val="16340DE3"/>
    <w:rsid w:val="16379CE7"/>
    <w:rsid w:val="1643ADA9"/>
    <w:rsid w:val="164AE4AD"/>
    <w:rsid w:val="164C62FB"/>
    <w:rsid w:val="164C8D3F"/>
    <w:rsid w:val="165057EB"/>
    <w:rsid w:val="165076A7"/>
    <w:rsid w:val="16573CCE"/>
    <w:rsid w:val="165B9BA6"/>
    <w:rsid w:val="165CE929"/>
    <w:rsid w:val="1677F7C6"/>
    <w:rsid w:val="167A36FA"/>
    <w:rsid w:val="1681113F"/>
    <w:rsid w:val="1688A899"/>
    <w:rsid w:val="168A6D08"/>
    <w:rsid w:val="168DCCDF"/>
    <w:rsid w:val="1696F4B4"/>
    <w:rsid w:val="169DF2A1"/>
    <w:rsid w:val="16BEAF7F"/>
    <w:rsid w:val="16BF3B90"/>
    <w:rsid w:val="16C3510B"/>
    <w:rsid w:val="16C41273"/>
    <w:rsid w:val="16CF5FD6"/>
    <w:rsid w:val="16E30524"/>
    <w:rsid w:val="16E3515D"/>
    <w:rsid w:val="16F7C70A"/>
    <w:rsid w:val="16FDFE1C"/>
    <w:rsid w:val="170603D2"/>
    <w:rsid w:val="1709C730"/>
    <w:rsid w:val="1719D196"/>
    <w:rsid w:val="17253B57"/>
    <w:rsid w:val="172573D8"/>
    <w:rsid w:val="1727F97E"/>
    <w:rsid w:val="173B19FE"/>
    <w:rsid w:val="174449AB"/>
    <w:rsid w:val="1746BF71"/>
    <w:rsid w:val="174BD1DB"/>
    <w:rsid w:val="174D22BE"/>
    <w:rsid w:val="176258E6"/>
    <w:rsid w:val="1762F576"/>
    <w:rsid w:val="17652B88"/>
    <w:rsid w:val="1769675A"/>
    <w:rsid w:val="176D54EB"/>
    <w:rsid w:val="176E6B25"/>
    <w:rsid w:val="1774CD0E"/>
    <w:rsid w:val="1776CA1B"/>
    <w:rsid w:val="17892384"/>
    <w:rsid w:val="17958728"/>
    <w:rsid w:val="179D394B"/>
    <w:rsid w:val="17A188FE"/>
    <w:rsid w:val="17A7CEB5"/>
    <w:rsid w:val="17AF905A"/>
    <w:rsid w:val="17B7D98B"/>
    <w:rsid w:val="17B8105B"/>
    <w:rsid w:val="17BBFEAA"/>
    <w:rsid w:val="17DFACD9"/>
    <w:rsid w:val="17E65DCA"/>
    <w:rsid w:val="17F5C5D7"/>
    <w:rsid w:val="17F9A8FB"/>
    <w:rsid w:val="1815E66B"/>
    <w:rsid w:val="18229207"/>
    <w:rsid w:val="18233AF4"/>
    <w:rsid w:val="1828AF8F"/>
    <w:rsid w:val="18311D8B"/>
    <w:rsid w:val="1840C45C"/>
    <w:rsid w:val="1849FEF9"/>
    <w:rsid w:val="1859282C"/>
    <w:rsid w:val="18675E23"/>
    <w:rsid w:val="18718ECF"/>
    <w:rsid w:val="1875E791"/>
    <w:rsid w:val="187DE7E6"/>
    <w:rsid w:val="187FC0D4"/>
    <w:rsid w:val="1885C51A"/>
    <w:rsid w:val="188B163D"/>
    <w:rsid w:val="1894A74C"/>
    <w:rsid w:val="189D1FFD"/>
    <w:rsid w:val="189D36FD"/>
    <w:rsid w:val="18A5AB20"/>
    <w:rsid w:val="18AFF46F"/>
    <w:rsid w:val="18B7AC5D"/>
    <w:rsid w:val="18CA3974"/>
    <w:rsid w:val="18D97EAB"/>
    <w:rsid w:val="18DA3FD9"/>
    <w:rsid w:val="18DC39F2"/>
    <w:rsid w:val="18EA300C"/>
    <w:rsid w:val="18EC248F"/>
    <w:rsid w:val="18F2C154"/>
    <w:rsid w:val="18F744CA"/>
    <w:rsid w:val="18FB94C4"/>
    <w:rsid w:val="18FC313B"/>
    <w:rsid w:val="18FE35F9"/>
    <w:rsid w:val="190DB28F"/>
    <w:rsid w:val="19124C86"/>
    <w:rsid w:val="1924591D"/>
    <w:rsid w:val="1925CBF7"/>
    <w:rsid w:val="19293D61"/>
    <w:rsid w:val="192A24D3"/>
    <w:rsid w:val="1935A361"/>
    <w:rsid w:val="193EA1BA"/>
    <w:rsid w:val="19438E3E"/>
    <w:rsid w:val="1946BF1A"/>
    <w:rsid w:val="195102A6"/>
    <w:rsid w:val="19543A2B"/>
    <w:rsid w:val="19557DA1"/>
    <w:rsid w:val="195686B0"/>
    <w:rsid w:val="1968E8C8"/>
    <w:rsid w:val="196F583A"/>
    <w:rsid w:val="19744C4F"/>
    <w:rsid w:val="197ADAB0"/>
    <w:rsid w:val="19989F16"/>
    <w:rsid w:val="199A4C9B"/>
    <w:rsid w:val="199E71AB"/>
    <w:rsid w:val="19ADC94E"/>
    <w:rsid w:val="19B2CA6D"/>
    <w:rsid w:val="19BB4673"/>
    <w:rsid w:val="19CE4F68"/>
    <w:rsid w:val="19DBFFFC"/>
    <w:rsid w:val="19DF33D3"/>
    <w:rsid w:val="19E575DB"/>
    <w:rsid w:val="19E7FC68"/>
    <w:rsid w:val="19E80994"/>
    <w:rsid w:val="19EA71F0"/>
    <w:rsid w:val="19F9AE2F"/>
    <w:rsid w:val="19FAA216"/>
    <w:rsid w:val="19FCB6BB"/>
    <w:rsid w:val="1A186ACD"/>
    <w:rsid w:val="1A18A064"/>
    <w:rsid w:val="1A2282E9"/>
    <w:rsid w:val="1A22FA30"/>
    <w:rsid w:val="1A38A76C"/>
    <w:rsid w:val="1A4B137F"/>
    <w:rsid w:val="1A53B5CC"/>
    <w:rsid w:val="1A5A4DF8"/>
    <w:rsid w:val="1A5CD35E"/>
    <w:rsid w:val="1A6B4481"/>
    <w:rsid w:val="1A76FBDD"/>
    <w:rsid w:val="1A78ACEC"/>
    <w:rsid w:val="1A78B6D1"/>
    <w:rsid w:val="1A7FEB11"/>
    <w:rsid w:val="1A8820BC"/>
    <w:rsid w:val="1A88CAD4"/>
    <w:rsid w:val="1A8A230C"/>
    <w:rsid w:val="1A9263A1"/>
    <w:rsid w:val="1A948B63"/>
    <w:rsid w:val="1A9AC16A"/>
    <w:rsid w:val="1AA0300B"/>
    <w:rsid w:val="1AA42F0E"/>
    <w:rsid w:val="1AA9C90F"/>
    <w:rsid w:val="1AB0E4AD"/>
    <w:rsid w:val="1ABAE818"/>
    <w:rsid w:val="1ACF9106"/>
    <w:rsid w:val="1AD1D7A1"/>
    <w:rsid w:val="1AD35B8C"/>
    <w:rsid w:val="1AD7C032"/>
    <w:rsid w:val="1AE06693"/>
    <w:rsid w:val="1AE35CC4"/>
    <w:rsid w:val="1AFDC9BA"/>
    <w:rsid w:val="1B0B0851"/>
    <w:rsid w:val="1B12B973"/>
    <w:rsid w:val="1B147A36"/>
    <w:rsid w:val="1B1B15AD"/>
    <w:rsid w:val="1B24C690"/>
    <w:rsid w:val="1B424F48"/>
    <w:rsid w:val="1B43010C"/>
    <w:rsid w:val="1B436C09"/>
    <w:rsid w:val="1B4EAD07"/>
    <w:rsid w:val="1B4FA122"/>
    <w:rsid w:val="1B638889"/>
    <w:rsid w:val="1B6CABB9"/>
    <w:rsid w:val="1B7E4EE7"/>
    <w:rsid w:val="1B82E4D8"/>
    <w:rsid w:val="1B9794BB"/>
    <w:rsid w:val="1B980F0A"/>
    <w:rsid w:val="1BB060C0"/>
    <w:rsid w:val="1BCD161D"/>
    <w:rsid w:val="1BCF422D"/>
    <w:rsid w:val="1BF77604"/>
    <w:rsid w:val="1C064774"/>
    <w:rsid w:val="1C0B080A"/>
    <w:rsid w:val="1C10E538"/>
    <w:rsid w:val="1C187063"/>
    <w:rsid w:val="1C3ED904"/>
    <w:rsid w:val="1C4D5C4D"/>
    <w:rsid w:val="1C692EC2"/>
    <w:rsid w:val="1C7ADF05"/>
    <w:rsid w:val="1C833EDE"/>
    <w:rsid w:val="1C8C2988"/>
    <w:rsid w:val="1C9B82F7"/>
    <w:rsid w:val="1CA7347A"/>
    <w:rsid w:val="1CA87E61"/>
    <w:rsid w:val="1CA8A82F"/>
    <w:rsid w:val="1CAC6087"/>
    <w:rsid w:val="1CB9379C"/>
    <w:rsid w:val="1CC793B7"/>
    <w:rsid w:val="1CCA1A8C"/>
    <w:rsid w:val="1CD687F1"/>
    <w:rsid w:val="1CDC5AD8"/>
    <w:rsid w:val="1CDDD54D"/>
    <w:rsid w:val="1CEE8220"/>
    <w:rsid w:val="1CF4AE08"/>
    <w:rsid w:val="1CF79959"/>
    <w:rsid w:val="1CF9BD07"/>
    <w:rsid w:val="1CFC94BB"/>
    <w:rsid w:val="1D0D385F"/>
    <w:rsid w:val="1D120120"/>
    <w:rsid w:val="1D1A8414"/>
    <w:rsid w:val="1D1DD9B3"/>
    <w:rsid w:val="1D24A5F6"/>
    <w:rsid w:val="1D2D5D38"/>
    <w:rsid w:val="1D345F2F"/>
    <w:rsid w:val="1D44A381"/>
    <w:rsid w:val="1D4D0EE3"/>
    <w:rsid w:val="1D57B0CD"/>
    <w:rsid w:val="1D69D208"/>
    <w:rsid w:val="1D6C35A1"/>
    <w:rsid w:val="1D769B79"/>
    <w:rsid w:val="1D786477"/>
    <w:rsid w:val="1D868369"/>
    <w:rsid w:val="1D8EB45D"/>
    <w:rsid w:val="1D8F5F06"/>
    <w:rsid w:val="1D94C228"/>
    <w:rsid w:val="1D9D4CB9"/>
    <w:rsid w:val="1DA13AEC"/>
    <w:rsid w:val="1DB21C73"/>
    <w:rsid w:val="1DC3C7FF"/>
    <w:rsid w:val="1DD3A25D"/>
    <w:rsid w:val="1DD9AD88"/>
    <w:rsid w:val="1DDCB545"/>
    <w:rsid w:val="1DE286EA"/>
    <w:rsid w:val="1DEC1DC6"/>
    <w:rsid w:val="1DFC6764"/>
    <w:rsid w:val="1DFF3677"/>
    <w:rsid w:val="1E0B530F"/>
    <w:rsid w:val="1E3BA394"/>
    <w:rsid w:val="1E3E5639"/>
    <w:rsid w:val="1E40ED3C"/>
    <w:rsid w:val="1E554058"/>
    <w:rsid w:val="1E56F4A4"/>
    <w:rsid w:val="1E63F561"/>
    <w:rsid w:val="1E666260"/>
    <w:rsid w:val="1E90AF60"/>
    <w:rsid w:val="1E90B978"/>
    <w:rsid w:val="1E91523A"/>
    <w:rsid w:val="1E91B475"/>
    <w:rsid w:val="1EA0D09F"/>
    <w:rsid w:val="1EA76BF2"/>
    <w:rsid w:val="1EAD5207"/>
    <w:rsid w:val="1EB49033"/>
    <w:rsid w:val="1EB559F5"/>
    <w:rsid w:val="1EBAF42F"/>
    <w:rsid w:val="1EC38F89"/>
    <w:rsid w:val="1EC99888"/>
    <w:rsid w:val="1ECECA33"/>
    <w:rsid w:val="1ED8F922"/>
    <w:rsid w:val="1EF6184B"/>
    <w:rsid w:val="1F049FFE"/>
    <w:rsid w:val="1F0FAB4E"/>
    <w:rsid w:val="1F1AA04D"/>
    <w:rsid w:val="1F1B1617"/>
    <w:rsid w:val="1F1F228C"/>
    <w:rsid w:val="1F3B940D"/>
    <w:rsid w:val="1F41C856"/>
    <w:rsid w:val="1F49F5AD"/>
    <w:rsid w:val="1F4E6641"/>
    <w:rsid w:val="1F5A3E5F"/>
    <w:rsid w:val="1F642D30"/>
    <w:rsid w:val="1F6787F6"/>
    <w:rsid w:val="1F6D9B34"/>
    <w:rsid w:val="1F773A64"/>
    <w:rsid w:val="1F82B9CD"/>
    <w:rsid w:val="1F8438F2"/>
    <w:rsid w:val="1F8707DA"/>
    <w:rsid w:val="1F938216"/>
    <w:rsid w:val="1FA8E45A"/>
    <w:rsid w:val="1FB02F9A"/>
    <w:rsid w:val="1FB06BE0"/>
    <w:rsid w:val="1FB0A778"/>
    <w:rsid w:val="1FB4D059"/>
    <w:rsid w:val="1FBE455E"/>
    <w:rsid w:val="1FC2638F"/>
    <w:rsid w:val="1FC37B38"/>
    <w:rsid w:val="1FCCEAC8"/>
    <w:rsid w:val="1FCEA17A"/>
    <w:rsid w:val="1FD1625F"/>
    <w:rsid w:val="1FE6F889"/>
    <w:rsid w:val="1FE96D80"/>
    <w:rsid w:val="1FEECB2C"/>
    <w:rsid w:val="1FF06217"/>
    <w:rsid w:val="200B0282"/>
    <w:rsid w:val="201575D0"/>
    <w:rsid w:val="201F7E13"/>
    <w:rsid w:val="2029C1F5"/>
    <w:rsid w:val="202DB473"/>
    <w:rsid w:val="2033D496"/>
    <w:rsid w:val="204019AC"/>
    <w:rsid w:val="20476281"/>
    <w:rsid w:val="20512089"/>
    <w:rsid w:val="2060FFD8"/>
    <w:rsid w:val="2065BB6D"/>
    <w:rsid w:val="206DC6B0"/>
    <w:rsid w:val="206ED7E3"/>
    <w:rsid w:val="2073DF22"/>
    <w:rsid w:val="2078AB38"/>
    <w:rsid w:val="20851915"/>
    <w:rsid w:val="208E5062"/>
    <w:rsid w:val="2095791F"/>
    <w:rsid w:val="2097C561"/>
    <w:rsid w:val="20987836"/>
    <w:rsid w:val="20A1E025"/>
    <w:rsid w:val="20A33A39"/>
    <w:rsid w:val="20AE05E5"/>
    <w:rsid w:val="20BE4802"/>
    <w:rsid w:val="20C7E316"/>
    <w:rsid w:val="20C86053"/>
    <w:rsid w:val="20EF9311"/>
    <w:rsid w:val="20F2224C"/>
    <w:rsid w:val="20F46E23"/>
    <w:rsid w:val="20F76817"/>
    <w:rsid w:val="20FAECBB"/>
    <w:rsid w:val="21034578"/>
    <w:rsid w:val="2103D1F0"/>
    <w:rsid w:val="21096470"/>
    <w:rsid w:val="211A2478"/>
    <w:rsid w:val="2128E314"/>
    <w:rsid w:val="2137C324"/>
    <w:rsid w:val="21387C9D"/>
    <w:rsid w:val="213A84D7"/>
    <w:rsid w:val="213CEC12"/>
    <w:rsid w:val="214A969C"/>
    <w:rsid w:val="2151F364"/>
    <w:rsid w:val="215B7479"/>
    <w:rsid w:val="215EA955"/>
    <w:rsid w:val="216AC37A"/>
    <w:rsid w:val="217BFED6"/>
    <w:rsid w:val="2182FC55"/>
    <w:rsid w:val="21892E06"/>
    <w:rsid w:val="21895189"/>
    <w:rsid w:val="2190128D"/>
    <w:rsid w:val="21963DE5"/>
    <w:rsid w:val="21A2C66E"/>
    <w:rsid w:val="21B12DF8"/>
    <w:rsid w:val="21B3C51C"/>
    <w:rsid w:val="21B8FA84"/>
    <w:rsid w:val="21BF0020"/>
    <w:rsid w:val="21DA36EA"/>
    <w:rsid w:val="21E17763"/>
    <w:rsid w:val="222CD925"/>
    <w:rsid w:val="22354EF8"/>
    <w:rsid w:val="2239BA3C"/>
    <w:rsid w:val="2239FA28"/>
    <w:rsid w:val="2243B36F"/>
    <w:rsid w:val="2246832B"/>
    <w:rsid w:val="22490BB3"/>
    <w:rsid w:val="224BC573"/>
    <w:rsid w:val="2253A35A"/>
    <w:rsid w:val="22621654"/>
    <w:rsid w:val="227E44AD"/>
    <w:rsid w:val="227F70E6"/>
    <w:rsid w:val="2280DAE2"/>
    <w:rsid w:val="228207D0"/>
    <w:rsid w:val="2293450F"/>
    <w:rsid w:val="22A328AB"/>
    <w:rsid w:val="22A9813E"/>
    <w:rsid w:val="22AB25FC"/>
    <w:rsid w:val="22AE9F21"/>
    <w:rsid w:val="22BABDF8"/>
    <w:rsid w:val="22C51D48"/>
    <w:rsid w:val="22C6B5D6"/>
    <w:rsid w:val="22D7F3A3"/>
    <w:rsid w:val="22F7A156"/>
    <w:rsid w:val="23129CB8"/>
    <w:rsid w:val="231E2D33"/>
    <w:rsid w:val="231FB0BB"/>
    <w:rsid w:val="23432D21"/>
    <w:rsid w:val="2348D15C"/>
    <w:rsid w:val="23492089"/>
    <w:rsid w:val="234B8021"/>
    <w:rsid w:val="234D751E"/>
    <w:rsid w:val="2358FD75"/>
    <w:rsid w:val="2363F98D"/>
    <w:rsid w:val="2376BC7B"/>
    <w:rsid w:val="237F22B1"/>
    <w:rsid w:val="23816868"/>
    <w:rsid w:val="23962183"/>
    <w:rsid w:val="23979B11"/>
    <w:rsid w:val="23A18E32"/>
    <w:rsid w:val="23A3D4A9"/>
    <w:rsid w:val="23AB86F1"/>
    <w:rsid w:val="23B097A1"/>
    <w:rsid w:val="23B9793D"/>
    <w:rsid w:val="23CDF0FE"/>
    <w:rsid w:val="23D2156F"/>
    <w:rsid w:val="23D33363"/>
    <w:rsid w:val="23E89DA0"/>
    <w:rsid w:val="23F8A445"/>
    <w:rsid w:val="24039E7A"/>
    <w:rsid w:val="2415A3F4"/>
    <w:rsid w:val="2427D32C"/>
    <w:rsid w:val="242D7B5F"/>
    <w:rsid w:val="2437A73F"/>
    <w:rsid w:val="24479574"/>
    <w:rsid w:val="24517AEA"/>
    <w:rsid w:val="245324B1"/>
    <w:rsid w:val="245843A3"/>
    <w:rsid w:val="245DE525"/>
    <w:rsid w:val="2461D98D"/>
    <w:rsid w:val="24675284"/>
    <w:rsid w:val="248783EB"/>
    <w:rsid w:val="248B271F"/>
    <w:rsid w:val="248E8656"/>
    <w:rsid w:val="248F7EE6"/>
    <w:rsid w:val="24A7074E"/>
    <w:rsid w:val="24A81ECA"/>
    <w:rsid w:val="24CC81DD"/>
    <w:rsid w:val="24D57532"/>
    <w:rsid w:val="24E0C5C4"/>
    <w:rsid w:val="24E761AA"/>
    <w:rsid w:val="24E87E0B"/>
    <w:rsid w:val="24F20C54"/>
    <w:rsid w:val="24F282DE"/>
    <w:rsid w:val="24FC995B"/>
    <w:rsid w:val="2507437A"/>
    <w:rsid w:val="2516DF21"/>
    <w:rsid w:val="2518D16B"/>
    <w:rsid w:val="25404347"/>
    <w:rsid w:val="256F49C3"/>
    <w:rsid w:val="2594ED59"/>
    <w:rsid w:val="25A6E9B3"/>
    <w:rsid w:val="25AAC366"/>
    <w:rsid w:val="25C69307"/>
    <w:rsid w:val="25CD6A24"/>
    <w:rsid w:val="25DB920B"/>
    <w:rsid w:val="25EA7CD9"/>
    <w:rsid w:val="26058111"/>
    <w:rsid w:val="2607A9E9"/>
    <w:rsid w:val="260D6554"/>
    <w:rsid w:val="261798E6"/>
    <w:rsid w:val="261E3E4C"/>
    <w:rsid w:val="2626EBC3"/>
    <w:rsid w:val="263F2E30"/>
    <w:rsid w:val="2641B29E"/>
    <w:rsid w:val="264B15F7"/>
    <w:rsid w:val="264B913C"/>
    <w:rsid w:val="26673791"/>
    <w:rsid w:val="2668E64B"/>
    <w:rsid w:val="26746884"/>
    <w:rsid w:val="26805B47"/>
    <w:rsid w:val="26894344"/>
    <w:rsid w:val="2693789C"/>
    <w:rsid w:val="269D744E"/>
    <w:rsid w:val="26A15647"/>
    <w:rsid w:val="26A65F0E"/>
    <w:rsid w:val="26B09152"/>
    <w:rsid w:val="26B75E15"/>
    <w:rsid w:val="26BD3530"/>
    <w:rsid w:val="26BE78A6"/>
    <w:rsid w:val="26CFC210"/>
    <w:rsid w:val="26DCFF5B"/>
    <w:rsid w:val="26DD521B"/>
    <w:rsid w:val="26DE9BFD"/>
    <w:rsid w:val="26E049C8"/>
    <w:rsid w:val="26E987A4"/>
    <w:rsid w:val="26F1C61A"/>
    <w:rsid w:val="26F48CB0"/>
    <w:rsid w:val="26FD9AD7"/>
    <w:rsid w:val="27023C43"/>
    <w:rsid w:val="271DD0F4"/>
    <w:rsid w:val="2720DC1E"/>
    <w:rsid w:val="2727869F"/>
    <w:rsid w:val="272E7102"/>
    <w:rsid w:val="27399E10"/>
    <w:rsid w:val="273E667A"/>
    <w:rsid w:val="2744E1CF"/>
    <w:rsid w:val="275050DE"/>
    <w:rsid w:val="27593EE2"/>
    <w:rsid w:val="2769D7E7"/>
    <w:rsid w:val="27889895"/>
    <w:rsid w:val="2789E39B"/>
    <w:rsid w:val="278D1400"/>
    <w:rsid w:val="278F24D2"/>
    <w:rsid w:val="2796F040"/>
    <w:rsid w:val="279830C7"/>
    <w:rsid w:val="279C4586"/>
    <w:rsid w:val="27A069AB"/>
    <w:rsid w:val="27ABD77A"/>
    <w:rsid w:val="27AD66C9"/>
    <w:rsid w:val="27B32C48"/>
    <w:rsid w:val="27B66BFE"/>
    <w:rsid w:val="27B89B12"/>
    <w:rsid w:val="27C6A99A"/>
    <w:rsid w:val="27CCA85D"/>
    <w:rsid w:val="27CF5001"/>
    <w:rsid w:val="27CFD0AF"/>
    <w:rsid w:val="27D4F62A"/>
    <w:rsid w:val="27E19EB5"/>
    <w:rsid w:val="27E3E21B"/>
    <w:rsid w:val="27E5AA13"/>
    <w:rsid w:val="27E5F260"/>
    <w:rsid w:val="27F3140C"/>
    <w:rsid w:val="27FC5010"/>
    <w:rsid w:val="28083F9A"/>
    <w:rsid w:val="28109B58"/>
    <w:rsid w:val="28175379"/>
    <w:rsid w:val="281BB9D0"/>
    <w:rsid w:val="282AE6E2"/>
    <w:rsid w:val="28351B04"/>
    <w:rsid w:val="28364852"/>
    <w:rsid w:val="2839533A"/>
    <w:rsid w:val="283A0EC5"/>
    <w:rsid w:val="283AA78F"/>
    <w:rsid w:val="283B8BC2"/>
    <w:rsid w:val="28425F19"/>
    <w:rsid w:val="284D0933"/>
    <w:rsid w:val="2875DC5C"/>
    <w:rsid w:val="2892F91E"/>
    <w:rsid w:val="28A2277C"/>
    <w:rsid w:val="28A44526"/>
    <w:rsid w:val="28AC569E"/>
    <w:rsid w:val="28BDA85E"/>
    <w:rsid w:val="28BE528F"/>
    <w:rsid w:val="28C7D1DD"/>
    <w:rsid w:val="28D000F6"/>
    <w:rsid w:val="28D6A017"/>
    <w:rsid w:val="28DC08E9"/>
    <w:rsid w:val="28DD2272"/>
    <w:rsid w:val="28E03F95"/>
    <w:rsid w:val="28E93D83"/>
    <w:rsid w:val="28EC3D2F"/>
    <w:rsid w:val="28EE9663"/>
    <w:rsid w:val="28EF4FE6"/>
    <w:rsid w:val="28F8160B"/>
    <w:rsid w:val="2901BF09"/>
    <w:rsid w:val="2913D5D6"/>
    <w:rsid w:val="291B195F"/>
    <w:rsid w:val="2922864F"/>
    <w:rsid w:val="2935E328"/>
    <w:rsid w:val="2945984F"/>
    <w:rsid w:val="294F03CF"/>
    <w:rsid w:val="2952D5BC"/>
    <w:rsid w:val="295D528C"/>
    <w:rsid w:val="2962F34D"/>
    <w:rsid w:val="2971C72A"/>
    <w:rsid w:val="2977046D"/>
    <w:rsid w:val="297A30FF"/>
    <w:rsid w:val="297D80B3"/>
    <w:rsid w:val="2986AB56"/>
    <w:rsid w:val="29890F70"/>
    <w:rsid w:val="29A9D146"/>
    <w:rsid w:val="29B23CE4"/>
    <w:rsid w:val="29B2EE50"/>
    <w:rsid w:val="29B80B83"/>
    <w:rsid w:val="29BBBFB0"/>
    <w:rsid w:val="29BCCE3F"/>
    <w:rsid w:val="29BFD130"/>
    <w:rsid w:val="29C58F93"/>
    <w:rsid w:val="29CB91C0"/>
    <w:rsid w:val="29D882C6"/>
    <w:rsid w:val="29EF105B"/>
    <w:rsid w:val="29F61E0D"/>
    <w:rsid w:val="29F7E628"/>
    <w:rsid w:val="29F81D17"/>
    <w:rsid w:val="2A0831CB"/>
    <w:rsid w:val="2A0A2666"/>
    <w:rsid w:val="2A0ADBE7"/>
    <w:rsid w:val="2A106A67"/>
    <w:rsid w:val="2A1E9DCB"/>
    <w:rsid w:val="2A207BE7"/>
    <w:rsid w:val="2A35475E"/>
    <w:rsid w:val="2A39E7A8"/>
    <w:rsid w:val="2A4065AE"/>
    <w:rsid w:val="2A451749"/>
    <w:rsid w:val="2A4700D0"/>
    <w:rsid w:val="2A4A6E01"/>
    <w:rsid w:val="2A52084A"/>
    <w:rsid w:val="2A6A1AAA"/>
    <w:rsid w:val="2A6A2C25"/>
    <w:rsid w:val="2A8033F8"/>
    <w:rsid w:val="2A803DE8"/>
    <w:rsid w:val="2A827832"/>
    <w:rsid w:val="2A921857"/>
    <w:rsid w:val="2A98B88C"/>
    <w:rsid w:val="2AB0C025"/>
    <w:rsid w:val="2AB4EDB2"/>
    <w:rsid w:val="2AB97555"/>
    <w:rsid w:val="2ABBC6D5"/>
    <w:rsid w:val="2ABEF4C9"/>
    <w:rsid w:val="2ACA6E36"/>
    <w:rsid w:val="2ACF2714"/>
    <w:rsid w:val="2AD82BD5"/>
    <w:rsid w:val="2AD86C8B"/>
    <w:rsid w:val="2ADF2A83"/>
    <w:rsid w:val="2AFAF1A9"/>
    <w:rsid w:val="2B0E5AD5"/>
    <w:rsid w:val="2B0F2BA6"/>
    <w:rsid w:val="2B11E181"/>
    <w:rsid w:val="2B19C5E0"/>
    <w:rsid w:val="2B200946"/>
    <w:rsid w:val="2B285981"/>
    <w:rsid w:val="2B36E8CA"/>
    <w:rsid w:val="2B3C8728"/>
    <w:rsid w:val="2B431C9B"/>
    <w:rsid w:val="2B4C520A"/>
    <w:rsid w:val="2B55307E"/>
    <w:rsid w:val="2B57672F"/>
    <w:rsid w:val="2B614EBD"/>
    <w:rsid w:val="2B717F47"/>
    <w:rsid w:val="2B8336CD"/>
    <w:rsid w:val="2BA6FE5E"/>
    <w:rsid w:val="2BB3A1B5"/>
    <w:rsid w:val="2BB4B437"/>
    <w:rsid w:val="2BB85B9E"/>
    <w:rsid w:val="2BC62AA7"/>
    <w:rsid w:val="2BF306E3"/>
    <w:rsid w:val="2BFAF2AD"/>
    <w:rsid w:val="2C0C8DFA"/>
    <w:rsid w:val="2C0E81F2"/>
    <w:rsid w:val="2C1B0E2E"/>
    <w:rsid w:val="2C20E40C"/>
    <w:rsid w:val="2C291F55"/>
    <w:rsid w:val="2C2F6551"/>
    <w:rsid w:val="2C4030D4"/>
    <w:rsid w:val="2C43E95D"/>
    <w:rsid w:val="2C4DA775"/>
    <w:rsid w:val="2C5613ED"/>
    <w:rsid w:val="2C674871"/>
    <w:rsid w:val="2C6A0076"/>
    <w:rsid w:val="2C6BE509"/>
    <w:rsid w:val="2C869E6F"/>
    <w:rsid w:val="2C90B930"/>
    <w:rsid w:val="2C97735A"/>
    <w:rsid w:val="2C9C63F5"/>
    <w:rsid w:val="2C9E4DC4"/>
    <w:rsid w:val="2CBE1863"/>
    <w:rsid w:val="2CBFECAE"/>
    <w:rsid w:val="2CC68E52"/>
    <w:rsid w:val="2CD07658"/>
    <w:rsid w:val="2CD8D1D5"/>
    <w:rsid w:val="2CE5C2CD"/>
    <w:rsid w:val="2CEB2DED"/>
    <w:rsid w:val="2CEE9F45"/>
    <w:rsid w:val="2CF09FA7"/>
    <w:rsid w:val="2CFFC9B3"/>
    <w:rsid w:val="2D042D04"/>
    <w:rsid w:val="2D1C731B"/>
    <w:rsid w:val="2D212417"/>
    <w:rsid w:val="2D2680F1"/>
    <w:rsid w:val="2D336A3F"/>
    <w:rsid w:val="2D393E52"/>
    <w:rsid w:val="2D473372"/>
    <w:rsid w:val="2D4D2C20"/>
    <w:rsid w:val="2D4F944C"/>
    <w:rsid w:val="2D557553"/>
    <w:rsid w:val="2D5F2AC7"/>
    <w:rsid w:val="2D6B1D4C"/>
    <w:rsid w:val="2D7103CE"/>
    <w:rsid w:val="2D72F03F"/>
    <w:rsid w:val="2D77B14E"/>
    <w:rsid w:val="2D7C9F11"/>
    <w:rsid w:val="2D7DFCC7"/>
    <w:rsid w:val="2D8DB996"/>
    <w:rsid w:val="2DA16265"/>
    <w:rsid w:val="2DA5910F"/>
    <w:rsid w:val="2DA63168"/>
    <w:rsid w:val="2DAAC191"/>
    <w:rsid w:val="2DB018E9"/>
    <w:rsid w:val="2DB302B9"/>
    <w:rsid w:val="2DB7A7B9"/>
    <w:rsid w:val="2DBC416E"/>
    <w:rsid w:val="2DBD48EE"/>
    <w:rsid w:val="2DD3A80B"/>
    <w:rsid w:val="2DF18E6F"/>
    <w:rsid w:val="2DF65E4A"/>
    <w:rsid w:val="2E02E60D"/>
    <w:rsid w:val="2E13F5EA"/>
    <w:rsid w:val="2E173A3E"/>
    <w:rsid w:val="2E33E004"/>
    <w:rsid w:val="2E3D24F3"/>
    <w:rsid w:val="2E4F3DA2"/>
    <w:rsid w:val="2E5141F5"/>
    <w:rsid w:val="2E5E947D"/>
    <w:rsid w:val="2E65D344"/>
    <w:rsid w:val="2E6DEA84"/>
    <w:rsid w:val="2E7558BB"/>
    <w:rsid w:val="2E7923BF"/>
    <w:rsid w:val="2E7A7129"/>
    <w:rsid w:val="2E7CC440"/>
    <w:rsid w:val="2E84CC0B"/>
    <w:rsid w:val="2E87E7DD"/>
    <w:rsid w:val="2E883A3B"/>
    <w:rsid w:val="2E8A1FF8"/>
    <w:rsid w:val="2E90609F"/>
    <w:rsid w:val="2E927213"/>
    <w:rsid w:val="2EA27CC3"/>
    <w:rsid w:val="2EA9D6AD"/>
    <w:rsid w:val="2EC252BE"/>
    <w:rsid w:val="2ED30674"/>
    <w:rsid w:val="2ED474AB"/>
    <w:rsid w:val="2ED54205"/>
    <w:rsid w:val="2ED5A563"/>
    <w:rsid w:val="2ED927D7"/>
    <w:rsid w:val="2EE340A7"/>
    <w:rsid w:val="2EEBADAB"/>
    <w:rsid w:val="2EF51F67"/>
    <w:rsid w:val="2EFB82A8"/>
    <w:rsid w:val="2EFE9F89"/>
    <w:rsid w:val="2F05E2E4"/>
    <w:rsid w:val="2F0739F3"/>
    <w:rsid w:val="2F12467F"/>
    <w:rsid w:val="2F13AF60"/>
    <w:rsid w:val="2F1D6748"/>
    <w:rsid w:val="2F27A1E0"/>
    <w:rsid w:val="2F283EE8"/>
    <w:rsid w:val="2F29B57D"/>
    <w:rsid w:val="2F31F35E"/>
    <w:rsid w:val="2F329A88"/>
    <w:rsid w:val="2F35D289"/>
    <w:rsid w:val="2F3BAD86"/>
    <w:rsid w:val="2F46FA9E"/>
    <w:rsid w:val="2F4C064E"/>
    <w:rsid w:val="2F58D0BD"/>
    <w:rsid w:val="2F5EB839"/>
    <w:rsid w:val="2F5FECB5"/>
    <w:rsid w:val="2F6695DF"/>
    <w:rsid w:val="2F6BCCBB"/>
    <w:rsid w:val="2F77DAFD"/>
    <w:rsid w:val="2F7843B6"/>
    <w:rsid w:val="2F7B00EE"/>
    <w:rsid w:val="2F7BEA2D"/>
    <w:rsid w:val="2F849639"/>
    <w:rsid w:val="2F8ECDB0"/>
    <w:rsid w:val="2F9C22E0"/>
    <w:rsid w:val="2F9F01A0"/>
    <w:rsid w:val="2FA13762"/>
    <w:rsid w:val="2FB07976"/>
    <w:rsid w:val="2FB3D988"/>
    <w:rsid w:val="2FC029C2"/>
    <w:rsid w:val="2FC271B4"/>
    <w:rsid w:val="2FC304D6"/>
    <w:rsid w:val="2FC45ED9"/>
    <w:rsid w:val="2FC4C8C3"/>
    <w:rsid w:val="2FC5FC87"/>
    <w:rsid w:val="2FCC7D55"/>
    <w:rsid w:val="2FD4A954"/>
    <w:rsid w:val="2FDD5445"/>
    <w:rsid w:val="2FDECE6F"/>
    <w:rsid w:val="2FE67A90"/>
    <w:rsid w:val="2FE75555"/>
    <w:rsid w:val="2FEAC2CC"/>
    <w:rsid w:val="2FED8E14"/>
    <w:rsid w:val="2FEE223F"/>
    <w:rsid w:val="2FEEF407"/>
    <w:rsid w:val="2FFF070B"/>
    <w:rsid w:val="3001B082"/>
    <w:rsid w:val="302DAC4E"/>
    <w:rsid w:val="305192AD"/>
    <w:rsid w:val="306467F1"/>
    <w:rsid w:val="306BD444"/>
    <w:rsid w:val="3071EA9F"/>
    <w:rsid w:val="3073F237"/>
    <w:rsid w:val="30741F98"/>
    <w:rsid w:val="307B667F"/>
    <w:rsid w:val="3087BCBE"/>
    <w:rsid w:val="30913C0F"/>
    <w:rsid w:val="30914B6F"/>
    <w:rsid w:val="30940A7D"/>
    <w:rsid w:val="309BEF38"/>
    <w:rsid w:val="30A38A32"/>
    <w:rsid w:val="30BCBC60"/>
    <w:rsid w:val="30BE04C9"/>
    <w:rsid w:val="30C46E03"/>
    <w:rsid w:val="30CC3951"/>
    <w:rsid w:val="30D571B8"/>
    <w:rsid w:val="30DA3C69"/>
    <w:rsid w:val="30DB7938"/>
    <w:rsid w:val="30E01C53"/>
    <w:rsid w:val="30E0A62E"/>
    <w:rsid w:val="30E17A54"/>
    <w:rsid w:val="30F38949"/>
    <w:rsid w:val="30FB2270"/>
    <w:rsid w:val="30FBA46B"/>
    <w:rsid w:val="30FF4460"/>
    <w:rsid w:val="310E456B"/>
    <w:rsid w:val="3114F7A5"/>
    <w:rsid w:val="3119A3E6"/>
    <w:rsid w:val="312532FB"/>
    <w:rsid w:val="312D74C9"/>
    <w:rsid w:val="3132CD58"/>
    <w:rsid w:val="31475586"/>
    <w:rsid w:val="314D9BE3"/>
    <w:rsid w:val="3160DA79"/>
    <w:rsid w:val="3179155A"/>
    <w:rsid w:val="3184A101"/>
    <w:rsid w:val="3186A624"/>
    <w:rsid w:val="318B130D"/>
    <w:rsid w:val="318DD755"/>
    <w:rsid w:val="318DE8A5"/>
    <w:rsid w:val="319290DA"/>
    <w:rsid w:val="31A29013"/>
    <w:rsid w:val="31A498D5"/>
    <w:rsid w:val="31B0F2FD"/>
    <w:rsid w:val="31C1CEB6"/>
    <w:rsid w:val="31D1025A"/>
    <w:rsid w:val="31D228B6"/>
    <w:rsid w:val="31D6CD6B"/>
    <w:rsid w:val="31E50553"/>
    <w:rsid w:val="31F3D1AF"/>
    <w:rsid w:val="31F72448"/>
    <w:rsid w:val="32124108"/>
    <w:rsid w:val="3213FEAD"/>
    <w:rsid w:val="321BBA75"/>
    <w:rsid w:val="32219D36"/>
    <w:rsid w:val="322391E8"/>
    <w:rsid w:val="3224C319"/>
    <w:rsid w:val="3228DA07"/>
    <w:rsid w:val="3240420E"/>
    <w:rsid w:val="32412F17"/>
    <w:rsid w:val="32416F46"/>
    <w:rsid w:val="3242CA40"/>
    <w:rsid w:val="3246E38B"/>
    <w:rsid w:val="32485FAF"/>
    <w:rsid w:val="324B93FF"/>
    <w:rsid w:val="324C303B"/>
    <w:rsid w:val="325D8743"/>
    <w:rsid w:val="32604E58"/>
    <w:rsid w:val="326F8146"/>
    <w:rsid w:val="327856D7"/>
    <w:rsid w:val="327A7AC3"/>
    <w:rsid w:val="3280BB67"/>
    <w:rsid w:val="328EA0E6"/>
    <w:rsid w:val="329010F7"/>
    <w:rsid w:val="32A38FFB"/>
    <w:rsid w:val="32A98599"/>
    <w:rsid w:val="32ADCD31"/>
    <w:rsid w:val="32C98EBA"/>
    <w:rsid w:val="32D27ADD"/>
    <w:rsid w:val="32D3157B"/>
    <w:rsid w:val="32D8BE11"/>
    <w:rsid w:val="32DAA3CF"/>
    <w:rsid w:val="32E4E7BD"/>
    <w:rsid w:val="32F4E096"/>
    <w:rsid w:val="330AD276"/>
    <w:rsid w:val="3311FF6B"/>
    <w:rsid w:val="33185D8E"/>
    <w:rsid w:val="3320CECE"/>
    <w:rsid w:val="3334CF2C"/>
    <w:rsid w:val="333C9AF2"/>
    <w:rsid w:val="33470BF1"/>
    <w:rsid w:val="3349B06C"/>
    <w:rsid w:val="33596E29"/>
    <w:rsid w:val="3359D92C"/>
    <w:rsid w:val="3368A40A"/>
    <w:rsid w:val="336C9E24"/>
    <w:rsid w:val="336D07D0"/>
    <w:rsid w:val="33826E43"/>
    <w:rsid w:val="33871B2D"/>
    <w:rsid w:val="338A99D1"/>
    <w:rsid w:val="3390EB67"/>
    <w:rsid w:val="339779A4"/>
    <w:rsid w:val="339B0B25"/>
    <w:rsid w:val="33A05BD7"/>
    <w:rsid w:val="33A3F5C3"/>
    <w:rsid w:val="33B0B2F7"/>
    <w:rsid w:val="33B1C693"/>
    <w:rsid w:val="33C0D2D2"/>
    <w:rsid w:val="33C99276"/>
    <w:rsid w:val="33CF38FC"/>
    <w:rsid w:val="33DA315B"/>
    <w:rsid w:val="33E52D05"/>
    <w:rsid w:val="33EEA666"/>
    <w:rsid w:val="33F1756E"/>
    <w:rsid w:val="3402DA60"/>
    <w:rsid w:val="34050C96"/>
    <w:rsid w:val="340643CB"/>
    <w:rsid w:val="34070DDE"/>
    <w:rsid w:val="340EA65F"/>
    <w:rsid w:val="341A6F55"/>
    <w:rsid w:val="3420050F"/>
    <w:rsid w:val="342A95E3"/>
    <w:rsid w:val="343E9450"/>
    <w:rsid w:val="344E3D49"/>
    <w:rsid w:val="3454557E"/>
    <w:rsid w:val="3457FEA5"/>
    <w:rsid w:val="3469DF45"/>
    <w:rsid w:val="348314C6"/>
    <w:rsid w:val="34833ACF"/>
    <w:rsid w:val="3485FEF4"/>
    <w:rsid w:val="34868BF9"/>
    <w:rsid w:val="349396AE"/>
    <w:rsid w:val="34A88335"/>
    <w:rsid w:val="34B7F7CD"/>
    <w:rsid w:val="34C8FB1D"/>
    <w:rsid w:val="34CC74BE"/>
    <w:rsid w:val="34E07A30"/>
    <w:rsid w:val="34E1E311"/>
    <w:rsid w:val="34FC7D52"/>
    <w:rsid w:val="35034993"/>
    <w:rsid w:val="350790B2"/>
    <w:rsid w:val="3513A1C6"/>
    <w:rsid w:val="351B3D9B"/>
    <w:rsid w:val="351DC0B0"/>
    <w:rsid w:val="3520434C"/>
    <w:rsid w:val="3520FC7C"/>
    <w:rsid w:val="35244430"/>
    <w:rsid w:val="3524C91A"/>
    <w:rsid w:val="352AE74B"/>
    <w:rsid w:val="352C1384"/>
    <w:rsid w:val="353DF9F1"/>
    <w:rsid w:val="35474036"/>
    <w:rsid w:val="3549E403"/>
    <w:rsid w:val="354D8F59"/>
    <w:rsid w:val="3568B4F7"/>
    <w:rsid w:val="3569F1EE"/>
    <w:rsid w:val="35730E74"/>
    <w:rsid w:val="358DA878"/>
    <w:rsid w:val="3591911A"/>
    <w:rsid w:val="35951EB8"/>
    <w:rsid w:val="35A70351"/>
    <w:rsid w:val="35AA2BFF"/>
    <w:rsid w:val="35AFAEEE"/>
    <w:rsid w:val="35BC239A"/>
    <w:rsid w:val="35BE26EF"/>
    <w:rsid w:val="35C0BA44"/>
    <w:rsid w:val="35C539D1"/>
    <w:rsid w:val="35CBE247"/>
    <w:rsid w:val="35CF6D6D"/>
    <w:rsid w:val="35D0D661"/>
    <w:rsid w:val="35D9BF15"/>
    <w:rsid w:val="35DA989D"/>
    <w:rsid w:val="35E341C7"/>
    <w:rsid w:val="35EBD423"/>
    <w:rsid w:val="35F08E30"/>
    <w:rsid w:val="35F70FA7"/>
    <w:rsid w:val="35F9E1C3"/>
    <w:rsid w:val="360E7745"/>
    <w:rsid w:val="360F08A0"/>
    <w:rsid w:val="3617CC0B"/>
    <w:rsid w:val="36180DDB"/>
    <w:rsid w:val="361F74AB"/>
    <w:rsid w:val="364453D4"/>
    <w:rsid w:val="36552E03"/>
    <w:rsid w:val="366F0E2A"/>
    <w:rsid w:val="3674FD80"/>
    <w:rsid w:val="36777718"/>
    <w:rsid w:val="3681BB7C"/>
    <w:rsid w:val="36891C19"/>
    <w:rsid w:val="368BA3C1"/>
    <w:rsid w:val="3698920D"/>
    <w:rsid w:val="36A50117"/>
    <w:rsid w:val="36A5C6A1"/>
    <w:rsid w:val="36A6EB2F"/>
    <w:rsid w:val="36AD8605"/>
    <w:rsid w:val="36AFA964"/>
    <w:rsid w:val="36BF05A3"/>
    <w:rsid w:val="36C1070B"/>
    <w:rsid w:val="36C2A3D5"/>
    <w:rsid w:val="36EF8C3C"/>
    <w:rsid w:val="36F4D399"/>
    <w:rsid w:val="36F8FA07"/>
    <w:rsid w:val="3717897C"/>
    <w:rsid w:val="3722D562"/>
    <w:rsid w:val="372467FE"/>
    <w:rsid w:val="37254D44"/>
    <w:rsid w:val="3731459B"/>
    <w:rsid w:val="3749EB96"/>
    <w:rsid w:val="37509AD9"/>
    <w:rsid w:val="3760213D"/>
    <w:rsid w:val="376CCCF2"/>
    <w:rsid w:val="37981396"/>
    <w:rsid w:val="3798AB8A"/>
    <w:rsid w:val="379E5DAD"/>
    <w:rsid w:val="37C16DC9"/>
    <w:rsid w:val="37C52C4D"/>
    <w:rsid w:val="37E4F5B5"/>
    <w:rsid w:val="37E5429B"/>
    <w:rsid w:val="37EB1190"/>
    <w:rsid w:val="37F99331"/>
    <w:rsid w:val="37FDBC49"/>
    <w:rsid w:val="3802970B"/>
    <w:rsid w:val="380FE60B"/>
    <w:rsid w:val="3811197A"/>
    <w:rsid w:val="381F96C8"/>
    <w:rsid w:val="38226566"/>
    <w:rsid w:val="3824BCAE"/>
    <w:rsid w:val="3833E003"/>
    <w:rsid w:val="383C970D"/>
    <w:rsid w:val="38427D07"/>
    <w:rsid w:val="38562B65"/>
    <w:rsid w:val="3858E703"/>
    <w:rsid w:val="385EBE38"/>
    <w:rsid w:val="38609FE5"/>
    <w:rsid w:val="38657CFD"/>
    <w:rsid w:val="3872BDFF"/>
    <w:rsid w:val="387AEB6C"/>
    <w:rsid w:val="38864AE3"/>
    <w:rsid w:val="38882A6E"/>
    <w:rsid w:val="38981A65"/>
    <w:rsid w:val="389D2DEB"/>
    <w:rsid w:val="38AB232A"/>
    <w:rsid w:val="38B30AAE"/>
    <w:rsid w:val="38BEDEAA"/>
    <w:rsid w:val="38BFFF3A"/>
    <w:rsid w:val="38C54C17"/>
    <w:rsid w:val="38CB81A2"/>
    <w:rsid w:val="38D48BC4"/>
    <w:rsid w:val="38F41277"/>
    <w:rsid w:val="390DAD3D"/>
    <w:rsid w:val="39107254"/>
    <w:rsid w:val="39375A2D"/>
    <w:rsid w:val="394B0D42"/>
    <w:rsid w:val="394F2750"/>
    <w:rsid w:val="3957041E"/>
    <w:rsid w:val="395A3371"/>
    <w:rsid w:val="395CC585"/>
    <w:rsid w:val="3965D723"/>
    <w:rsid w:val="3969D1AC"/>
    <w:rsid w:val="396C2E67"/>
    <w:rsid w:val="396C6265"/>
    <w:rsid w:val="3973D948"/>
    <w:rsid w:val="3974AA98"/>
    <w:rsid w:val="397BD2AE"/>
    <w:rsid w:val="397E34D5"/>
    <w:rsid w:val="397EFE84"/>
    <w:rsid w:val="398C83B8"/>
    <w:rsid w:val="39945FBF"/>
    <w:rsid w:val="39964C50"/>
    <w:rsid w:val="399A6403"/>
    <w:rsid w:val="399BD902"/>
    <w:rsid w:val="39CA0263"/>
    <w:rsid w:val="39CD241B"/>
    <w:rsid w:val="39D4E7F1"/>
    <w:rsid w:val="39DA9A74"/>
    <w:rsid w:val="39EA28FA"/>
    <w:rsid w:val="39EDA535"/>
    <w:rsid w:val="39EE906C"/>
    <w:rsid w:val="39F2D6FC"/>
    <w:rsid w:val="39F9D410"/>
    <w:rsid w:val="39FE59E6"/>
    <w:rsid w:val="3A0237A9"/>
    <w:rsid w:val="3A04362B"/>
    <w:rsid w:val="3A2477DB"/>
    <w:rsid w:val="3A36A44D"/>
    <w:rsid w:val="3A429634"/>
    <w:rsid w:val="3A45C6B2"/>
    <w:rsid w:val="3A54BF46"/>
    <w:rsid w:val="3A6F6EDD"/>
    <w:rsid w:val="3A72A7B3"/>
    <w:rsid w:val="3A73CB07"/>
    <w:rsid w:val="3A7D9E5F"/>
    <w:rsid w:val="3A817D1D"/>
    <w:rsid w:val="3A899195"/>
    <w:rsid w:val="3A9F3075"/>
    <w:rsid w:val="3AA1E0A0"/>
    <w:rsid w:val="3AA4814D"/>
    <w:rsid w:val="3AA5C2C9"/>
    <w:rsid w:val="3AA6745C"/>
    <w:rsid w:val="3ABF79CD"/>
    <w:rsid w:val="3AC1CAA4"/>
    <w:rsid w:val="3AC8AE01"/>
    <w:rsid w:val="3ACE9210"/>
    <w:rsid w:val="3AD02395"/>
    <w:rsid w:val="3AD4CB3F"/>
    <w:rsid w:val="3AE14154"/>
    <w:rsid w:val="3AE20DAF"/>
    <w:rsid w:val="3AE43793"/>
    <w:rsid w:val="3AED2F39"/>
    <w:rsid w:val="3AF16C8C"/>
    <w:rsid w:val="3AFDA0A0"/>
    <w:rsid w:val="3AFF0375"/>
    <w:rsid w:val="3B042861"/>
    <w:rsid w:val="3B062835"/>
    <w:rsid w:val="3B06CFE0"/>
    <w:rsid w:val="3B109B04"/>
    <w:rsid w:val="3B10EB1E"/>
    <w:rsid w:val="3B1C4ABA"/>
    <w:rsid w:val="3B206366"/>
    <w:rsid w:val="3B218924"/>
    <w:rsid w:val="3B21EA13"/>
    <w:rsid w:val="3B2D4FEF"/>
    <w:rsid w:val="3B43548F"/>
    <w:rsid w:val="3B4A4774"/>
    <w:rsid w:val="3B4EE265"/>
    <w:rsid w:val="3B61DD21"/>
    <w:rsid w:val="3B753DCC"/>
    <w:rsid w:val="3B79035F"/>
    <w:rsid w:val="3B90EB37"/>
    <w:rsid w:val="3BA1845E"/>
    <w:rsid w:val="3BA27638"/>
    <w:rsid w:val="3BA81642"/>
    <w:rsid w:val="3BB2D7F1"/>
    <w:rsid w:val="3BB53582"/>
    <w:rsid w:val="3BBDAA5F"/>
    <w:rsid w:val="3BBDE5EC"/>
    <w:rsid w:val="3BBF733C"/>
    <w:rsid w:val="3BBFBE98"/>
    <w:rsid w:val="3BEBA9E4"/>
    <w:rsid w:val="3BF83082"/>
    <w:rsid w:val="3BFEFEFD"/>
    <w:rsid w:val="3C0B0E26"/>
    <w:rsid w:val="3C0B5290"/>
    <w:rsid w:val="3C1B58C8"/>
    <w:rsid w:val="3C421A6A"/>
    <w:rsid w:val="3C45E56A"/>
    <w:rsid w:val="3C589B9D"/>
    <w:rsid w:val="3C5F5F3C"/>
    <w:rsid w:val="3C61BE6B"/>
    <w:rsid w:val="3C6D54D7"/>
    <w:rsid w:val="3C73D462"/>
    <w:rsid w:val="3C7D87C0"/>
    <w:rsid w:val="3C81816F"/>
    <w:rsid w:val="3C8B3A94"/>
    <w:rsid w:val="3C8D69F4"/>
    <w:rsid w:val="3C8E4DA6"/>
    <w:rsid w:val="3C8F6ED0"/>
    <w:rsid w:val="3C98A826"/>
    <w:rsid w:val="3CA33715"/>
    <w:rsid w:val="3CA54D2C"/>
    <w:rsid w:val="3CAB730D"/>
    <w:rsid w:val="3CB9A17C"/>
    <w:rsid w:val="3CBC9C7F"/>
    <w:rsid w:val="3CC14FC6"/>
    <w:rsid w:val="3CC2A465"/>
    <w:rsid w:val="3CC358E7"/>
    <w:rsid w:val="3CC9A0C4"/>
    <w:rsid w:val="3CD3A25F"/>
    <w:rsid w:val="3CD440B7"/>
    <w:rsid w:val="3CF0313B"/>
    <w:rsid w:val="3CF188C3"/>
    <w:rsid w:val="3CF2BE76"/>
    <w:rsid w:val="3D01609F"/>
    <w:rsid w:val="3D08DA83"/>
    <w:rsid w:val="3D0CBDA9"/>
    <w:rsid w:val="3D1893F2"/>
    <w:rsid w:val="3D1ACD47"/>
    <w:rsid w:val="3D283BE9"/>
    <w:rsid w:val="3D353333"/>
    <w:rsid w:val="3D385B1E"/>
    <w:rsid w:val="3D3BC77D"/>
    <w:rsid w:val="3D43D994"/>
    <w:rsid w:val="3D50AF61"/>
    <w:rsid w:val="3D58FB16"/>
    <w:rsid w:val="3D5F334C"/>
    <w:rsid w:val="3D629DC6"/>
    <w:rsid w:val="3D719545"/>
    <w:rsid w:val="3D7D20EE"/>
    <w:rsid w:val="3D839204"/>
    <w:rsid w:val="3DAAEC5E"/>
    <w:rsid w:val="3DAFB8C3"/>
    <w:rsid w:val="3DB1BF65"/>
    <w:rsid w:val="3DB8BE90"/>
    <w:rsid w:val="3DBFD456"/>
    <w:rsid w:val="3DC79C23"/>
    <w:rsid w:val="3DE158F5"/>
    <w:rsid w:val="3DE36373"/>
    <w:rsid w:val="3DFFAF7F"/>
    <w:rsid w:val="3E00BEC0"/>
    <w:rsid w:val="3E012B07"/>
    <w:rsid w:val="3E130403"/>
    <w:rsid w:val="3E20C00A"/>
    <w:rsid w:val="3E248BFC"/>
    <w:rsid w:val="3E2509EF"/>
    <w:rsid w:val="3E28B242"/>
    <w:rsid w:val="3E299E9F"/>
    <w:rsid w:val="3E2E5E69"/>
    <w:rsid w:val="3E3D503A"/>
    <w:rsid w:val="3E4B8021"/>
    <w:rsid w:val="3E4C6A43"/>
    <w:rsid w:val="3E542684"/>
    <w:rsid w:val="3E5AC63C"/>
    <w:rsid w:val="3E5FC673"/>
    <w:rsid w:val="3E644F79"/>
    <w:rsid w:val="3E78B946"/>
    <w:rsid w:val="3E9AAFE8"/>
    <w:rsid w:val="3EA16085"/>
    <w:rsid w:val="3EC038A0"/>
    <w:rsid w:val="3ECDE2EA"/>
    <w:rsid w:val="3EF26C74"/>
    <w:rsid w:val="3EF7D799"/>
    <w:rsid w:val="3F06EA71"/>
    <w:rsid w:val="3F1C7476"/>
    <w:rsid w:val="3F2554B8"/>
    <w:rsid w:val="3F3379E5"/>
    <w:rsid w:val="3F53C837"/>
    <w:rsid w:val="3F54E7D9"/>
    <w:rsid w:val="3F5957EB"/>
    <w:rsid w:val="3F617857"/>
    <w:rsid w:val="3F66CA40"/>
    <w:rsid w:val="3F716DFA"/>
    <w:rsid w:val="3F72DEB5"/>
    <w:rsid w:val="3F74C289"/>
    <w:rsid w:val="3F765A6B"/>
    <w:rsid w:val="3F7678A2"/>
    <w:rsid w:val="3F92CD8A"/>
    <w:rsid w:val="3F9CF73C"/>
    <w:rsid w:val="3FAEEA92"/>
    <w:rsid w:val="3FB4A1B8"/>
    <w:rsid w:val="3FB876A8"/>
    <w:rsid w:val="3FBF5D24"/>
    <w:rsid w:val="3FC08F94"/>
    <w:rsid w:val="3FD19B2B"/>
    <w:rsid w:val="3FDA1B34"/>
    <w:rsid w:val="3FEA0750"/>
    <w:rsid w:val="3FEE9748"/>
    <w:rsid w:val="3FF91EA8"/>
    <w:rsid w:val="3FFA3240"/>
    <w:rsid w:val="400E9948"/>
    <w:rsid w:val="40148283"/>
    <w:rsid w:val="40167666"/>
    <w:rsid w:val="4016F58A"/>
    <w:rsid w:val="40171C47"/>
    <w:rsid w:val="4017D75C"/>
    <w:rsid w:val="40201D6B"/>
    <w:rsid w:val="402ACCDB"/>
    <w:rsid w:val="40405963"/>
    <w:rsid w:val="40425209"/>
    <w:rsid w:val="405354C2"/>
    <w:rsid w:val="405AC5EA"/>
    <w:rsid w:val="405C2281"/>
    <w:rsid w:val="406CF46E"/>
    <w:rsid w:val="407A38C2"/>
    <w:rsid w:val="407BA85C"/>
    <w:rsid w:val="407E851C"/>
    <w:rsid w:val="40865873"/>
    <w:rsid w:val="40988CBE"/>
    <w:rsid w:val="409C15B3"/>
    <w:rsid w:val="40A1200F"/>
    <w:rsid w:val="40A5AFC9"/>
    <w:rsid w:val="40B1C84D"/>
    <w:rsid w:val="40B7E617"/>
    <w:rsid w:val="40BAA5C3"/>
    <w:rsid w:val="40CDAA78"/>
    <w:rsid w:val="40EC3D67"/>
    <w:rsid w:val="40ED8F92"/>
    <w:rsid w:val="4115D04E"/>
    <w:rsid w:val="411DAEF7"/>
    <w:rsid w:val="412C3157"/>
    <w:rsid w:val="41330A9D"/>
    <w:rsid w:val="4136DDE2"/>
    <w:rsid w:val="41370B0D"/>
    <w:rsid w:val="413F8139"/>
    <w:rsid w:val="4142A774"/>
    <w:rsid w:val="4148988E"/>
    <w:rsid w:val="414B0794"/>
    <w:rsid w:val="414FBBFD"/>
    <w:rsid w:val="415572A7"/>
    <w:rsid w:val="4156DDEE"/>
    <w:rsid w:val="41580D60"/>
    <w:rsid w:val="415C317B"/>
    <w:rsid w:val="415C3F9F"/>
    <w:rsid w:val="416D36C0"/>
    <w:rsid w:val="416D3C07"/>
    <w:rsid w:val="4170587A"/>
    <w:rsid w:val="4173E0D6"/>
    <w:rsid w:val="41763A72"/>
    <w:rsid w:val="4177BB1A"/>
    <w:rsid w:val="418D8331"/>
    <w:rsid w:val="4195F27A"/>
    <w:rsid w:val="41999B47"/>
    <w:rsid w:val="41A47D4F"/>
    <w:rsid w:val="41A4A64B"/>
    <w:rsid w:val="41A91B62"/>
    <w:rsid w:val="41ADD820"/>
    <w:rsid w:val="41BAEEFF"/>
    <w:rsid w:val="41C2F15A"/>
    <w:rsid w:val="41CC7CC5"/>
    <w:rsid w:val="41E44746"/>
    <w:rsid w:val="42022BA6"/>
    <w:rsid w:val="4207A58C"/>
    <w:rsid w:val="4207D0AE"/>
    <w:rsid w:val="420A73BB"/>
    <w:rsid w:val="42164F06"/>
    <w:rsid w:val="421FFCF9"/>
    <w:rsid w:val="4222D145"/>
    <w:rsid w:val="422824E3"/>
    <w:rsid w:val="422F91AB"/>
    <w:rsid w:val="4234FBEB"/>
    <w:rsid w:val="423CA201"/>
    <w:rsid w:val="4242C4F1"/>
    <w:rsid w:val="424C10B7"/>
    <w:rsid w:val="424E37F8"/>
    <w:rsid w:val="4256DA8A"/>
    <w:rsid w:val="426A4311"/>
    <w:rsid w:val="426BD047"/>
    <w:rsid w:val="426E1DD0"/>
    <w:rsid w:val="427E87BA"/>
    <w:rsid w:val="428131B1"/>
    <w:rsid w:val="4293AD19"/>
    <w:rsid w:val="42A441D8"/>
    <w:rsid w:val="42A8E755"/>
    <w:rsid w:val="42AD8302"/>
    <w:rsid w:val="42B7DB0E"/>
    <w:rsid w:val="42B9B046"/>
    <w:rsid w:val="42C5A617"/>
    <w:rsid w:val="42CB9CB0"/>
    <w:rsid w:val="42D3C46D"/>
    <w:rsid w:val="42E15222"/>
    <w:rsid w:val="42E48EA1"/>
    <w:rsid w:val="42ED0D92"/>
    <w:rsid w:val="42F6F9E7"/>
    <w:rsid w:val="430C10F0"/>
    <w:rsid w:val="430F3B29"/>
    <w:rsid w:val="43166152"/>
    <w:rsid w:val="4338F6BE"/>
    <w:rsid w:val="433C64CB"/>
    <w:rsid w:val="4343DDB2"/>
    <w:rsid w:val="434B020D"/>
    <w:rsid w:val="43629D4B"/>
    <w:rsid w:val="4362C78D"/>
    <w:rsid w:val="43687061"/>
    <w:rsid w:val="436A6EC8"/>
    <w:rsid w:val="436A8CD3"/>
    <w:rsid w:val="437080F2"/>
    <w:rsid w:val="437A1B79"/>
    <w:rsid w:val="4381FBCE"/>
    <w:rsid w:val="43866061"/>
    <w:rsid w:val="43917190"/>
    <w:rsid w:val="4394EEC1"/>
    <w:rsid w:val="43A47765"/>
    <w:rsid w:val="43A50517"/>
    <w:rsid w:val="43AE2C1C"/>
    <w:rsid w:val="43B2AAD6"/>
    <w:rsid w:val="43C3651C"/>
    <w:rsid w:val="43CF3AB8"/>
    <w:rsid w:val="43D00014"/>
    <w:rsid w:val="43D8560D"/>
    <w:rsid w:val="43E0A8C9"/>
    <w:rsid w:val="43E84C18"/>
    <w:rsid w:val="43F58938"/>
    <w:rsid w:val="44073058"/>
    <w:rsid w:val="44093CA1"/>
    <w:rsid w:val="440B1BAB"/>
    <w:rsid w:val="442821E4"/>
    <w:rsid w:val="44289E26"/>
    <w:rsid w:val="442F1E5F"/>
    <w:rsid w:val="4444DA8B"/>
    <w:rsid w:val="4455F926"/>
    <w:rsid w:val="44575A81"/>
    <w:rsid w:val="4470B92E"/>
    <w:rsid w:val="4476EE38"/>
    <w:rsid w:val="447C6627"/>
    <w:rsid w:val="448E9BB3"/>
    <w:rsid w:val="449BAFD9"/>
    <w:rsid w:val="449D6298"/>
    <w:rsid w:val="44A9CDA7"/>
    <w:rsid w:val="44B9496D"/>
    <w:rsid w:val="44BB72B9"/>
    <w:rsid w:val="44C7E042"/>
    <w:rsid w:val="44E59117"/>
    <w:rsid w:val="44E70AB1"/>
    <w:rsid w:val="44EC27CF"/>
    <w:rsid w:val="44EEB17D"/>
    <w:rsid w:val="450D0F2A"/>
    <w:rsid w:val="45100A57"/>
    <w:rsid w:val="45143A9B"/>
    <w:rsid w:val="4514EB00"/>
    <w:rsid w:val="45190651"/>
    <w:rsid w:val="45220483"/>
    <w:rsid w:val="45239438"/>
    <w:rsid w:val="452892C6"/>
    <w:rsid w:val="452EA17D"/>
    <w:rsid w:val="45343887"/>
    <w:rsid w:val="4543CC86"/>
    <w:rsid w:val="4544C474"/>
    <w:rsid w:val="45554BB7"/>
    <w:rsid w:val="4555B3CE"/>
    <w:rsid w:val="4558B53B"/>
    <w:rsid w:val="455A0A93"/>
    <w:rsid w:val="455AECF9"/>
    <w:rsid w:val="455FE550"/>
    <w:rsid w:val="457A2B01"/>
    <w:rsid w:val="4580385A"/>
    <w:rsid w:val="45875376"/>
    <w:rsid w:val="458B7F71"/>
    <w:rsid w:val="458D1FAE"/>
    <w:rsid w:val="458F0217"/>
    <w:rsid w:val="45A7701D"/>
    <w:rsid w:val="45A812D3"/>
    <w:rsid w:val="45B18DA8"/>
    <w:rsid w:val="45BDFBBC"/>
    <w:rsid w:val="45C133D1"/>
    <w:rsid w:val="45C51C9E"/>
    <w:rsid w:val="45D0D681"/>
    <w:rsid w:val="45DE5ECE"/>
    <w:rsid w:val="45E0BFDD"/>
    <w:rsid w:val="460BAD2E"/>
    <w:rsid w:val="462CA32C"/>
    <w:rsid w:val="462EF759"/>
    <w:rsid w:val="4633F0D5"/>
    <w:rsid w:val="463F267B"/>
    <w:rsid w:val="46424A26"/>
    <w:rsid w:val="4642EB0C"/>
    <w:rsid w:val="466E98C0"/>
    <w:rsid w:val="46B080E2"/>
    <w:rsid w:val="46B8D1C3"/>
    <w:rsid w:val="46C17BF3"/>
    <w:rsid w:val="46CDE1D0"/>
    <w:rsid w:val="46CFEA34"/>
    <w:rsid w:val="46D49E73"/>
    <w:rsid w:val="46E10FEF"/>
    <w:rsid w:val="46E9DA6E"/>
    <w:rsid w:val="470E006F"/>
    <w:rsid w:val="47101E53"/>
    <w:rsid w:val="471B4D63"/>
    <w:rsid w:val="4721D6C0"/>
    <w:rsid w:val="472740B6"/>
    <w:rsid w:val="4728AD78"/>
    <w:rsid w:val="472C8C2B"/>
    <w:rsid w:val="47339F3E"/>
    <w:rsid w:val="474B448C"/>
    <w:rsid w:val="47674505"/>
    <w:rsid w:val="477A81BB"/>
    <w:rsid w:val="477BB4BF"/>
    <w:rsid w:val="47884264"/>
    <w:rsid w:val="4788DC77"/>
    <w:rsid w:val="4792C124"/>
    <w:rsid w:val="47976C2D"/>
    <w:rsid w:val="479A43DF"/>
    <w:rsid w:val="47B87C29"/>
    <w:rsid w:val="47B8D5A6"/>
    <w:rsid w:val="47C966F8"/>
    <w:rsid w:val="47D4F6EA"/>
    <w:rsid w:val="47DA19F4"/>
    <w:rsid w:val="47E361F3"/>
    <w:rsid w:val="47E4C286"/>
    <w:rsid w:val="47FBDC63"/>
    <w:rsid w:val="4828C5CE"/>
    <w:rsid w:val="484423B3"/>
    <w:rsid w:val="4846D16B"/>
    <w:rsid w:val="485CF94A"/>
    <w:rsid w:val="486A925C"/>
    <w:rsid w:val="486BDE08"/>
    <w:rsid w:val="4872F82F"/>
    <w:rsid w:val="48749F9D"/>
    <w:rsid w:val="4878F97D"/>
    <w:rsid w:val="488A3E30"/>
    <w:rsid w:val="488F6B68"/>
    <w:rsid w:val="48931690"/>
    <w:rsid w:val="489558F0"/>
    <w:rsid w:val="489878E4"/>
    <w:rsid w:val="4898ADD8"/>
    <w:rsid w:val="48994F38"/>
    <w:rsid w:val="48A4C78B"/>
    <w:rsid w:val="48A59FC8"/>
    <w:rsid w:val="48B31865"/>
    <w:rsid w:val="48BD2892"/>
    <w:rsid w:val="48CAAF99"/>
    <w:rsid w:val="48E4C21B"/>
    <w:rsid w:val="48EA7AF1"/>
    <w:rsid w:val="48EAFE75"/>
    <w:rsid w:val="4908AE74"/>
    <w:rsid w:val="4909E8FC"/>
    <w:rsid w:val="490D321D"/>
    <w:rsid w:val="4912F67D"/>
    <w:rsid w:val="49238EE3"/>
    <w:rsid w:val="4937B278"/>
    <w:rsid w:val="493F0539"/>
    <w:rsid w:val="494240FD"/>
    <w:rsid w:val="4943A4DD"/>
    <w:rsid w:val="49475BD8"/>
    <w:rsid w:val="49491D84"/>
    <w:rsid w:val="4959EE29"/>
    <w:rsid w:val="4959F06A"/>
    <w:rsid w:val="495B3054"/>
    <w:rsid w:val="497009E1"/>
    <w:rsid w:val="497A78D1"/>
    <w:rsid w:val="497D52E0"/>
    <w:rsid w:val="49984204"/>
    <w:rsid w:val="49AC945A"/>
    <w:rsid w:val="49B83F22"/>
    <w:rsid w:val="49BC6673"/>
    <w:rsid w:val="49C123C0"/>
    <w:rsid w:val="49C132A2"/>
    <w:rsid w:val="49CD73F8"/>
    <w:rsid w:val="49D82CF2"/>
    <w:rsid w:val="49E061AA"/>
    <w:rsid w:val="49E0FF7D"/>
    <w:rsid w:val="49E35F01"/>
    <w:rsid w:val="4A0F3BBE"/>
    <w:rsid w:val="4A10E7DB"/>
    <w:rsid w:val="4A14E6F7"/>
    <w:rsid w:val="4A182D55"/>
    <w:rsid w:val="4A223176"/>
    <w:rsid w:val="4A23B933"/>
    <w:rsid w:val="4A2C5511"/>
    <w:rsid w:val="4A3219A9"/>
    <w:rsid w:val="4A3AA73A"/>
    <w:rsid w:val="4A402BDA"/>
    <w:rsid w:val="4A4BBA35"/>
    <w:rsid w:val="4A5435A7"/>
    <w:rsid w:val="4A5CC33E"/>
    <w:rsid w:val="4A63FCB4"/>
    <w:rsid w:val="4A67000B"/>
    <w:rsid w:val="4A747FB5"/>
    <w:rsid w:val="4A8005B3"/>
    <w:rsid w:val="4A86D133"/>
    <w:rsid w:val="4A9A1EA5"/>
    <w:rsid w:val="4AA43E47"/>
    <w:rsid w:val="4AA5359B"/>
    <w:rsid w:val="4AB64E2C"/>
    <w:rsid w:val="4AB9170E"/>
    <w:rsid w:val="4AC62530"/>
    <w:rsid w:val="4AD23484"/>
    <w:rsid w:val="4AD71366"/>
    <w:rsid w:val="4AEA9DE8"/>
    <w:rsid w:val="4AF02A5F"/>
    <w:rsid w:val="4AF46268"/>
    <w:rsid w:val="4B00A188"/>
    <w:rsid w:val="4B011718"/>
    <w:rsid w:val="4B10DB37"/>
    <w:rsid w:val="4B4BAA00"/>
    <w:rsid w:val="4B51F40C"/>
    <w:rsid w:val="4B596040"/>
    <w:rsid w:val="4B71A1C2"/>
    <w:rsid w:val="4B78B7DA"/>
    <w:rsid w:val="4B7C2F87"/>
    <w:rsid w:val="4B7DEE10"/>
    <w:rsid w:val="4B806766"/>
    <w:rsid w:val="4B871BBD"/>
    <w:rsid w:val="4B8D51B3"/>
    <w:rsid w:val="4B8E6EDB"/>
    <w:rsid w:val="4B92F468"/>
    <w:rsid w:val="4B9325EC"/>
    <w:rsid w:val="4B98B1B8"/>
    <w:rsid w:val="4B98E3A2"/>
    <w:rsid w:val="4B998D4B"/>
    <w:rsid w:val="4B9B3E13"/>
    <w:rsid w:val="4BA1BA94"/>
    <w:rsid w:val="4BAD0658"/>
    <w:rsid w:val="4BBDD68D"/>
    <w:rsid w:val="4BBDEF8E"/>
    <w:rsid w:val="4BC30C3C"/>
    <w:rsid w:val="4BC90DED"/>
    <w:rsid w:val="4BCE5FE9"/>
    <w:rsid w:val="4BDC1FBA"/>
    <w:rsid w:val="4BDD7A41"/>
    <w:rsid w:val="4BFB1C9B"/>
    <w:rsid w:val="4BFDFB9E"/>
    <w:rsid w:val="4C0CBE24"/>
    <w:rsid w:val="4C1AF15B"/>
    <w:rsid w:val="4C1E32BB"/>
    <w:rsid w:val="4C2233CB"/>
    <w:rsid w:val="4C2D2EF3"/>
    <w:rsid w:val="4C383C6C"/>
    <w:rsid w:val="4C53B93F"/>
    <w:rsid w:val="4C549FEF"/>
    <w:rsid w:val="4C5A8129"/>
    <w:rsid w:val="4C65B52A"/>
    <w:rsid w:val="4C65E866"/>
    <w:rsid w:val="4C698F43"/>
    <w:rsid w:val="4C857DAE"/>
    <w:rsid w:val="4C86D722"/>
    <w:rsid w:val="4C9F20E6"/>
    <w:rsid w:val="4CA0548A"/>
    <w:rsid w:val="4CA2D6E3"/>
    <w:rsid w:val="4CA2EB0C"/>
    <w:rsid w:val="4CB50118"/>
    <w:rsid w:val="4CBA0FB2"/>
    <w:rsid w:val="4CC710F7"/>
    <w:rsid w:val="4CC72477"/>
    <w:rsid w:val="4CCAE34B"/>
    <w:rsid w:val="4CE2426D"/>
    <w:rsid w:val="4CE43F9E"/>
    <w:rsid w:val="4CE4AF42"/>
    <w:rsid w:val="4CE59E5E"/>
    <w:rsid w:val="4CE7DA5A"/>
    <w:rsid w:val="4D03AA43"/>
    <w:rsid w:val="4D0C45D4"/>
    <w:rsid w:val="4D16AE2B"/>
    <w:rsid w:val="4D288662"/>
    <w:rsid w:val="4D48555E"/>
    <w:rsid w:val="4D4E2158"/>
    <w:rsid w:val="4D558FCF"/>
    <w:rsid w:val="4D55EE4D"/>
    <w:rsid w:val="4D6AFD28"/>
    <w:rsid w:val="4D6CF462"/>
    <w:rsid w:val="4D6F310E"/>
    <w:rsid w:val="4D711220"/>
    <w:rsid w:val="4D76C844"/>
    <w:rsid w:val="4D9C462F"/>
    <w:rsid w:val="4DA220E6"/>
    <w:rsid w:val="4DA512B4"/>
    <w:rsid w:val="4DC30CD6"/>
    <w:rsid w:val="4DC445D9"/>
    <w:rsid w:val="4DD0EE1D"/>
    <w:rsid w:val="4DDC1C39"/>
    <w:rsid w:val="4DDC6C3D"/>
    <w:rsid w:val="4DE4809A"/>
    <w:rsid w:val="4DE9C6E6"/>
    <w:rsid w:val="4E04C615"/>
    <w:rsid w:val="4E1016F2"/>
    <w:rsid w:val="4E226EEE"/>
    <w:rsid w:val="4E32E59A"/>
    <w:rsid w:val="4E408507"/>
    <w:rsid w:val="4E468AB4"/>
    <w:rsid w:val="4E48DFCE"/>
    <w:rsid w:val="4E52413D"/>
    <w:rsid w:val="4E5642B4"/>
    <w:rsid w:val="4E5C6DCC"/>
    <w:rsid w:val="4E664738"/>
    <w:rsid w:val="4E8472E3"/>
    <w:rsid w:val="4E8A725A"/>
    <w:rsid w:val="4EA239B9"/>
    <w:rsid w:val="4EAD093D"/>
    <w:rsid w:val="4EBF5D6A"/>
    <w:rsid w:val="4ECB3AFD"/>
    <w:rsid w:val="4ED06846"/>
    <w:rsid w:val="4EDF33F2"/>
    <w:rsid w:val="4EE544B4"/>
    <w:rsid w:val="4EEC4AC8"/>
    <w:rsid w:val="4EF8A9A6"/>
    <w:rsid w:val="4EFC135A"/>
    <w:rsid w:val="4F04125C"/>
    <w:rsid w:val="4F08230A"/>
    <w:rsid w:val="4F1ACFFE"/>
    <w:rsid w:val="4F1B0419"/>
    <w:rsid w:val="4F1CC257"/>
    <w:rsid w:val="4F2576F1"/>
    <w:rsid w:val="4F27AF96"/>
    <w:rsid w:val="4F315B7C"/>
    <w:rsid w:val="4F3D5B96"/>
    <w:rsid w:val="4F42540F"/>
    <w:rsid w:val="4F4B4492"/>
    <w:rsid w:val="4F59DFDE"/>
    <w:rsid w:val="4F79F335"/>
    <w:rsid w:val="4FA17A3E"/>
    <w:rsid w:val="4FA18A70"/>
    <w:rsid w:val="4FB917A4"/>
    <w:rsid w:val="4FC25CF4"/>
    <w:rsid w:val="4FC43DF1"/>
    <w:rsid w:val="4FC9EE3A"/>
    <w:rsid w:val="4FC9F254"/>
    <w:rsid w:val="4FCE6FF2"/>
    <w:rsid w:val="4FDB49BA"/>
    <w:rsid w:val="4FDF74FB"/>
    <w:rsid w:val="4FE0EAF8"/>
    <w:rsid w:val="4FE142F9"/>
    <w:rsid w:val="4FE23932"/>
    <w:rsid w:val="4FEF42C4"/>
    <w:rsid w:val="4FF0F282"/>
    <w:rsid w:val="4FF2FE35"/>
    <w:rsid w:val="4FFF23F0"/>
    <w:rsid w:val="5002150F"/>
    <w:rsid w:val="50068E9E"/>
    <w:rsid w:val="501DE8EE"/>
    <w:rsid w:val="501F4483"/>
    <w:rsid w:val="502A775C"/>
    <w:rsid w:val="502F6ED5"/>
    <w:rsid w:val="50378CEB"/>
    <w:rsid w:val="503F3AC5"/>
    <w:rsid w:val="505258BA"/>
    <w:rsid w:val="505390A6"/>
    <w:rsid w:val="505F12F4"/>
    <w:rsid w:val="506CF0F5"/>
    <w:rsid w:val="506D6798"/>
    <w:rsid w:val="50738F86"/>
    <w:rsid w:val="507D121C"/>
    <w:rsid w:val="50845F55"/>
    <w:rsid w:val="508F7DC0"/>
    <w:rsid w:val="509483E0"/>
    <w:rsid w:val="50A27FD7"/>
    <w:rsid w:val="50A5DA55"/>
    <w:rsid w:val="50A793E1"/>
    <w:rsid w:val="50C6C205"/>
    <w:rsid w:val="50D52CFA"/>
    <w:rsid w:val="50E2034B"/>
    <w:rsid w:val="50E659C1"/>
    <w:rsid w:val="50F037A1"/>
    <w:rsid w:val="50FC5B2E"/>
    <w:rsid w:val="50FF05E7"/>
    <w:rsid w:val="5101ABB8"/>
    <w:rsid w:val="5106D45F"/>
    <w:rsid w:val="510E0F05"/>
    <w:rsid w:val="511C325C"/>
    <w:rsid w:val="5131CEF6"/>
    <w:rsid w:val="51433F25"/>
    <w:rsid w:val="514B7EB9"/>
    <w:rsid w:val="514DA99A"/>
    <w:rsid w:val="515B169F"/>
    <w:rsid w:val="515E848A"/>
    <w:rsid w:val="51611E1E"/>
    <w:rsid w:val="5162237D"/>
    <w:rsid w:val="516889C1"/>
    <w:rsid w:val="516F19AD"/>
    <w:rsid w:val="516F4BCA"/>
    <w:rsid w:val="5185EB51"/>
    <w:rsid w:val="51A473EC"/>
    <w:rsid w:val="51AEC486"/>
    <w:rsid w:val="51B4FF79"/>
    <w:rsid w:val="51BEAED7"/>
    <w:rsid w:val="51C5CF35"/>
    <w:rsid w:val="51CF094A"/>
    <w:rsid w:val="51D403C6"/>
    <w:rsid w:val="51DA91FD"/>
    <w:rsid w:val="51DB1273"/>
    <w:rsid w:val="51ECA064"/>
    <w:rsid w:val="5200BE07"/>
    <w:rsid w:val="5208C32F"/>
    <w:rsid w:val="52370C37"/>
    <w:rsid w:val="5246827E"/>
    <w:rsid w:val="524753DE"/>
    <w:rsid w:val="52481AC9"/>
    <w:rsid w:val="524F3138"/>
    <w:rsid w:val="526A1557"/>
    <w:rsid w:val="526DB9E9"/>
    <w:rsid w:val="52737B6D"/>
    <w:rsid w:val="528FBC50"/>
    <w:rsid w:val="5291CD87"/>
    <w:rsid w:val="529A90F8"/>
    <w:rsid w:val="529F70D5"/>
    <w:rsid w:val="52A93600"/>
    <w:rsid w:val="52A9893F"/>
    <w:rsid w:val="52B1D338"/>
    <w:rsid w:val="52BD5E45"/>
    <w:rsid w:val="52C54FE6"/>
    <w:rsid w:val="52CBE43A"/>
    <w:rsid w:val="52D023F1"/>
    <w:rsid w:val="52DA6B38"/>
    <w:rsid w:val="52E1CDB2"/>
    <w:rsid w:val="52F2022F"/>
    <w:rsid w:val="52F76D3F"/>
    <w:rsid w:val="52F7BA27"/>
    <w:rsid w:val="530700FC"/>
    <w:rsid w:val="531340EA"/>
    <w:rsid w:val="531E2EC4"/>
    <w:rsid w:val="532B9F1D"/>
    <w:rsid w:val="53322308"/>
    <w:rsid w:val="5337A2CF"/>
    <w:rsid w:val="533FFA95"/>
    <w:rsid w:val="53453A4A"/>
    <w:rsid w:val="5345E0C8"/>
    <w:rsid w:val="534B80E2"/>
    <w:rsid w:val="534DB502"/>
    <w:rsid w:val="534F865B"/>
    <w:rsid w:val="535514EC"/>
    <w:rsid w:val="5370A7F0"/>
    <w:rsid w:val="5373E156"/>
    <w:rsid w:val="5380BDD2"/>
    <w:rsid w:val="53A63602"/>
    <w:rsid w:val="53A97018"/>
    <w:rsid w:val="53AA15B5"/>
    <w:rsid w:val="53BAC2A2"/>
    <w:rsid w:val="53BC67C8"/>
    <w:rsid w:val="53C25557"/>
    <w:rsid w:val="53CABAD1"/>
    <w:rsid w:val="53CDCECF"/>
    <w:rsid w:val="53CEE8CE"/>
    <w:rsid w:val="53D07F9D"/>
    <w:rsid w:val="53DAA529"/>
    <w:rsid w:val="53F4AE63"/>
    <w:rsid w:val="53FA84EA"/>
    <w:rsid w:val="5407FCEB"/>
    <w:rsid w:val="54091C12"/>
    <w:rsid w:val="5409E693"/>
    <w:rsid w:val="540B2AD7"/>
    <w:rsid w:val="540B4779"/>
    <w:rsid w:val="540BCD5F"/>
    <w:rsid w:val="5410A0A2"/>
    <w:rsid w:val="5412005D"/>
    <w:rsid w:val="54198403"/>
    <w:rsid w:val="541AA898"/>
    <w:rsid w:val="541C09BE"/>
    <w:rsid w:val="542BC3D4"/>
    <w:rsid w:val="543BC8B4"/>
    <w:rsid w:val="5444229C"/>
    <w:rsid w:val="54512BC3"/>
    <w:rsid w:val="5460A237"/>
    <w:rsid w:val="54612B44"/>
    <w:rsid w:val="54777B07"/>
    <w:rsid w:val="548B28C0"/>
    <w:rsid w:val="548FAC6F"/>
    <w:rsid w:val="549575DF"/>
    <w:rsid w:val="54A402E4"/>
    <w:rsid w:val="54A490EE"/>
    <w:rsid w:val="54A4961A"/>
    <w:rsid w:val="54AA175B"/>
    <w:rsid w:val="54B51FFD"/>
    <w:rsid w:val="54B5AD23"/>
    <w:rsid w:val="54BF4299"/>
    <w:rsid w:val="54C8D561"/>
    <w:rsid w:val="54DA2143"/>
    <w:rsid w:val="54DF6F41"/>
    <w:rsid w:val="54EC665C"/>
    <w:rsid w:val="54F0E896"/>
    <w:rsid w:val="54F8E46D"/>
    <w:rsid w:val="54FC7D1B"/>
    <w:rsid w:val="55032C0F"/>
    <w:rsid w:val="550F0CA8"/>
    <w:rsid w:val="55229315"/>
    <w:rsid w:val="5522F1A6"/>
    <w:rsid w:val="55264255"/>
    <w:rsid w:val="5526748F"/>
    <w:rsid w:val="552CA3BA"/>
    <w:rsid w:val="554115E3"/>
    <w:rsid w:val="5542CB27"/>
    <w:rsid w:val="55454BA6"/>
    <w:rsid w:val="5545B7F8"/>
    <w:rsid w:val="5549C3AA"/>
    <w:rsid w:val="55527691"/>
    <w:rsid w:val="555D1DBA"/>
    <w:rsid w:val="5563E68E"/>
    <w:rsid w:val="55661897"/>
    <w:rsid w:val="55667D15"/>
    <w:rsid w:val="55745A28"/>
    <w:rsid w:val="55774CB5"/>
    <w:rsid w:val="55789757"/>
    <w:rsid w:val="5581A2A5"/>
    <w:rsid w:val="55845872"/>
    <w:rsid w:val="5587DD39"/>
    <w:rsid w:val="55897789"/>
    <w:rsid w:val="558B4EE1"/>
    <w:rsid w:val="55A28D54"/>
    <w:rsid w:val="55A8D766"/>
    <w:rsid w:val="55AE66F4"/>
    <w:rsid w:val="55BB2414"/>
    <w:rsid w:val="55BD5387"/>
    <w:rsid w:val="55CB6B64"/>
    <w:rsid w:val="55EA1B44"/>
    <w:rsid w:val="55F8C149"/>
    <w:rsid w:val="5606F911"/>
    <w:rsid w:val="5612AA5F"/>
    <w:rsid w:val="561315E9"/>
    <w:rsid w:val="56143B12"/>
    <w:rsid w:val="5617D177"/>
    <w:rsid w:val="561BED8C"/>
    <w:rsid w:val="5625CAF0"/>
    <w:rsid w:val="56282311"/>
    <w:rsid w:val="563FDC25"/>
    <w:rsid w:val="5647F8FD"/>
    <w:rsid w:val="56507621"/>
    <w:rsid w:val="56540118"/>
    <w:rsid w:val="565E20F4"/>
    <w:rsid w:val="56666975"/>
    <w:rsid w:val="566A2203"/>
    <w:rsid w:val="567DCE8A"/>
    <w:rsid w:val="568873A1"/>
    <w:rsid w:val="5688EE05"/>
    <w:rsid w:val="568AD617"/>
    <w:rsid w:val="568E42CD"/>
    <w:rsid w:val="5698CAE6"/>
    <w:rsid w:val="56ABE13D"/>
    <w:rsid w:val="56B205F9"/>
    <w:rsid w:val="56B5F406"/>
    <w:rsid w:val="56B88EE5"/>
    <w:rsid w:val="56C07722"/>
    <w:rsid w:val="56C45E58"/>
    <w:rsid w:val="56C674BF"/>
    <w:rsid w:val="56CA657E"/>
    <w:rsid w:val="56CD180D"/>
    <w:rsid w:val="56E6124F"/>
    <w:rsid w:val="56EF79A5"/>
    <w:rsid w:val="56F0646C"/>
    <w:rsid w:val="56F58780"/>
    <w:rsid w:val="5700079A"/>
    <w:rsid w:val="5709280C"/>
    <w:rsid w:val="571C1397"/>
    <w:rsid w:val="571FBBB8"/>
    <w:rsid w:val="57229F28"/>
    <w:rsid w:val="57401DFE"/>
    <w:rsid w:val="57490EC9"/>
    <w:rsid w:val="57591104"/>
    <w:rsid w:val="576E5DB7"/>
    <w:rsid w:val="57706944"/>
    <w:rsid w:val="577F9215"/>
    <w:rsid w:val="57820344"/>
    <w:rsid w:val="5789443D"/>
    <w:rsid w:val="57960730"/>
    <w:rsid w:val="5797DDC8"/>
    <w:rsid w:val="57A161A1"/>
    <w:rsid w:val="57B4F11B"/>
    <w:rsid w:val="57B6CB28"/>
    <w:rsid w:val="57C66268"/>
    <w:rsid w:val="57C78543"/>
    <w:rsid w:val="57D29353"/>
    <w:rsid w:val="57D343FC"/>
    <w:rsid w:val="57D9A60F"/>
    <w:rsid w:val="57DD2FAA"/>
    <w:rsid w:val="57E9340D"/>
    <w:rsid w:val="57EC5CA1"/>
    <w:rsid w:val="57F2E584"/>
    <w:rsid w:val="57FB2C78"/>
    <w:rsid w:val="57FE7BA6"/>
    <w:rsid w:val="58070C98"/>
    <w:rsid w:val="58092FE5"/>
    <w:rsid w:val="581F928F"/>
    <w:rsid w:val="582D2A50"/>
    <w:rsid w:val="5833EE2D"/>
    <w:rsid w:val="583A94CE"/>
    <w:rsid w:val="58460A2C"/>
    <w:rsid w:val="584C7FA7"/>
    <w:rsid w:val="584F1674"/>
    <w:rsid w:val="58556AE3"/>
    <w:rsid w:val="585777AA"/>
    <w:rsid w:val="58585E36"/>
    <w:rsid w:val="587D829A"/>
    <w:rsid w:val="58AB6904"/>
    <w:rsid w:val="58B056DD"/>
    <w:rsid w:val="58B268A6"/>
    <w:rsid w:val="58BB0514"/>
    <w:rsid w:val="58C602E0"/>
    <w:rsid w:val="58F1D5D9"/>
    <w:rsid w:val="58F42970"/>
    <w:rsid w:val="590B4523"/>
    <w:rsid w:val="591044FC"/>
    <w:rsid w:val="5918286F"/>
    <w:rsid w:val="59189128"/>
    <w:rsid w:val="591D7C53"/>
    <w:rsid w:val="592C58A3"/>
    <w:rsid w:val="592CF675"/>
    <w:rsid w:val="59331B7B"/>
    <w:rsid w:val="59335E28"/>
    <w:rsid w:val="593E5FC5"/>
    <w:rsid w:val="593FF888"/>
    <w:rsid w:val="5956644A"/>
    <w:rsid w:val="595A85E4"/>
    <w:rsid w:val="595CF66A"/>
    <w:rsid w:val="5961651D"/>
    <w:rsid w:val="59639122"/>
    <w:rsid w:val="59754168"/>
    <w:rsid w:val="5976BCD9"/>
    <w:rsid w:val="597DA9D4"/>
    <w:rsid w:val="59878971"/>
    <w:rsid w:val="598CC6EA"/>
    <w:rsid w:val="5991E387"/>
    <w:rsid w:val="599DF4A3"/>
    <w:rsid w:val="599E3AEE"/>
    <w:rsid w:val="59AEEDD3"/>
    <w:rsid w:val="59B99551"/>
    <w:rsid w:val="59CD0D8C"/>
    <w:rsid w:val="59D09343"/>
    <w:rsid w:val="59D93943"/>
    <w:rsid w:val="59DC8BFC"/>
    <w:rsid w:val="59E04B96"/>
    <w:rsid w:val="59E11B17"/>
    <w:rsid w:val="59EDE7B2"/>
    <w:rsid w:val="59F1782D"/>
    <w:rsid w:val="59F21377"/>
    <w:rsid w:val="59F6314E"/>
    <w:rsid w:val="59FBFD70"/>
    <w:rsid w:val="5A055E9F"/>
    <w:rsid w:val="5A0BD5FE"/>
    <w:rsid w:val="5A0E354F"/>
    <w:rsid w:val="5A104523"/>
    <w:rsid w:val="5A313E8D"/>
    <w:rsid w:val="5A399061"/>
    <w:rsid w:val="5A3A8C5C"/>
    <w:rsid w:val="5A3D6A39"/>
    <w:rsid w:val="5A452220"/>
    <w:rsid w:val="5A483883"/>
    <w:rsid w:val="5A49C610"/>
    <w:rsid w:val="5A678A5D"/>
    <w:rsid w:val="5A6AD1DE"/>
    <w:rsid w:val="5A70B271"/>
    <w:rsid w:val="5A750590"/>
    <w:rsid w:val="5A757BAC"/>
    <w:rsid w:val="5A7C355B"/>
    <w:rsid w:val="5A7EB7DC"/>
    <w:rsid w:val="5A8564E1"/>
    <w:rsid w:val="5A88CD59"/>
    <w:rsid w:val="5A89822A"/>
    <w:rsid w:val="5A96C878"/>
    <w:rsid w:val="5AA68705"/>
    <w:rsid w:val="5AB21C41"/>
    <w:rsid w:val="5AB446B4"/>
    <w:rsid w:val="5AB4F5D2"/>
    <w:rsid w:val="5ACF84BD"/>
    <w:rsid w:val="5ACF86B6"/>
    <w:rsid w:val="5AD4AF55"/>
    <w:rsid w:val="5ADFC2CE"/>
    <w:rsid w:val="5AF1D509"/>
    <w:rsid w:val="5AF40122"/>
    <w:rsid w:val="5AFA3289"/>
    <w:rsid w:val="5AFC21B1"/>
    <w:rsid w:val="5AFC29F8"/>
    <w:rsid w:val="5AFE244B"/>
    <w:rsid w:val="5B0BEA11"/>
    <w:rsid w:val="5B0C773B"/>
    <w:rsid w:val="5B412E3F"/>
    <w:rsid w:val="5B41C599"/>
    <w:rsid w:val="5B43878C"/>
    <w:rsid w:val="5B46F055"/>
    <w:rsid w:val="5B51701D"/>
    <w:rsid w:val="5B6C8BA1"/>
    <w:rsid w:val="5B74A790"/>
    <w:rsid w:val="5B7FA3D8"/>
    <w:rsid w:val="5B8DE21F"/>
    <w:rsid w:val="5B95CDD1"/>
    <w:rsid w:val="5B9C131A"/>
    <w:rsid w:val="5BA30D9B"/>
    <w:rsid w:val="5BA3A890"/>
    <w:rsid w:val="5BD14F57"/>
    <w:rsid w:val="5BD425F0"/>
    <w:rsid w:val="5BDB6708"/>
    <w:rsid w:val="5BDD6641"/>
    <w:rsid w:val="5BE03D95"/>
    <w:rsid w:val="5BE4212D"/>
    <w:rsid w:val="5BFF14BE"/>
    <w:rsid w:val="5C0729D6"/>
    <w:rsid w:val="5C107822"/>
    <w:rsid w:val="5C182205"/>
    <w:rsid w:val="5C1EFEE5"/>
    <w:rsid w:val="5C2127E4"/>
    <w:rsid w:val="5C238B64"/>
    <w:rsid w:val="5C270715"/>
    <w:rsid w:val="5C2AF38C"/>
    <w:rsid w:val="5C2ED2BE"/>
    <w:rsid w:val="5C345915"/>
    <w:rsid w:val="5C47102E"/>
    <w:rsid w:val="5C4E33D1"/>
    <w:rsid w:val="5C4F6EED"/>
    <w:rsid w:val="5C51F238"/>
    <w:rsid w:val="5C55D51F"/>
    <w:rsid w:val="5C67FFCB"/>
    <w:rsid w:val="5C84CB57"/>
    <w:rsid w:val="5C8B12E2"/>
    <w:rsid w:val="5C915753"/>
    <w:rsid w:val="5C92278D"/>
    <w:rsid w:val="5CAAF6CC"/>
    <w:rsid w:val="5CAD9592"/>
    <w:rsid w:val="5CCD2838"/>
    <w:rsid w:val="5CD046DF"/>
    <w:rsid w:val="5CD3A5A8"/>
    <w:rsid w:val="5CE6AB67"/>
    <w:rsid w:val="5CEB65B7"/>
    <w:rsid w:val="5CF97F78"/>
    <w:rsid w:val="5CFD558E"/>
    <w:rsid w:val="5CFD5CF6"/>
    <w:rsid w:val="5D056C40"/>
    <w:rsid w:val="5D115693"/>
    <w:rsid w:val="5D1FF469"/>
    <w:rsid w:val="5D3315A4"/>
    <w:rsid w:val="5D34487B"/>
    <w:rsid w:val="5D348F40"/>
    <w:rsid w:val="5D3A0BE2"/>
    <w:rsid w:val="5D598738"/>
    <w:rsid w:val="5D658162"/>
    <w:rsid w:val="5D7D447C"/>
    <w:rsid w:val="5DA21602"/>
    <w:rsid w:val="5DA30ACF"/>
    <w:rsid w:val="5DB197B3"/>
    <w:rsid w:val="5DBADDAF"/>
    <w:rsid w:val="5DC136E1"/>
    <w:rsid w:val="5DC1E587"/>
    <w:rsid w:val="5DC534D6"/>
    <w:rsid w:val="5DC7FBC7"/>
    <w:rsid w:val="5DCABE46"/>
    <w:rsid w:val="5DCD05C0"/>
    <w:rsid w:val="5DCD8EB9"/>
    <w:rsid w:val="5DCEBA21"/>
    <w:rsid w:val="5DD52361"/>
    <w:rsid w:val="5DEA3D9F"/>
    <w:rsid w:val="5DF64D6A"/>
    <w:rsid w:val="5DFA8DD2"/>
    <w:rsid w:val="5DFD021B"/>
    <w:rsid w:val="5DFDB0B3"/>
    <w:rsid w:val="5E1614F6"/>
    <w:rsid w:val="5E1B2B33"/>
    <w:rsid w:val="5E1FF38A"/>
    <w:rsid w:val="5E21C5D7"/>
    <w:rsid w:val="5E252A62"/>
    <w:rsid w:val="5E29E6AF"/>
    <w:rsid w:val="5E437BAB"/>
    <w:rsid w:val="5E4762A9"/>
    <w:rsid w:val="5E4ADA3E"/>
    <w:rsid w:val="5E4F3FD9"/>
    <w:rsid w:val="5E53C4BB"/>
    <w:rsid w:val="5E62F59A"/>
    <w:rsid w:val="5E63B6D2"/>
    <w:rsid w:val="5E6662AB"/>
    <w:rsid w:val="5E7B8930"/>
    <w:rsid w:val="5E8AA224"/>
    <w:rsid w:val="5E8BE1B8"/>
    <w:rsid w:val="5E93CC8B"/>
    <w:rsid w:val="5E940F3E"/>
    <w:rsid w:val="5E98D04F"/>
    <w:rsid w:val="5E9ACE50"/>
    <w:rsid w:val="5EAE39D6"/>
    <w:rsid w:val="5EAF25DB"/>
    <w:rsid w:val="5EB194A7"/>
    <w:rsid w:val="5EBF0AEB"/>
    <w:rsid w:val="5EC0ABD0"/>
    <w:rsid w:val="5EC1482D"/>
    <w:rsid w:val="5ECE60DF"/>
    <w:rsid w:val="5ED72E1C"/>
    <w:rsid w:val="5EDE0CFB"/>
    <w:rsid w:val="5EE09611"/>
    <w:rsid w:val="5EE31816"/>
    <w:rsid w:val="5EF09C93"/>
    <w:rsid w:val="5EFEE1EF"/>
    <w:rsid w:val="5F01E2DD"/>
    <w:rsid w:val="5F0A7B61"/>
    <w:rsid w:val="5F14EF9F"/>
    <w:rsid w:val="5F25E04E"/>
    <w:rsid w:val="5F3532BF"/>
    <w:rsid w:val="5F3E254B"/>
    <w:rsid w:val="5F3E5D3E"/>
    <w:rsid w:val="5F3F8250"/>
    <w:rsid w:val="5F579EF7"/>
    <w:rsid w:val="5F7221FE"/>
    <w:rsid w:val="5F784849"/>
    <w:rsid w:val="5F7FDC96"/>
    <w:rsid w:val="5F897537"/>
    <w:rsid w:val="5F8BDA8C"/>
    <w:rsid w:val="5F95D7CD"/>
    <w:rsid w:val="5F9F68CE"/>
    <w:rsid w:val="5FA78DD0"/>
    <w:rsid w:val="5FADEC14"/>
    <w:rsid w:val="5FB8D6AA"/>
    <w:rsid w:val="5FC09222"/>
    <w:rsid w:val="5FC308B7"/>
    <w:rsid w:val="5FC8F617"/>
    <w:rsid w:val="5FCF123A"/>
    <w:rsid w:val="5FCF2E8C"/>
    <w:rsid w:val="5FE897E9"/>
    <w:rsid w:val="5FF73903"/>
    <w:rsid w:val="5FF7DA76"/>
    <w:rsid w:val="5FFCB1B4"/>
    <w:rsid w:val="600847C1"/>
    <w:rsid w:val="6008B8DF"/>
    <w:rsid w:val="6016981A"/>
    <w:rsid w:val="60213A22"/>
    <w:rsid w:val="602A6A95"/>
    <w:rsid w:val="602B76AA"/>
    <w:rsid w:val="60306690"/>
    <w:rsid w:val="60317755"/>
    <w:rsid w:val="604208A3"/>
    <w:rsid w:val="604B2071"/>
    <w:rsid w:val="60502D0E"/>
    <w:rsid w:val="6053A0F6"/>
    <w:rsid w:val="60541F96"/>
    <w:rsid w:val="60575C92"/>
    <w:rsid w:val="605EC9F9"/>
    <w:rsid w:val="6060F0F2"/>
    <w:rsid w:val="6063D2CA"/>
    <w:rsid w:val="60667100"/>
    <w:rsid w:val="60798E59"/>
    <w:rsid w:val="608627BD"/>
    <w:rsid w:val="608DC3B0"/>
    <w:rsid w:val="60A1B681"/>
    <w:rsid w:val="60A4252D"/>
    <w:rsid w:val="60B1D936"/>
    <w:rsid w:val="60B450E1"/>
    <w:rsid w:val="60C03BA5"/>
    <w:rsid w:val="60C1AA29"/>
    <w:rsid w:val="60CA1DC1"/>
    <w:rsid w:val="60CC3D62"/>
    <w:rsid w:val="60E78736"/>
    <w:rsid w:val="60E88451"/>
    <w:rsid w:val="60F9CF98"/>
    <w:rsid w:val="60FAFBE9"/>
    <w:rsid w:val="610E0B58"/>
    <w:rsid w:val="611A0069"/>
    <w:rsid w:val="61235552"/>
    <w:rsid w:val="6144A8B9"/>
    <w:rsid w:val="6146413C"/>
    <w:rsid w:val="61615029"/>
    <w:rsid w:val="616675F9"/>
    <w:rsid w:val="6167A21C"/>
    <w:rsid w:val="616B16C6"/>
    <w:rsid w:val="617A6144"/>
    <w:rsid w:val="6183BA6B"/>
    <w:rsid w:val="618ABD59"/>
    <w:rsid w:val="619D7F7B"/>
    <w:rsid w:val="619F74E7"/>
    <w:rsid w:val="61A5BDB3"/>
    <w:rsid w:val="61B21154"/>
    <w:rsid w:val="61BA5D43"/>
    <w:rsid w:val="61BD0D13"/>
    <w:rsid w:val="61C6FA29"/>
    <w:rsid w:val="61D0F35A"/>
    <w:rsid w:val="61D451FD"/>
    <w:rsid w:val="61EEFF68"/>
    <w:rsid w:val="61F5BE58"/>
    <w:rsid w:val="620421B9"/>
    <w:rsid w:val="6207D216"/>
    <w:rsid w:val="620C256F"/>
    <w:rsid w:val="62105F30"/>
    <w:rsid w:val="621845DC"/>
    <w:rsid w:val="621976A9"/>
    <w:rsid w:val="622480FC"/>
    <w:rsid w:val="623144EF"/>
    <w:rsid w:val="62405E64"/>
    <w:rsid w:val="624BFBA6"/>
    <w:rsid w:val="624D42DE"/>
    <w:rsid w:val="62639EED"/>
    <w:rsid w:val="6264C408"/>
    <w:rsid w:val="626A175C"/>
    <w:rsid w:val="626FC3F7"/>
    <w:rsid w:val="62736BAC"/>
    <w:rsid w:val="62776D0D"/>
    <w:rsid w:val="627FEC49"/>
    <w:rsid w:val="629B7055"/>
    <w:rsid w:val="629B70C6"/>
    <w:rsid w:val="62B4CBA9"/>
    <w:rsid w:val="62B739FB"/>
    <w:rsid w:val="62BAC5C4"/>
    <w:rsid w:val="62BC0094"/>
    <w:rsid w:val="62BEFE35"/>
    <w:rsid w:val="62C0A206"/>
    <w:rsid w:val="62C4F2F8"/>
    <w:rsid w:val="62C8B045"/>
    <w:rsid w:val="62CF41C2"/>
    <w:rsid w:val="62D3FE9A"/>
    <w:rsid w:val="62D6CCC2"/>
    <w:rsid w:val="62F22314"/>
    <w:rsid w:val="62F50F16"/>
    <w:rsid w:val="62F57F08"/>
    <w:rsid w:val="6301D54F"/>
    <w:rsid w:val="6314CCCC"/>
    <w:rsid w:val="6319F854"/>
    <w:rsid w:val="631ABB9B"/>
    <w:rsid w:val="632314FA"/>
    <w:rsid w:val="632ACDD8"/>
    <w:rsid w:val="6346E4A0"/>
    <w:rsid w:val="63557D45"/>
    <w:rsid w:val="6357A430"/>
    <w:rsid w:val="635B2C00"/>
    <w:rsid w:val="63654F54"/>
    <w:rsid w:val="6365B41A"/>
    <w:rsid w:val="6366AC82"/>
    <w:rsid w:val="63721B6D"/>
    <w:rsid w:val="63801956"/>
    <w:rsid w:val="63822F53"/>
    <w:rsid w:val="6398AA8A"/>
    <w:rsid w:val="639F7CDE"/>
    <w:rsid w:val="63AA250B"/>
    <w:rsid w:val="63BC1A42"/>
    <w:rsid w:val="63BEDF71"/>
    <w:rsid w:val="63DEFFA6"/>
    <w:rsid w:val="63E432DD"/>
    <w:rsid w:val="63E78E23"/>
    <w:rsid w:val="63EBBC34"/>
    <w:rsid w:val="63FF7383"/>
    <w:rsid w:val="64246238"/>
    <w:rsid w:val="64283241"/>
    <w:rsid w:val="6431CDB0"/>
    <w:rsid w:val="643A7885"/>
    <w:rsid w:val="643F612B"/>
    <w:rsid w:val="64562DD8"/>
    <w:rsid w:val="645A0E6E"/>
    <w:rsid w:val="64636C0E"/>
    <w:rsid w:val="64643D90"/>
    <w:rsid w:val="6476DFC7"/>
    <w:rsid w:val="648DE3BB"/>
    <w:rsid w:val="64A2CA49"/>
    <w:rsid w:val="64A4DCA4"/>
    <w:rsid w:val="64B4F40D"/>
    <w:rsid w:val="64C0AA72"/>
    <w:rsid w:val="64CFF273"/>
    <w:rsid w:val="64DFE54A"/>
    <w:rsid w:val="64E86A0B"/>
    <w:rsid w:val="64FF3DE6"/>
    <w:rsid w:val="6508E105"/>
    <w:rsid w:val="650E9C38"/>
    <w:rsid w:val="65170455"/>
    <w:rsid w:val="6520EE29"/>
    <w:rsid w:val="652861C1"/>
    <w:rsid w:val="6531268A"/>
    <w:rsid w:val="6538E591"/>
    <w:rsid w:val="653B5CAE"/>
    <w:rsid w:val="653F47BB"/>
    <w:rsid w:val="65416541"/>
    <w:rsid w:val="6561183C"/>
    <w:rsid w:val="65731571"/>
    <w:rsid w:val="6577BC52"/>
    <w:rsid w:val="6577CEC8"/>
    <w:rsid w:val="657F0D89"/>
    <w:rsid w:val="6582ABEC"/>
    <w:rsid w:val="6586DC45"/>
    <w:rsid w:val="6592FF5A"/>
    <w:rsid w:val="6594DD37"/>
    <w:rsid w:val="659855BB"/>
    <w:rsid w:val="659C21D4"/>
    <w:rsid w:val="659DD0F5"/>
    <w:rsid w:val="659E7235"/>
    <w:rsid w:val="65A47C70"/>
    <w:rsid w:val="65A514D9"/>
    <w:rsid w:val="65A81B11"/>
    <w:rsid w:val="65AADF39"/>
    <w:rsid w:val="65BA4369"/>
    <w:rsid w:val="65BEA26D"/>
    <w:rsid w:val="65C3ABA9"/>
    <w:rsid w:val="65CA2448"/>
    <w:rsid w:val="65EFB210"/>
    <w:rsid w:val="65F31553"/>
    <w:rsid w:val="65F8CA7D"/>
    <w:rsid w:val="66090FCF"/>
    <w:rsid w:val="660FBE47"/>
    <w:rsid w:val="66102EE6"/>
    <w:rsid w:val="661192C3"/>
    <w:rsid w:val="661ECA0F"/>
    <w:rsid w:val="662B6AC1"/>
    <w:rsid w:val="662F40E1"/>
    <w:rsid w:val="662FA4C8"/>
    <w:rsid w:val="663A1031"/>
    <w:rsid w:val="663B042A"/>
    <w:rsid w:val="663B9B84"/>
    <w:rsid w:val="664691AC"/>
    <w:rsid w:val="6653898E"/>
    <w:rsid w:val="6660528D"/>
    <w:rsid w:val="66624749"/>
    <w:rsid w:val="666406E2"/>
    <w:rsid w:val="667DA8FA"/>
    <w:rsid w:val="6684F48F"/>
    <w:rsid w:val="66893E5A"/>
    <w:rsid w:val="66A73740"/>
    <w:rsid w:val="66AB1B6C"/>
    <w:rsid w:val="66B2BB5A"/>
    <w:rsid w:val="66C1D8AF"/>
    <w:rsid w:val="66C22236"/>
    <w:rsid w:val="66C27D05"/>
    <w:rsid w:val="66C6A262"/>
    <w:rsid w:val="66CC1A6E"/>
    <w:rsid w:val="66EA439E"/>
    <w:rsid w:val="66F2300C"/>
    <w:rsid w:val="66FA0B1B"/>
    <w:rsid w:val="670BC671"/>
    <w:rsid w:val="671A644B"/>
    <w:rsid w:val="671D08E3"/>
    <w:rsid w:val="6724FCA7"/>
    <w:rsid w:val="6725FA65"/>
    <w:rsid w:val="673C7661"/>
    <w:rsid w:val="673DF0EB"/>
    <w:rsid w:val="673E8FB1"/>
    <w:rsid w:val="6741A5B9"/>
    <w:rsid w:val="674EBA0C"/>
    <w:rsid w:val="6760E9D9"/>
    <w:rsid w:val="67671C69"/>
    <w:rsid w:val="676867B7"/>
    <w:rsid w:val="6772F817"/>
    <w:rsid w:val="6774E4A9"/>
    <w:rsid w:val="677EAA4F"/>
    <w:rsid w:val="677EDE95"/>
    <w:rsid w:val="67829CDC"/>
    <w:rsid w:val="67847857"/>
    <w:rsid w:val="679F0338"/>
    <w:rsid w:val="67A1E0E8"/>
    <w:rsid w:val="67A766E2"/>
    <w:rsid w:val="67BB9768"/>
    <w:rsid w:val="67BF2F93"/>
    <w:rsid w:val="67C0E69D"/>
    <w:rsid w:val="67C51DBB"/>
    <w:rsid w:val="67C7ED81"/>
    <w:rsid w:val="67D0A0B5"/>
    <w:rsid w:val="67D864C9"/>
    <w:rsid w:val="67DC00D0"/>
    <w:rsid w:val="67F1CF1E"/>
    <w:rsid w:val="67F22440"/>
    <w:rsid w:val="67F61364"/>
    <w:rsid w:val="67FBA705"/>
    <w:rsid w:val="67FDD0DA"/>
    <w:rsid w:val="67FFF828"/>
    <w:rsid w:val="6807BD8B"/>
    <w:rsid w:val="681401B2"/>
    <w:rsid w:val="681A374B"/>
    <w:rsid w:val="6822A818"/>
    <w:rsid w:val="6824C33C"/>
    <w:rsid w:val="6827EDEF"/>
    <w:rsid w:val="6828150D"/>
    <w:rsid w:val="682BADE8"/>
    <w:rsid w:val="6835A724"/>
    <w:rsid w:val="68520852"/>
    <w:rsid w:val="685732A2"/>
    <w:rsid w:val="68597165"/>
    <w:rsid w:val="686D6F0D"/>
    <w:rsid w:val="68727468"/>
    <w:rsid w:val="688279C9"/>
    <w:rsid w:val="688BAB5C"/>
    <w:rsid w:val="68901056"/>
    <w:rsid w:val="68907D35"/>
    <w:rsid w:val="68983BE7"/>
    <w:rsid w:val="68A61854"/>
    <w:rsid w:val="68B905AC"/>
    <w:rsid w:val="68BD591B"/>
    <w:rsid w:val="68BD723B"/>
    <w:rsid w:val="68BDEA4F"/>
    <w:rsid w:val="68C6F27E"/>
    <w:rsid w:val="68F10819"/>
    <w:rsid w:val="68F1CFE1"/>
    <w:rsid w:val="68F6210E"/>
    <w:rsid w:val="690EEA93"/>
    <w:rsid w:val="69131CB3"/>
    <w:rsid w:val="691A4FE9"/>
    <w:rsid w:val="69211CB2"/>
    <w:rsid w:val="69271A47"/>
    <w:rsid w:val="692B24C7"/>
    <w:rsid w:val="692BE46E"/>
    <w:rsid w:val="692F536D"/>
    <w:rsid w:val="6934A697"/>
    <w:rsid w:val="693B2746"/>
    <w:rsid w:val="69412A33"/>
    <w:rsid w:val="694452FE"/>
    <w:rsid w:val="694DB566"/>
    <w:rsid w:val="6954D416"/>
    <w:rsid w:val="696A9A7E"/>
    <w:rsid w:val="697FB6EC"/>
    <w:rsid w:val="69820C83"/>
    <w:rsid w:val="698674B6"/>
    <w:rsid w:val="6987AF2A"/>
    <w:rsid w:val="699DC9B9"/>
    <w:rsid w:val="69B501DC"/>
    <w:rsid w:val="69DA2105"/>
    <w:rsid w:val="69DC812F"/>
    <w:rsid w:val="69EA7528"/>
    <w:rsid w:val="69F5237C"/>
    <w:rsid w:val="69F8A157"/>
    <w:rsid w:val="6A058188"/>
    <w:rsid w:val="6A070989"/>
    <w:rsid w:val="6A0C1D5A"/>
    <w:rsid w:val="6A0EAE03"/>
    <w:rsid w:val="6A1221EF"/>
    <w:rsid w:val="6A1B5A93"/>
    <w:rsid w:val="6A3B3E43"/>
    <w:rsid w:val="6A4B65F5"/>
    <w:rsid w:val="6A5DE06B"/>
    <w:rsid w:val="6A78EB9A"/>
    <w:rsid w:val="6A815B27"/>
    <w:rsid w:val="6A860325"/>
    <w:rsid w:val="6A9F147F"/>
    <w:rsid w:val="6AA49A7B"/>
    <w:rsid w:val="6AB4261B"/>
    <w:rsid w:val="6AB4634B"/>
    <w:rsid w:val="6AB4F51E"/>
    <w:rsid w:val="6AB8E211"/>
    <w:rsid w:val="6ABA28D6"/>
    <w:rsid w:val="6ABAB748"/>
    <w:rsid w:val="6ABDF5B1"/>
    <w:rsid w:val="6AD2DF47"/>
    <w:rsid w:val="6ADF023E"/>
    <w:rsid w:val="6AE2B28E"/>
    <w:rsid w:val="6AF98DEC"/>
    <w:rsid w:val="6AFA3CF5"/>
    <w:rsid w:val="6B000799"/>
    <w:rsid w:val="6B073D07"/>
    <w:rsid w:val="6B0D1D24"/>
    <w:rsid w:val="6B162CBA"/>
    <w:rsid w:val="6B1E8F7C"/>
    <w:rsid w:val="6B236C88"/>
    <w:rsid w:val="6B2F067B"/>
    <w:rsid w:val="6B2FC7B3"/>
    <w:rsid w:val="6B3B5D2E"/>
    <w:rsid w:val="6B3C07A1"/>
    <w:rsid w:val="6B47CBDD"/>
    <w:rsid w:val="6B53F0A9"/>
    <w:rsid w:val="6B558E4E"/>
    <w:rsid w:val="6B569AAC"/>
    <w:rsid w:val="6B56AB33"/>
    <w:rsid w:val="6B66E01F"/>
    <w:rsid w:val="6B75B535"/>
    <w:rsid w:val="6B93871C"/>
    <w:rsid w:val="6B945FB1"/>
    <w:rsid w:val="6B963BE3"/>
    <w:rsid w:val="6B98E299"/>
    <w:rsid w:val="6B9D81FA"/>
    <w:rsid w:val="6BA86BBC"/>
    <w:rsid w:val="6BAA5596"/>
    <w:rsid w:val="6BB709F0"/>
    <w:rsid w:val="6BC54F7F"/>
    <w:rsid w:val="6BCE237A"/>
    <w:rsid w:val="6BD57CE9"/>
    <w:rsid w:val="6C0119C8"/>
    <w:rsid w:val="6C0F0F74"/>
    <w:rsid w:val="6C12E77E"/>
    <w:rsid w:val="6C14C65E"/>
    <w:rsid w:val="6C205B8A"/>
    <w:rsid w:val="6C274EFE"/>
    <w:rsid w:val="6C282AF7"/>
    <w:rsid w:val="6C4AF7C9"/>
    <w:rsid w:val="6C50D2A3"/>
    <w:rsid w:val="6C57B53A"/>
    <w:rsid w:val="6C5C4F34"/>
    <w:rsid w:val="6C66D6DB"/>
    <w:rsid w:val="6C7840EE"/>
    <w:rsid w:val="6C8865C4"/>
    <w:rsid w:val="6C97449C"/>
    <w:rsid w:val="6C9FF811"/>
    <w:rsid w:val="6CA35194"/>
    <w:rsid w:val="6CA63A1B"/>
    <w:rsid w:val="6CBD47A0"/>
    <w:rsid w:val="6CBD89B6"/>
    <w:rsid w:val="6CC04557"/>
    <w:rsid w:val="6CC56890"/>
    <w:rsid w:val="6CD8FC03"/>
    <w:rsid w:val="6CDD2CAA"/>
    <w:rsid w:val="6CDF1CCA"/>
    <w:rsid w:val="6CF22EBB"/>
    <w:rsid w:val="6D03AD79"/>
    <w:rsid w:val="6D0C9508"/>
    <w:rsid w:val="6D2254ED"/>
    <w:rsid w:val="6D28AA08"/>
    <w:rsid w:val="6D38B226"/>
    <w:rsid w:val="6D589B00"/>
    <w:rsid w:val="6D6A7203"/>
    <w:rsid w:val="6D7F7301"/>
    <w:rsid w:val="6D959C43"/>
    <w:rsid w:val="6DA5164A"/>
    <w:rsid w:val="6DAF8619"/>
    <w:rsid w:val="6DB667EB"/>
    <w:rsid w:val="6DBD84ED"/>
    <w:rsid w:val="6DBF8CA2"/>
    <w:rsid w:val="6DBFDFA0"/>
    <w:rsid w:val="6DD88A65"/>
    <w:rsid w:val="6DE7ACBC"/>
    <w:rsid w:val="6DE8DB8E"/>
    <w:rsid w:val="6DEAD2D6"/>
    <w:rsid w:val="6DF266A8"/>
    <w:rsid w:val="6E020BE8"/>
    <w:rsid w:val="6E09D8E5"/>
    <w:rsid w:val="6E0A94D6"/>
    <w:rsid w:val="6E2E7B04"/>
    <w:rsid w:val="6E31E011"/>
    <w:rsid w:val="6E3775FB"/>
    <w:rsid w:val="6E3AD054"/>
    <w:rsid w:val="6E4A105D"/>
    <w:rsid w:val="6E4E8662"/>
    <w:rsid w:val="6E5B4C39"/>
    <w:rsid w:val="6E623397"/>
    <w:rsid w:val="6E6A24A9"/>
    <w:rsid w:val="6E705037"/>
    <w:rsid w:val="6E7C4637"/>
    <w:rsid w:val="6E7D0D89"/>
    <w:rsid w:val="6E7E1C54"/>
    <w:rsid w:val="6E88862D"/>
    <w:rsid w:val="6E99B46F"/>
    <w:rsid w:val="6E9F5022"/>
    <w:rsid w:val="6EB98765"/>
    <w:rsid w:val="6EC95365"/>
    <w:rsid w:val="6EC9E3BA"/>
    <w:rsid w:val="6EDDB85E"/>
    <w:rsid w:val="6EE4C8DA"/>
    <w:rsid w:val="6EF15FB9"/>
    <w:rsid w:val="6EF162D7"/>
    <w:rsid w:val="6EF1E421"/>
    <w:rsid w:val="6EF594A9"/>
    <w:rsid w:val="6F040ADB"/>
    <w:rsid w:val="6F04E058"/>
    <w:rsid w:val="6F1B3169"/>
    <w:rsid w:val="6F1CDE67"/>
    <w:rsid w:val="6F26512D"/>
    <w:rsid w:val="6F341961"/>
    <w:rsid w:val="6F3D8A21"/>
    <w:rsid w:val="6F45D561"/>
    <w:rsid w:val="6F47BD0E"/>
    <w:rsid w:val="6F4AED6C"/>
    <w:rsid w:val="6F57DD8B"/>
    <w:rsid w:val="6F5E663C"/>
    <w:rsid w:val="6F681820"/>
    <w:rsid w:val="6F6A4354"/>
    <w:rsid w:val="6F7B59B0"/>
    <w:rsid w:val="6F95EE46"/>
    <w:rsid w:val="6F9B1B00"/>
    <w:rsid w:val="6F9C3DB0"/>
    <w:rsid w:val="6FA01B02"/>
    <w:rsid w:val="6FA04C99"/>
    <w:rsid w:val="6FA4F826"/>
    <w:rsid w:val="6FBAC665"/>
    <w:rsid w:val="6FBBE7AD"/>
    <w:rsid w:val="6FFFF03B"/>
    <w:rsid w:val="6FFFF38D"/>
    <w:rsid w:val="7001A1E4"/>
    <w:rsid w:val="7006167D"/>
    <w:rsid w:val="700C0DE1"/>
    <w:rsid w:val="701B2072"/>
    <w:rsid w:val="701E52B3"/>
    <w:rsid w:val="70223C05"/>
    <w:rsid w:val="7022663F"/>
    <w:rsid w:val="70280459"/>
    <w:rsid w:val="7039B411"/>
    <w:rsid w:val="703AC55D"/>
    <w:rsid w:val="703EF43C"/>
    <w:rsid w:val="70485773"/>
    <w:rsid w:val="70513C0D"/>
    <w:rsid w:val="7053BCA7"/>
    <w:rsid w:val="705496E4"/>
    <w:rsid w:val="705AC6F7"/>
    <w:rsid w:val="7060C159"/>
    <w:rsid w:val="70624CA1"/>
    <w:rsid w:val="7063C5C3"/>
    <w:rsid w:val="7064A3C5"/>
    <w:rsid w:val="70679C20"/>
    <w:rsid w:val="707B9164"/>
    <w:rsid w:val="7089ED89"/>
    <w:rsid w:val="708C89C4"/>
    <w:rsid w:val="7091B56D"/>
    <w:rsid w:val="70A2E68F"/>
    <w:rsid w:val="70A440E1"/>
    <w:rsid w:val="70ACA7AD"/>
    <w:rsid w:val="70AFC8EF"/>
    <w:rsid w:val="70B7FB8E"/>
    <w:rsid w:val="70B9E88A"/>
    <w:rsid w:val="70BA896F"/>
    <w:rsid w:val="70BBFA10"/>
    <w:rsid w:val="70C0EE29"/>
    <w:rsid w:val="70C48553"/>
    <w:rsid w:val="70D52DDC"/>
    <w:rsid w:val="70DFEB82"/>
    <w:rsid w:val="70E7DF0C"/>
    <w:rsid w:val="70E93DDE"/>
    <w:rsid w:val="70ED82F0"/>
    <w:rsid w:val="70F6E59E"/>
    <w:rsid w:val="70F88EFA"/>
    <w:rsid w:val="70FEE14C"/>
    <w:rsid w:val="7102A3FE"/>
    <w:rsid w:val="7106648E"/>
    <w:rsid w:val="710D2290"/>
    <w:rsid w:val="7112AF7C"/>
    <w:rsid w:val="7116227C"/>
    <w:rsid w:val="7119F0C8"/>
    <w:rsid w:val="711D85E1"/>
    <w:rsid w:val="712A5E9C"/>
    <w:rsid w:val="712C9F56"/>
    <w:rsid w:val="713D6033"/>
    <w:rsid w:val="7142CB5F"/>
    <w:rsid w:val="71545A97"/>
    <w:rsid w:val="7167D092"/>
    <w:rsid w:val="7172E483"/>
    <w:rsid w:val="71733EAC"/>
    <w:rsid w:val="71773173"/>
    <w:rsid w:val="71923C58"/>
    <w:rsid w:val="71926483"/>
    <w:rsid w:val="719C124B"/>
    <w:rsid w:val="71AAA990"/>
    <w:rsid w:val="71B8481A"/>
    <w:rsid w:val="71C089F2"/>
    <w:rsid w:val="71C167AA"/>
    <w:rsid w:val="71CE180F"/>
    <w:rsid w:val="71D3376F"/>
    <w:rsid w:val="71E07087"/>
    <w:rsid w:val="71F75C92"/>
    <w:rsid w:val="71FAFB2C"/>
    <w:rsid w:val="71FC48EE"/>
    <w:rsid w:val="7205E3B8"/>
    <w:rsid w:val="721440EF"/>
    <w:rsid w:val="7224F613"/>
    <w:rsid w:val="722C2EF1"/>
    <w:rsid w:val="7233E6C0"/>
    <w:rsid w:val="723B1EAF"/>
    <w:rsid w:val="7241FDF7"/>
    <w:rsid w:val="7256C480"/>
    <w:rsid w:val="7258DB12"/>
    <w:rsid w:val="7259BE36"/>
    <w:rsid w:val="725CF9A7"/>
    <w:rsid w:val="72601C5F"/>
    <w:rsid w:val="7274CF02"/>
    <w:rsid w:val="72783254"/>
    <w:rsid w:val="7283A6C7"/>
    <w:rsid w:val="7283BBAE"/>
    <w:rsid w:val="729413F3"/>
    <w:rsid w:val="729ACE3B"/>
    <w:rsid w:val="729FC550"/>
    <w:rsid w:val="72B00E02"/>
    <w:rsid w:val="72B519F7"/>
    <w:rsid w:val="72CDE9B2"/>
    <w:rsid w:val="72DF4242"/>
    <w:rsid w:val="72EAB3F8"/>
    <w:rsid w:val="72FA3921"/>
    <w:rsid w:val="72FEE50F"/>
    <w:rsid w:val="731FD46D"/>
    <w:rsid w:val="7320AF39"/>
    <w:rsid w:val="73300530"/>
    <w:rsid w:val="7346270B"/>
    <w:rsid w:val="734FD161"/>
    <w:rsid w:val="735009C6"/>
    <w:rsid w:val="735E7D28"/>
    <w:rsid w:val="73694E9F"/>
    <w:rsid w:val="737326E1"/>
    <w:rsid w:val="7379C0E8"/>
    <w:rsid w:val="737C7273"/>
    <w:rsid w:val="738D63A7"/>
    <w:rsid w:val="7392615E"/>
    <w:rsid w:val="739DA8F6"/>
    <w:rsid w:val="73B59A73"/>
    <w:rsid w:val="73C39609"/>
    <w:rsid w:val="73CD485B"/>
    <w:rsid w:val="73D3A063"/>
    <w:rsid w:val="73DB1ED2"/>
    <w:rsid w:val="73EAD82F"/>
    <w:rsid w:val="73F01FF3"/>
    <w:rsid w:val="73F1D2F4"/>
    <w:rsid w:val="73F9EB25"/>
    <w:rsid w:val="74032AB6"/>
    <w:rsid w:val="7403594F"/>
    <w:rsid w:val="740AC721"/>
    <w:rsid w:val="740F8752"/>
    <w:rsid w:val="7410F500"/>
    <w:rsid w:val="7415A557"/>
    <w:rsid w:val="74199915"/>
    <w:rsid w:val="741B1473"/>
    <w:rsid w:val="741F25EE"/>
    <w:rsid w:val="74213AF2"/>
    <w:rsid w:val="7422AA8D"/>
    <w:rsid w:val="7429A655"/>
    <w:rsid w:val="7430A9F8"/>
    <w:rsid w:val="7437EE99"/>
    <w:rsid w:val="74397AD8"/>
    <w:rsid w:val="743A85D5"/>
    <w:rsid w:val="74406AC2"/>
    <w:rsid w:val="7440D577"/>
    <w:rsid w:val="744AFCA9"/>
    <w:rsid w:val="744D6E65"/>
    <w:rsid w:val="745A22D4"/>
    <w:rsid w:val="7466B911"/>
    <w:rsid w:val="746A99F5"/>
    <w:rsid w:val="74724B71"/>
    <w:rsid w:val="74817F2B"/>
    <w:rsid w:val="7483D9C2"/>
    <w:rsid w:val="7485798D"/>
    <w:rsid w:val="748F1662"/>
    <w:rsid w:val="749443B2"/>
    <w:rsid w:val="74951F08"/>
    <w:rsid w:val="74B11CAF"/>
    <w:rsid w:val="74BAB50B"/>
    <w:rsid w:val="74CAA775"/>
    <w:rsid w:val="74D3280C"/>
    <w:rsid w:val="74D331C8"/>
    <w:rsid w:val="74D513E1"/>
    <w:rsid w:val="74D99D00"/>
    <w:rsid w:val="74DE2B62"/>
    <w:rsid w:val="74E7BBBE"/>
    <w:rsid w:val="74F4AE3B"/>
    <w:rsid w:val="74F83105"/>
    <w:rsid w:val="74FC5392"/>
    <w:rsid w:val="750D4E6D"/>
    <w:rsid w:val="75121BEB"/>
    <w:rsid w:val="75148CEF"/>
    <w:rsid w:val="752B0497"/>
    <w:rsid w:val="75579835"/>
    <w:rsid w:val="75626ECF"/>
    <w:rsid w:val="7574FA93"/>
    <w:rsid w:val="75758456"/>
    <w:rsid w:val="75964F81"/>
    <w:rsid w:val="759C8A77"/>
    <w:rsid w:val="759D44F8"/>
    <w:rsid w:val="75A71F5E"/>
    <w:rsid w:val="75A8C751"/>
    <w:rsid w:val="75B72400"/>
    <w:rsid w:val="75B78FEC"/>
    <w:rsid w:val="75C046F4"/>
    <w:rsid w:val="75C10197"/>
    <w:rsid w:val="75C2AB4A"/>
    <w:rsid w:val="75C3DD04"/>
    <w:rsid w:val="75C46C4F"/>
    <w:rsid w:val="75C559D4"/>
    <w:rsid w:val="75CB4B19"/>
    <w:rsid w:val="75CEF9B4"/>
    <w:rsid w:val="75DC2B0A"/>
    <w:rsid w:val="75DD608A"/>
    <w:rsid w:val="75DF6502"/>
    <w:rsid w:val="75E6928C"/>
    <w:rsid w:val="75FBF9FA"/>
    <w:rsid w:val="75FC5719"/>
    <w:rsid w:val="760A5BB4"/>
    <w:rsid w:val="760BD244"/>
    <w:rsid w:val="7610F12E"/>
    <w:rsid w:val="76112773"/>
    <w:rsid w:val="76113DD1"/>
    <w:rsid w:val="761623BE"/>
    <w:rsid w:val="761F00A3"/>
    <w:rsid w:val="762E81D5"/>
    <w:rsid w:val="76380056"/>
    <w:rsid w:val="763F14C3"/>
    <w:rsid w:val="768A5AFC"/>
    <w:rsid w:val="769D0E41"/>
    <w:rsid w:val="76ABD2F2"/>
    <w:rsid w:val="76B634EF"/>
    <w:rsid w:val="76C031D0"/>
    <w:rsid w:val="76D57CB4"/>
    <w:rsid w:val="76EA9637"/>
    <w:rsid w:val="76ED90BF"/>
    <w:rsid w:val="76F407E7"/>
    <w:rsid w:val="76F661F2"/>
    <w:rsid w:val="76FCB080"/>
    <w:rsid w:val="76FF930A"/>
    <w:rsid w:val="7726DFA3"/>
    <w:rsid w:val="772AD373"/>
    <w:rsid w:val="77346457"/>
    <w:rsid w:val="773FCCA2"/>
    <w:rsid w:val="77410D99"/>
    <w:rsid w:val="774CE563"/>
    <w:rsid w:val="774E35E2"/>
    <w:rsid w:val="77680493"/>
    <w:rsid w:val="77716816"/>
    <w:rsid w:val="777AD4FA"/>
    <w:rsid w:val="778919ED"/>
    <w:rsid w:val="778E4407"/>
    <w:rsid w:val="779E8C74"/>
    <w:rsid w:val="77B61FDF"/>
    <w:rsid w:val="77B84148"/>
    <w:rsid w:val="77B91872"/>
    <w:rsid w:val="77B96B86"/>
    <w:rsid w:val="77CA6B8B"/>
    <w:rsid w:val="77D136C5"/>
    <w:rsid w:val="77D5F204"/>
    <w:rsid w:val="77E1BC9B"/>
    <w:rsid w:val="77FB3CCB"/>
    <w:rsid w:val="77FFAD48"/>
    <w:rsid w:val="78099CD7"/>
    <w:rsid w:val="780A6496"/>
    <w:rsid w:val="78169268"/>
    <w:rsid w:val="782029DE"/>
    <w:rsid w:val="78249D9E"/>
    <w:rsid w:val="7831CB8D"/>
    <w:rsid w:val="7835D7BB"/>
    <w:rsid w:val="78380EA5"/>
    <w:rsid w:val="784A9963"/>
    <w:rsid w:val="78603655"/>
    <w:rsid w:val="7864F438"/>
    <w:rsid w:val="786A34FC"/>
    <w:rsid w:val="786E5BF6"/>
    <w:rsid w:val="78765337"/>
    <w:rsid w:val="787EF186"/>
    <w:rsid w:val="787FC5E3"/>
    <w:rsid w:val="78810E98"/>
    <w:rsid w:val="7889EE67"/>
    <w:rsid w:val="78A6F409"/>
    <w:rsid w:val="78B4F03A"/>
    <w:rsid w:val="78B5BBF2"/>
    <w:rsid w:val="78BC49C5"/>
    <w:rsid w:val="78C36870"/>
    <w:rsid w:val="78C6356F"/>
    <w:rsid w:val="78C8555F"/>
    <w:rsid w:val="78CE157C"/>
    <w:rsid w:val="78D6EEFA"/>
    <w:rsid w:val="78F6FF26"/>
    <w:rsid w:val="7904A1A9"/>
    <w:rsid w:val="7904A1F1"/>
    <w:rsid w:val="7913E683"/>
    <w:rsid w:val="7917B170"/>
    <w:rsid w:val="79222084"/>
    <w:rsid w:val="79268BC3"/>
    <w:rsid w:val="792EEE47"/>
    <w:rsid w:val="793404FC"/>
    <w:rsid w:val="7936CA2B"/>
    <w:rsid w:val="7947DED6"/>
    <w:rsid w:val="795C431D"/>
    <w:rsid w:val="79605959"/>
    <w:rsid w:val="79679C32"/>
    <w:rsid w:val="7970CABD"/>
    <w:rsid w:val="7977098A"/>
    <w:rsid w:val="79837EA4"/>
    <w:rsid w:val="79877D41"/>
    <w:rsid w:val="799A9D17"/>
    <w:rsid w:val="79A591EE"/>
    <w:rsid w:val="79A976F9"/>
    <w:rsid w:val="79C12385"/>
    <w:rsid w:val="79D24874"/>
    <w:rsid w:val="79D63059"/>
    <w:rsid w:val="79DAEBCD"/>
    <w:rsid w:val="79EC7534"/>
    <w:rsid w:val="7A009C81"/>
    <w:rsid w:val="7A0BB813"/>
    <w:rsid w:val="7A176FB5"/>
    <w:rsid w:val="7A23BEE4"/>
    <w:rsid w:val="7A25C491"/>
    <w:rsid w:val="7A26DB37"/>
    <w:rsid w:val="7A3429B6"/>
    <w:rsid w:val="7A362AD5"/>
    <w:rsid w:val="7A3B727A"/>
    <w:rsid w:val="7A3FBA48"/>
    <w:rsid w:val="7A44BCAC"/>
    <w:rsid w:val="7A48798B"/>
    <w:rsid w:val="7A4DA2EF"/>
    <w:rsid w:val="7A514EBF"/>
    <w:rsid w:val="7A63AA27"/>
    <w:rsid w:val="7A68131B"/>
    <w:rsid w:val="7A6A9E60"/>
    <w:rsid w:val="7A6F8F8A"/>
    <w:rsid w:val="7A721B09"/>
    <w:rsid w:val="7A77A933"/>
    <w:rsid w:val="7A7937B3"/>
    <w:rsid w:val="7A816EC3"/>
    <w:rsid w:val="7A85F1D8"/>
    <w:rsid w:val="7A860DAF"/>
    <w:rsid w:val="7A8E10A2"/>
    <w:rsid w:val="7A968DF7"/>
    <w:rsid w:val="7AA85956"/>
    <w:rsid w:val="7AAEF1C9"/>
    <w:rsid w:val="7AB6E92C"/>
    <w:rsid w:val="7AB9C419"/>
    <w:rsid w:val="7ABBE58F"/>
    <w:rsid w:val="7ACDD1FA"/>
    <w:rsid w:val="7AD444F0"/>
    <w:rsid w:val="7ADB7248"/>
    <w:rsid w:val="7AE3358E"/>
    <w:rsid w:val="7AE58FA0"/>
    <w:rsid w:val="7AED596B"/>
    <w:rsid w:val="7AFAFD67"/>
    <w:rsid w:val="7B03876D"/>
    <w:rsid w:val="7B1199F9"/>
    <w:rsid w:val="7B255783"/>
    <w:rsid w:val="7B291210"/>
    <w:rsid w:val="7B32F605"/>
    <w:rsid w:val="7B3483A1"/>
    <w:rsid w:val="7B4748E2"/>
    <w:rsid w:val="7B55D8D5"/>
    <w:rsid w:val="7B5FC2BF"/>
    <w:rsid w:val="7B87F0A2"/>
    <w:rsid w:val="7B891000"/>
    <w:rsid w:val="7B9315FF"/>
    <w:rsid w:val="7B94D544"/>
    <w:rsid w:val="7B9BA7B9"/>
    <w:rsid w:val="7BA06175"/>
    <w:rsid w:val="7BA1D7D4"/>
    <w:rsid w:val="7BA87CC3"/>
    <w:rsid w:val="7BB5EB50"/>
    <w:rsid w:val="7BB61AED"/>
    <w:rsid w:val="7BBCA8B3"/>
    <w:rsid w:val="7BCDB3E0"/>
    <w:rsid w:val="7BF2A13C"/>
    <w:rsid w:val="7C0BC9B2"/>
    <w:rsid w:val="7C13698B"/>
    <w:rsid w:val="7C1E1307"/>
    <w:rsid w:val="7C2A3B8A"/>
    <w:rsid w:val="7C2BF954"/>
    <w:rsid w:val="7C4F16BD"/>
    <w:rsid w:val="7C535DEC"/>
    <w:rsid w:val="7C575E99"/>
    <w:rsid w:val="7C5A7929"/>
    <w:rsid w:val="7C6B498D"/>
    <w:rsid w:val="7C6C113B"/>
    <w:rsid w:val="7C7A07A6"/>
    <w:rsid w:val="7C849C5C"/>
    <w:rsid w:val="7C9E1188"/>
    <w:rsid w:val="7CA117F7"/>
    <w:rsid w:val="7CA4E478"/>
    <w:rsid w:val="7CA503FE"/>
    <w:rsid w:val="7CADA56A"/>
    <w:rsid w:val="7CB36C6A"/>
    <w:rsid w:val="7CC3C40E"/>
    <w:rsid w:val="7CC40C33"/>
    <w:rsid w:val="7CD24C5C"/>
    <w:rsid w:val="7CD82C0F"/>
    <w:rsid w:val="7CD8EED7"/>
    <w:rsid w:val="7CE1835C"/>
    <w:rsid w:val="7CE80AEC"/>
    <w:rsid w:val="7CEBADFE"/>
    <w:rsid w:val="7CF5C58E"/>
    <w:rsid w:val="7CFD3FB7"/>
    <w:rsid w:val="7D02607B"/>
    <w:rsid w:val="7D0D6831"/>
    <w:rsid w:val="7D260A63"/>
    <w:rsid w:val="7D2A41AC"/>
    <w:rsid w:val="7D30E112"/>
    <w:rsid w:val="7D3BD564"/>
    <w:rsid w:val="7D471928"/>
    <w:rsid w:val="7D50DD24"/>
    <w:rsid w:val="7D5928F8"/>
    <w:rsid w:val="7D5C8592"/>
    <w:rsid w:val="7D5FDCE0"/>
    <w:rsid w:val="7D6FB3A9"/>
    <w:rsid w:val="7D822183"/>
    <w:rsid w:val="7D8D1B01"/>
    <w:rsid w:val="7D9FE036"/>
    <w:rsid w:val="7DB4E326"/>
    <w:rsid w:val="7DBDFE30"/>
    <w:rsid w:val="7DED8FB7"/>
    <w:rsid w:val="7DEDD24C"/>
    <w:rsid w:val="7DF2DB74"/>
    <w:rsid w:val="7E029B51"/>
    <w:rsid w:val="7E04E1EA"/>
    <w:rsid w:val="7E0C7A45"/>
    <w:rsid w:val="7E0CEB49"/>
    <w:rsid w:val="7E29E7FB"/>
    <w:rsid w:val="7E2AD5A5"/>
    <w:rsid w:val="7E2ED39D"/>
    <w:rsid w:val="7E32B3C2"/>
    <w:rsid w:val="7E3EB28B"/>
    <w:rsid w:val="7E41E130"/>
    <w:rsid w:val="7E4694EE"/>
    <w:rsid w:val="7E4CB1C3"/>
    <w:rsid w:val="7E7C2297"/>
    <w:rsid w:val="7E7FD487"/>
    <w:rsid w:val="7E8153B2"/>
    <w:rsid w:val="7E942C2E"/>
    <w:rsid w:val="7E962964"/>
    <w:rsid w:val="7E9AAE1A"/>
    <w:rsid w:val="7E9F91DD"/>
    <w:rsid w:val="7EAF5513"/>
    <w:rsid w:val="7EB85874"/>
    <w:rsid w:val="7EC0184A"/>
    <w:rsid w:val="7ECA6F3D"/>
    <w:rsid w:val="7ECB095E"/>
    <w:rsid w:val="7ED732E7"/>
    <w:rsid w:val="7EE18542"/>
    <w:rsid w:val="7EE542DA"/>
    <w:rsid w:val="7EECBB50"/>
    <w:rsid w:val="7F00A7B9"/>
    <w:rsid w:val="7F01D8AF"/>
    <w:rsid w:val="7F16B0A2"/>
    <w:rsid w:val="7F19DC19"/>
    <w:rsid w:val="7F24C82B"/>
    <w:rsid w:val="7F34D43F"/>
    <w:rsid w:val="7F38A13A"/>
    <w:rsid w:val="7F3A2F91"/>
    <w:rsid w:val="7F4D887A"/>
    <w:rsid w:val="7F575043"/>
    <w:rsid w:val="7F5B3E6B"/>
    <w:rsid w:val="7F5F2385"/>
    <w:rsid w:val="7F6C741A"/>
    <w:rsid w:val="7F843162"/>
    <w:rsid w:val="7F8FAE57"/>
    <w:rsid w:val="7F925C92"/>
    <w:rsid w:val="7F97CBE9"/>
    <w:rsid w:val="7F993E95"/>
    <w:rsid w:val="7FB54D4B"/>
    <w:rsid w:val="7FC418C0"/>
    <w:rsid w:val="7FC449B9"/>
    <w:rsid w:val="7FCF4499"/>
    <w:rsid w:val="7FE2E420"/>
    <w:rsid w:val="7FE5D0AD"/>
    <w:rsid w:val="7FEB3B76"/>
    <w:rsid w:val="7FF02203"/>
    <w:rsid w:val="7FF304CA"/>
    <w:rsid w:val="7FF38E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B1AE95"/>
  <w14:defaultImageDpi w14:val="300"/>
  <w15:chartTrackingRefBased/>
  <w15:docId w15:val="{B942F23E-A482-4BF2-BA11-86E09C61F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pPr>
        <w:spacing w:after="24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6942"/>
    <w:rPr>
      <w:sz w:val="24"/>
      <w:szCs w:val="24"/>
      <w:lang w:eastAsia="ja-JP"/>
    </w:rPr>
  </w:style>
  <w:style w:type="paragraph" w:styleId="Heading1">
    <w:name w:val="heading 1"/>
    <w:basedOn w:val="Normal"/>
    <w:next w:val="Normal"/>
    <w:link w:val="Heading1Char"/>
    <w:qFormat/>
    <w:rsid w:val="005F14F7"/>
    <w:pPr>
      <w:numPr>
        <w:numId w:val="4"/>
      </w:numPr>
      <w:autoSpaceDE w:val="0"/>
      <w:autoSpaceDN w:val="0"/>
      <w:adjustRightInd w:val="0"/>
      <w:spacing w:before="360" w:line="312" w:lineRule="auto"/>
      <w:ind w:left="1701" w:hanging="709"/>
      <w:jc w:val="both"/>
      <w:outlineLvl w:val="0"/>
    </w:pPr>
    <w:rPr>
      <w:rFonts w:ascii="Arial" w:eastAsiaTheme="minorEastAsia"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919DB"/>
    <w:rPr>
      <w:color w:val="0000FF"/>
      <w:u w:val="single"/>
    </w:rPr>
  </w:style>
  <w:style w:type="paragraph" w:styleId="Header">
    <w:name w:val="header"/>
    <w:basedOn w:val="Normal"/>
    <w:link w:val="HeaderChar"/>
    <w:rsid w:val="0083764A"/>
    <w:pPr>
      <w:tabs>
        <w:tab w:val="center" w:pos="4320"/>
        <w:tab w:val="right" w:pos="8640"/>
      </w:tabs>
    </w:pPr>
  </w:style>
  <w:style w:type="character" w:customStyle="1" w:styleId="HeaderChar">
    <w:name w:val="Header Char"/>
    <w:link w:val="Header"/>
    <w:rsid w:val="0083764A"/>
    <w:rPr>
      <w:sz w:val="24"/>
      <w:szCs w:val="24"/>
      <w:lang w:eastAsia="ja-JP"/>
    </w:rPr>
  </w:style>
  <w:style w:type="paragraph" w:styleId="Footer">
    <w:name w:val="footer"/>
    <w:basedOn w:val="Normal"/>
    <w:link w:val="FooterChar"/>
    <w:uiPriority w:val="99"/>
    <w:rsid w:val="0083764A"/>
    <w:pPr>
      <w:tabs>
        <w:tab w:val="center" w:pos="4320"/>
        <w:tab w:val="right" w:pos="8640"/>
      </w:tabs>
    </w:pPr>
  </w:style>
  <w:style w:type="character" w:customStyle="1" w:styleId="FooterChar">
    <w:name w:val="Footer Char"/>
    <w:link w:val="Footer"/>
    <w:uiPriority w:val="99"/>
    <w:rsid w:val="0083764A"/>
    <w:rPr>
      <w:sz w:val="24"/>
      <w:szCs w:val="24"/>
      <w:lang w:eastAsia="ja-JP"/>
    </w:rPr>
  </w:style>
  <w:style w:type="paragraph" w:styleId="BalloonText">
    <w:name w:val="Balloon Text"/>
    <w:basedOn w:val="Normal"/>
    <w:link w:val="BalloonTextChar"/>
    <w:rsid w:val="0083764A"/>
    <w:rPr>
      <w:rFonts w:ascii="Lucida Grande" w:hAnsi="Lucida Grande" w:cs="Lucida Grande"/>
      <w:sz w:val="18"/>
      <w:szCs w:val="18"/>
    </w:rPr>
  </w:style>
  <w:style w:type="character" w:customStyle="1" w:styleId="BalloonTextChar">
    <w:name w:val="Balloon Text Char"/>
    <w:link w:val="BalloonText"/>
    <w:rsid w:val="0083764A"/>
    <w:rPr>
      <w:rFonts w:ascii="Lucida Grande" w:hAnsi="Lucida Grande" w:cs="Lucida Grande"/>
      <w:sz w:val="18"/>
      <w:szCs w:val="18"/>
      <w:lang w:eastAsia="ja-JP"/>
    </w:rPr>
  </w:style>
  <w:style w:type="character" w:styleId="FollowedHyperlink">
    <w:name w:val="FollowedHyperlink"/>
    <w:rsid w:val="00883EE5"/>
    <w:rPr>
      <w:color w:val="800080"/>
      <w:u w:val="single"/>
    </w:rPr>
  </w:style>
  <w:style w:type="character" w:styleId="CommentReference">
    <w:name w:val="annotation reference"/>
    <w:rsid w:val="00DF4471"/>
    <w:rPr>
      <w:sz w:val="16"/>
      <w:szCs w:val="16"/>
    </w:rPr>
  </w:style>
  <w:style w:type="paragraph" w:styleId="CommentText">
    <w:name w:val="annotation text"/>
    <w:basedOn w:val="Normal"/>
    <w:link w:val="CommentTextChar"/>
    <w:rsid w:val="00DF4471"/>
    <w:rPr>
      <w:sz w:val="20"/>
      <w:szCs w:val="20"/>
    </w:rPr>
  </w:style>
  <w:style w:type="character" w:customStyle="1" w:styleId="CommentTextChar">
    <w:name w:val="Comment Text Char"/>
    <w:link w:val="CommentText"/>
    <w:rsid w:val="00DF4471"/>
    <w:rPr>
      <w:lang w:eastAsia="ja-JP"/>
    </w:rPr>
  </w:style>
  <w:style w:type="paragraph" w:styleId="CommentSubject">
    <w:name w:val="annotation subject"/>
    <w:basedOn w:val="CommentText"/>
    <w:next w:val="CommentText"/>
    <w:link w:val="CommentSubjectChar"/>
    <w:rsid w:val="00DF4471"/>
    <w:rPr>
      <w:b/>
      <w:bCs/>
    </w:rPr>
  </w:style>
  <w:style w:type="character" w:customStyle="1" w:styleId="CommentSubjectChar">
    <w:name w:val="Comment Subject Char"/>
    <w:link w:val="CommentSubject"/>
    <w:rsid w:val="00DF4471"/>
    <w:rPr>
      <w:b/>
      <w:bCs/>
      <w:lang w:eastAsia="ja-JP"/>
    </w:rPr>
  </w:style>
  <w:style w:type="paragraph" w:styleId="Revision">
    <w:name w:val="Revision"/>
    <w:hidden/>
    <w:uiPriority w:val="71"/>
    <w:rsid w:val="001A7FCA"/>
    <w:rPr>
      <w:sz w:val="24"/>
      <w:szCs w:val="24"/>
      <w:lang w:eastAsia="ja-JP"/>
    </w:rPr>
  </w:style>
  <w:style w:type="paragraph" w:styleId="ListParagraph">
    <w:name w:val="List Paragraph"/>
    <w:basedOn w:val="Normal"/>
    <w:qFormat/>
    <w:rsid w:val="00DE5814"/>
    <w:pPr>
      <w:spacing w:after="160" w:line="279" w:lineRule="auto"/>
      <w:ind w:left="720"/>
      <w:contextualSpacing/>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DE5814"/>
    <w:rPr>
      <w:rFonts w:ascii="Arial" w:eastAsiaTheme="minorHAnsi" w:hAnsi="Arial" w:cstheme="minorBidi"/>
      <w:sz w:val="20"/>
      <w:szCs w:val="20"/>
      <w:lang w:eastAsia="en-US"/>
    </w:rPr>
  </w:style>
  <w:style w:type="character" w:customStyle="1" w:styleId="FootnoteTextChar">
    <w:name w:val="Footnote Text Char"/>
    <w:basedOn w:val="DefaultParagraphFont"/>
    <w:link w:val="FootnoteText"/>
    <w:uiPriority w:val="99"/>
    <w:rsid w:val="00DE5814"/>
    <w:rPr>
      <w:rFonts w:ascii="Arial" w:eastAsiaTheme="minorHAnsi" w:hAnsi="Arial" w:cstheme="minorBidi"/>
      <w:lang w:eastAsia="en-US"/>
    </w:rPr>
  </w:style>
  <w:style w:type="character" w:styleId="FootnoteReference">
    <w:name w:val="footnote reference"/>
    <w:basedOn w:val="DefaultParagraphFont"/>
    <w:uiPriority w:val="99"/>
    <w:unhideWhenUsed/>
    <w:rsid w:val="00DE5814"/>
    <w:rPr>
      <w:vertAlign w:val="superscript"/>
    </w:rPr>
  </w:style>
  <w:style w:type="character" w:styleId="Mention">
    <w:name w:val="Mention"/>
    <w:basedOn w:val="DefaultParagraphFont"/>
    <w:uiPriority w:val="99"/>
    <w:unhideWhenUsed/>
    <w:rsid w:val="00B76B66"/>
    <w:rPr>
      <w:color w:val="2B579A"/>
      <w:shd w:val="clear" w:color="auto" w:fill="E1DFDD"/>
    </w:rPr>
  </w:style>
  <w:style w:type="paragraph" w:customStyle="1" w:styleId="Style4">
    <w:name w:val="Style4"/>
    <w:basedOn w:val="Normal"/>
    <w:link w:val="Style4Char"/>
    <w:uiPriority w:val="1"/>
    <w:qFormat/>
    <w:rsid w:val="00941AB7"/>
    <w:pPr>
      <w:widowControl w:val="0"/>
      <w:spacing w:after="150" w:line="300" w:lineRule="atLeast"/>
      <w:ind w:left="1077" w:hanging="360"/>
    </w:pPr>
    <w:rPr>
      <w:rFonts w:ascii="Palatino Linotype" w:eastAsia="Calibri" w:hAnsi="Palatino Linotype" w:cs="PalatinoLinotype-Roman"/>
      <w:color w:val="000000" w:themeColor="text1"/>
      <w:sz w:val="20"/>
      <w:szCs w:val="20"/>
    </w:rPr>
  </w:style>
  <w:style w:type="character" w:customStyle="1" w:styleId="Style4Char">
    <w:name w:val="Style4 Char"/>
    <w:basedOn w:val="DefaultParagraphFont"/>
    <w:link w:val="Style4"/>
    <w:uiPriority w:val="1"/>
    <w:rsid w:val="00941AB7"/>
    <w:rPr>
      <w:rFonts w:ascii="Palatino Linotype" w:eastAsia="Calibri" w:hAnsi="Palatino Linotype" w:cs="PalatinoLinotype-Roman"/>
      <w:color w:val="000000" w:themeColor="text1"/>
      <w:lang w:eastAsia="ja-JP"/>
    </w:rPr>
  </w:style>
  <w:style w:type="character" w:customStyle="1" w:styleId="Heading1Char">
    <w:name w:val="Heading 1 Char"/>
    <w:basedOn w:val="DefaultParagraphFont"/>
    <w:link w:val="Heading1"/>
    <w:rsid w:val="005F14F7"/>
    <w:rPr>
      <w:rFonts w:ascii="Arial" w:eastAsiaTheme="minorEastAsia" w:hAnsi="Arial" w:cs="Arial"/>
      <w:b/>
      <w:bCs/>
      <w:sz w:val="24"/>
      <w:szCs w:val="24"/>
      <w:lang w:val="en-US" w:eastAsia="ja-JP"/>
    </w:rPr>
  </w:style>
  <w:style w:type="character" w:styleId="UnresolvedMention">
    <w:name w:val="Unresolved Mention"/>
    <w:basedOn w:val="DefaultParagraphFont"/>
    <w:uiPriority w:val="99"/>
    <w:semiHidden/>
    <w:unhideWhenUsed/>
    <w:rsid w:val="00451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7932">
      <w:bodyDiv w:val="1"/>
      <w:marLeft w:val="0"/>
      <w:marRight w:val="0"/>
      <w:marTop w:val="0"/>
      <w:marBottom w:val="0"/>
      <w:divBdr>
        <w:top w:val="none" w:sz="0" w:space="0" w:color="auto"/>
        <w:left w:val="none" w:sz="0" w:space="0" w:color="auto"/>
        <w:bottom w:val="none" w:sz="0" w:space="0" w:color="auto"/>
        <w:right w:val="none" w:sz="0" w:space="0" w:color="auto"/>
      </w:divBdr>
    </w:div>
    <w:div w:id="32195655">
      <w:bodyDiv w:val="1"/>
      <w:marLeft w:val="0"/>
      <w:marRight w:val="0"/>
      <w:marTop w:val="0"/>
      <w:marBottom w:val="0"/>
      <w:divBdr>
        <w:top w:val="none" w:sz="0" w:space="0" w:color="auto"/>
        <w:left w:val="none" w:sz="0" w:space="0" w:color="auto"/>
        <w:bottom w:val="none" w:sz="0" w:space="0" w:color="auto"/>
        <w:right w:val="none" w:sz="0" w:space="0" w:color="auto"/>
      </w:divBdr>
    </w:div>
    <w:div w:id="94524834">
      <w:bodyDiv w:val="1"/>
      <w:marLeft w:val="0"/>
      <w:marRight w:val="0"/>
      <w:marTop w:val="0"/>
      <w:marBottom w:val="0"/>
      <w:divBdr>
        <w:top w:val="none" w:sz="0" w:space="0" w:color="auto"/>
        <w:left w:val="none" w:sz="0" w:space="0" w:color="auto"/>
        <w:bottom w:val="none" w:sz="0" w:space="0" w:color="auto"/>
        <w:right w:val="none" w:sz="0" w:space="0" w:color="auto"/>
      </w:divBdr>
    </w:div>
    <w:div w:id="248197976">
      <w:bodyDiv w:val="1"/>
      <w:marLeft w:val="0"/>
      <w:marRight w:val="0"/>
      <w:marTop w:val="0"/>
      <w:marBottom w:val="0"/>
      <w:divBdr>
        <w:top w:val="none" w:sz="0" w:space="0" w:color="auto"/>
        <w:left w:val="none" w:sz="0" w:space="0" w:color="auto"/>
        <w:bottom w:val="none" w:sz="0" w:space="0" w:color="auto"/>
        <w:right w:val="none" w:sz="0" w:space="0" w:color="auto"/>
      </w:divBdr>
    </w:div>
    <w:div w:id="484854222">
      <w:bodyDiv w:val="1"/>
      <w:marLeft w:val="0"/>
      <w:marRight w:val="0"/>
      <w:marTop w:val="0"/>
      <w:marBottom w:val="0"/>
      <w:divBdr>
        <w:top w:val="none" w:sz="0" w:space="0" w:color="auto"/>
        <w:left w:val="none" w:sz="0" w:space="0" w:color="auto"/>
        <w:bottom w:val="none" w:sz="0" w:space="0" w:color="auto"/>
        <w:right w:val="none" w:sz="0" w:space="0" w:color="auto"/>
      </w:divBdr>
      <w:divsChild>
        <w:div w:id="284653535">
          <w:marLeft w:val="0"/>
          <w:marRight w:val="0"/>
          <w:marTop w:val="0"/>
          <w:marBottom w:val="0"/>
          <w:divBdr>
            <w:top w:val="none" w:sz="0" w:space="0" w:color="auto"/>
            <w:left w:val="none" w:sz="0" w:space="0" w:color="auto"/>
            <w:bottom w:val="none" w:sz="0" w:space="0" w:color="auto"/>
            <w:right w:val="none" w:sz="0" w:space="0" w:color="auto"/>
          </w:divBdr>
        </w:div>
        <w:div w:id="1461994868">
          <w:marLeft w:val="0"/>
          <w:marRight w:val="0"/>
          <w:marTop w:val="0"/>
          <w:marBottom w:val="0"/>
          <w:divBdr>
            <w:top w:val="none" w:sz="0" w:space="0" w:color="auto"/>
            <w:left w:val="none" w:sz="0" w:space="0" w:color="auto"/>
            <w:bottom w:val="none" w:sz="0" w:space="0" w:color="auto"/>
            <w:right w:val="none" w:sz="0" w:space="0" w:color="auto"/>
          </w:divBdr>
        </w:div>
      </w:divsChild>
    </w:div>
    <w:div w:id="539634074">
      <w:bodyDiv w:val="1"/>
      <w:marLeft w:val="0"/>
      <w:marRight w:val="0"/>
      <w:marTop w:val="0"/>
      <w:marBottom w:val="0"/>
      <w:divBdr>
        <w:top w:val="none" w:sz="0" w:space="0" w:color="auto"/>
        <w:left w:val="none" w:sz="0" w:space="0" w:color="auto"/>
        <w:bottom w:val="none" w:sz="0" w:space="0" w:color="auto"/>
        <w:right w:val="none" w:sz="0" w:space="0" w:color="auto"/>
      </w:divBdr>
    </w:div>
    <w:div w:id="1188714011">
      <w:bodyDiv w:val="1"/>
      <w:marLeft w:val="0"/>
      <w:marRight w:val="0"/>
      <w:marTop w:val="0"/>
      <w:marBottom w:val="0"/>
      <w:divBdr>
        <w:top w:val="none" w:sz="0" w:space="0" w:color="auto"/>
        <w:left w:val="none" w:sz="0" w:space="0" w:color="auto"/>
        <w:bottom w:val="none" w:sz="0" w:space="0" w:color="auto"/>
        <w:right w:val="none" w:sz="0" w:space="0" w:color="auto"/>
      </w:divBdr>
      <w:divsChild>
        <w:div w:id="948245397">
          <w:marLeft w:val="0"/>
          <w:marRight w:val="0"/>
          <w:marTop w:val="0"/>
          <w:marBottom w:val="0"/>
          <w:divBdr>
            <w:top w:val="none" w:sz="0" w:space="0" w:color="auto"/>
            <w:left w:val="none" w:sz="0" w:space="0" w:color="auto"/>
            <w:bottom w:val="none" w:sz="0" w:space="0" w:color="auto"/>
            <w:right w:val="none" w:sz="0" w:space="0" w:color="auto"/>
          </w:divBdr>
        </w:div>
        <w:div w:id="1164007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0780af3-3637-4190-96e6-75853e39c7d7"/>
    <lcf76f155ced4ddcb4097134ff3c332f xmlns="6c4af87f-61ca-4b88-b91c-515fe8685f1a">
      <Terms xmlns="http://schemas.microsoft.com/office/infopath/2007/PartnerControls"/>
    </lcf76f155ced4ddcb4097134ff3c332f>
    <Corporate_x0020_Record xmlns="20780af3-3637-4190-96e6-75853e39c7d7">false</Corporate_x0020_Record>
    <Divisions xmlns="20780af3-3637-4190-96e6-75853e39c7d7" xsi:nil="true"/>
    <Prefix xmlns="20780af3-3637-4190-96e6-75853e39c7d7" xsi:nil="true"/>
    <File_x0020_No. xmlns="20780af3-3637-4190-96e6-75853e39c7d7" xsi:nil="true"/>
    <Key_x0020_Area xmlns="20780af3-3637-4190-96e6-75853e39c7d7"/>
    <File_Type xmlns="20780af3-3637-4190-96e6-75853e39c7d7"/>
    <RON xmlns="20780af3-3637-4190-96e6-75853e39c7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98A91C2B69D4995617F2FC4C95D1B" ma:contentTypeVersion="23" ma:contentTypeDescription="Create a new document." ma:contentTypeScope="" ma:versionID="40d6c67b54e73c0f7584a8eda4993b33">
  <xsd:schema xmlns:xsd="http://www.w3.org/2001/XMLSchema" xmlns:xs="http://www.w3.org/2001/XMLSchema" xmlns:p="http://schemas.microsoft.com/office/2006/metadata/properties" xmlns:ns1="http://schemas.microsoft.com/sharepoint/v3" xmlns:ns2="6c4af87f-61ca-4b88-b91c-515fe8685f1a" xmlns:ns3="20780af3-3637-4190-96e6-75853e39c7d7" targetNamespace="http://schemas.microsoft.com/office/2006/metadata/properties" ma:root="true" ma:fieldsID="f2350087d6939750a8c3b78da7acf6a3" ns1:_="" ns2:_="" ns3:_="">
    <xsd:import namespace="http://schemas.microsoft.com/sharepoint/v3"/>
    <xsd:import namespace="6c4af87f-61ca-4b88-b91c-515fe8685f1a"/>
    <xsd:import namespace="20780af3-3637-4190-96e6-75853e39c7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File_Type" minOccurs="0"/>
                <xsd:element ref="ns3:Key_x0020_Are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Corporate_x0020_Record" minOccurs="0"/>
                <xsd:element ref="ns3:Divisions" minOccurs="0"/>
                <xsd:element ref="ns3:File_x0020_No." minOccurs="0"/>
                <xsd:element ref="ns3:Prefix" minOccurs="0"/>
                <xsd:element ref="ns3:RON" minOccurs="0"/>
                <xsd:element ref="ns2:MediaServiceSearchProperties" minOccurs="0"/>
                <xsd:element ref="ns1:_ip_UnifiedCompliancePolicyProperties" minOccurs="0"/>
                <xsd:element ref="ns1:_ip_UnifiedCompliancePolicyUIAction"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af87f-61ca-4b88-b91c-515fe8685f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33ebcec-c535-4b75-bbfd-3283b9d6285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780af3-3637-4190-96e6-75853e39c7d7" elementFormDefault="qualified">
    <xsd:import namespace="http://schemas.microsoft.com/office/2006/documentManagement/types"/>
    <xsd:import namespace="http://schemas.microsoft.com/office/infopath/2007/PartnerControls"/>
    <xsd:element name="File_Type" ma:index="11" nillable="true" ma:displayName="File_Type" ma:internalName="File_Type">
      <xsd:complexType>
        <xsd:complexContent>
          <xsd:extension base="dms:MultiChoice">
            <xsd:sequence>
              <xsd:element name="Value" maxOccurs="unbounded" minOccurs="0" nillable="true">
                <xsd:simpleType>
                  <xsd:restriction base="dms:Choice">
                    <xsd:enumeration value="Analysis"/>
                    <xsd:enumeration value="Briefing &amp; LTT"/>
                    <xsd:enumeration value="Case Study"/>
                    <xsd:enumeration value="Commercial"/>
                    <xsd:enumeration value="Correspondence"/>
                    <xsd:enumeration value="Email"/>
                    <xsd:enumeration value="Email w Att."/>
                    <xsd:enumeration value="Evaluation"/>
                    <xsd:enumeration value="Evidence"/>
                    <xsd:enumeration value="FOIs"/>
                    <xsd:enumeration value="Graphics"/>
                    <xsd:enumeration value="Hyperlink"/>
                    <xsd:enumeration value="Legal"/>
                    <xsd:enumeration value="Minutes"/>
                    <xsd:enumeration value="PQs"/>
                    <xsd:enumeration value="Presentation"/>
                    <xsd:enumeration value="Reports"/>
                    <xsd:enumeration value="Research"/>
                    <xsd:enumeration value="Spreadsheet"/>
                    <xsd:enumeration value="Stats"/>
                    <xsd:enumeration value="Submission"/>
                    <xsd:enumeration value="WPSC"/>
                    <xsd:enumeration value="Channel Folder - Do Not Remove"/>
                  </xsd:restriction>
                </xsd:simpleType>
              </xsd:element>
            </xsd:sequence>
          </xsd:extension>
        </xsd:complexContent>
      </xsd:complexType>
    </xsd:element>
    <xsd:element name="Key_x0020_Area" ma:index="12" nillable="true" ma:displayName="Key Area" ma:internalName="Key_x0020_Area">
      <xsd:complexType>
        <xsd:complexContent>
          <xsd:extension base="dms:MultiChoice">
            <xsd:sequence>
              <xsd:element name="Value" maxOccurs="unbounded" minOccurs="0" nillable="true">
                <xsd:simpleType>
                  <xsd:restriction base="dms:Choice">
                    <xsd:enumeration value="Admin"/>
                    <xsd:enumeration value="Bus. Planning"/>
                    <xsd:enumeration value="Comms"/>
                    <xsd:enumeration value="Data"/>
                    <xsd:enumeration value="Diversity &amp; Inclusion"/>
                    <xsd:enumeration value="Finance"/>
                    <xsd:enumeration value="L&amp;D"/>
                    <xsd:enumeration value="Meetings"/>
                    <xsd:enumeration value="Ministerial"/>
                    <xsd:enumeration value="Policy"/>
                    <xsd:enumeration value="Staffing"/>
                  </xsd:restriction>
                </xsd:simpleType>
              </xsd:element>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3b9943f-f6f4-4c87-bd86-f0ff8036392b}" ma:internalName="TaxCatchAll" ma:showField="CatchAllData" ma:web="20780af3-3637-4190-96e6-75853e39c7d7">
      <xsd:complexType>
        <xsd:complexContent>
          <xsd:extension base="dms:MultiChoiceLookup">
            <xsd:sequence>
              <xsd:element name="Value" type="dms:Lookup" maxOccurs="unbounded" minOccurs="0" nillable="true"/>
            </xsd:sequence>
          </xsd:extension>
        </xsd:complexContent>
      </xsd:complexType>
    </xsd:element>
    <xsd:element name="Corporate_x0020_Record" ma:index="21" nillable="true" ma:displayName="Corporate Record" ma:default="0" ma:description="Is the item a record?&#10;If Yes - Left click on Check Box&#10;If No – Leave blank&#10;&#10;The Information Management Policy, says that registered files must be kept for all significant records. A significant record is an account of the achievements or performance, or decisions made on behalf of an organisation. DWP records must be accessible to scrutiny by the public. &#10;" ma:internalName="Corporate_x0020_Record">
      <xsd:simpleType>
        <xsd:restriction base="dms:Boolean"/>
      </xsd:simpleType>
    </xsd:element>
    <xsd:element name="Divisions" ma:index="22" nillable="true" ma:displayName="Divisions" ma:format="Dropdown" ma:internalName="Divisions">
      <xsd:simpleType>
        <xsd:restriction base="dms:Choice">
          <xsd:enumeration value="All - Whole Directorate"/>
          <xsd:enumeration value="CSD - Corporate Support &amp; Development"/>
          <xsd:enumeration value="FEDA - FED Analysis"/>
          <xsd:enumeration value="FED Policy"/>
          <xsd:enumeration value="FED Strategy"/>
          <xsd:enumeration value="P&amp;A - Performance &amp; Assurance"/>
        </xsd:restriction>
      </xsd:simpleType>
    </xsd:element>
    <xsd:element name="File_x0020_No." ma:index="23" nillable="true" ma:displayName="File No." ma:description="You must give each new subject a new file reference number in ascending numerical order. Decimal points, Roman numerals, letters, slashes (/ \) or leading zeros must not be used. All documents for the same subject should have the same file number." ma:internalName="File_x0020_No_x002e_">
      <xsd:simpleType>
        <xsd:restriction base="dms:Text">
          <xsd:maxLength value="10"/>
        </xsd:restriction>
      </xsd:simpleType>
    </xsd:element>
    <xsd:element name="Prefix" ma:index="24" nillable="true" ma:displayName="Prefix" ma:description="most RON’s have several prefixes, you apply for these via the DWP Knowledge and Information Management Team.  Prefixes help you to organise your registries by topics." ma:internalName="Prefix">
      <xsd:simpleType>
        <xsd:restriction base="dms:Text">
          <xsd:maxLength value="10"/>
        </xsd:restriction>
      </xsd:simpleType>
    </xsd:element>
    <xsd:element name="RON" ma:index="25" nillable="true" ma:displayName="RON" ma:description="Registry Office Number (RON). This is a unique identifier for your registry. Your team or business area may have more than one RON if that makes it easier to manage your records." ma:internalName="RON">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34B56-3D45-4F2D-B29F-FD13F526DD63}">
  <ds:schemaRefs>
    <ds:schemaRef ds:uri="http://schemas.microsoft.com/office/2006/metadata/properties"/>
    <ds:schemaRef ds:uri="http://schemas.microsoft.com/office/infopath/2007/PartnerControls"/>
    <ds:schemaRef ds:uri="http://schemas.microsoft.com/sharepoint/v3"/>
    <ds:schemaRef ds:uri="20780af3-3637-4190-96e6-75853e39c7d7"/>
    <ds:schemaRef ds:uri="6c4af87f-61ca-4b88-b91c-515fe8685f1a"/>
  </ds:schemaRefs>
</ds:datastoreItem>
</file>

<file path=customXml/itemProps2.xml><?xml version="1.0" encoding="utf-8"?>
<ds:datastoreItem xmlns:ds="http://schemas.openxmlformats.org/officeDocument/2006/customXml" ds:itemID="{6103A0C8-A5A4-41EA-8D46-C189DD15E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4af87f-61ca-4b88-b91c-515fe8685f1a"/>
    <ds:schemaRef ds:uri="20780af3-3637-4190-96e6-75853e39c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73CED9-303C-477A-B6E3-7A18F0672682}">
  <ds:schemaRefs>
    <ds:schemaRef ds:uri="http://schemas.microsoft.com/sharepoint/v3/contenttype/forms"/>
  </ds:schemaRefs>
</ds:datastoreItem>
</file>

<file path=customXml/itemProps4.xml><?xml version="1.0" encoding="utf-8"?>
<ds:datastoreItem xmlns:ds="http://schemas.openxmlformats.org/officeDocument/2006/customXml" ds:itemID="{A156B3AE-CED4-4537-A7B7-1E10812E7277}">
  <ds:schemaRefs>
    <ds:schemaRef ds:uri="http://schemas.microsoft.com/office/2006/metadata/longProperties"/>
  </ds:schemaRefs>
</ds:datastoreItem>
</file>

<file path=customXml/itemProps5.xml><?xml version="1.0" encoding="utf-8"?>
<ds:datastoreItem xmlns:ds="http://schemas.openxmlformats.org/officeDocument/2006/customXml" ds:itemID="{A3E25499-EA41-41EF-89D8-90BC62E5FC9A}">
  <ds:schemaRefs>
    <ds:schemaRef ds:uri="http://schemas.openxmlformats.org/officeDocument/2006/bibliography"/>
  </ds:schemaRefs>
</ds:datastoreItem>
</file>

<file path=docMetadata/LabelInfo.xml><?xml version="1.0" encoding="utf-8"?>
<clbl:labelList xmlns:clbl="http://schemas.microsoft.com/office/2020/mipLabelMetadata">
  <clbl:label id="{b3ca2110-8ec9-4e36-ba72-079e0f7f1645}"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1</TotalTime>
  <Pages>34</Pages>
  <Words>12135</Words>
  <Characters>69173</Characters>
  <Application>Microsoft Office Word</Application>
  <DocSecurity>0</DocSecurity>
  <Lines>576</Lines>
  <Paragraphs>162</Paragraphs>
  <ScaleCrop>false</ScaleCrop>
  <Company>Ministry of Justice</Company>
  <LinksUpToDate>false</LinksUpToDate>
  <CharactersWithSpaces>81146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Delegated Powers Memorandum – Template</dc:title>
  <dc:subject/>
  <dc:creator>Gavin Baird</dc:creator>
  <cp:keywords/>
  <dc:description/>
  <cp:lastModifiedBy>Fuller Ellie POLICY GROUP Fraud, Error and Debt Strategy</cp:lastModifiedBy>
  <cp:revision>3</cp:revision>
  <cp:lastPrinted>2024-10-25T23:41:00Z</cp:lastPrinted>
  <dcterms:created xsi:type="dcterms:W3CDTF">2025-04-29T13:08:00Z</dcterms:created>
  <dcterms:modified xsi:type="dcterms:W3CDTF">2025-04-29T13:48:00Z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Q5WVFKXA64U7-433022689-30736</vt:lpwstr>
  </property>
  <property fmtid="{D5CDD505-2E9C-101B-9397-08002B2CF9AE}" pid="3" name="_dlc_DocIdUrl">
    <vt:lpwstr>https://dwpgovuk.sharepoint.com/sites/ext-dwpla-legal-services/_layouts/15/DocIdRedir.aspx?ID=Q5WVFKXA64U7-433022689-30736, Q5WVFKXA64U7-433022689-30736</vt:lpwstr>
  </property>
  <property fmtid="{D5CDD505-2E9C-101B-9397-08002B2CF9AE}" pid="4" name="MediaServiceImageTags">
    <vt:lpwstr/>
  </property>
  <property fmtid="{D5CDD505-2E9C-101B-9397-08002B2CF9AE}" pid="5" name="ContentTypeId">
    <vt:lpwstr>0x010100EA198A91C2B69D4995617F2FC4C95D1B</vt:lpwstr>
  </property>
  <property fmtid="{D5CDD505-2E9C-101B-9397-08002B2CF9AE}" pid="6" name="_dlc_DocIdItemGuid">
    <vt:lpwstr>4ff369e6-8a1f-49e5-bf65-e6f90e9b4987</vt:lpwstr>
  </property>
  <property fmtid="{D5CDD505-2E9C-101B-9397-08002B2CF9AE}" pid="7" name="ClassificationContentMarkingHeaderShapeIds">
    <vt:lpwstr>2805feeb,268dafa5,697c20c8</vt:lpwstr>
  </property>
  <property fmtid="{D5CDD505-2E9C-101B-9397-08002B2CF9AE}" pid="8" name="ClassificationContentMarkingHeaderFontProps">
    <vt:lpwstr>#000000,12,Calibri</vt:lpwstr>
  </property>
  <property fmtid="{D5CDD505-2E9C-101B-9397-08002B2CF9AE}" pid="9" name="ClassificationContentMarkingHeaderText">
    <vt:lpwstr>Official-Sensitive</vt:lpwstr>
  </property>
  <property fmtid="{D5CDD505-2E9C-101B-9397-08002B2CF9AE}" pid="10" name="ClassificationContentMarkingFooterShapeIds">
    <vt:lpwstr>37d57398,60336d24,6740b345</vt:lpwstr>
  </property>
  <property fmtid="{D5CDD505-2E9C-101B-9397-08002B2CF9AE}" pid="11" name="ClassificationContentMarkingFooterFontProps">
    <vt:lpwstr>#000000,12,Calibri</vt:lpwstr>
  </property>
  <property fmtid="{D5CDD505-2E9C-101B-9397-08002B2CF9AE}" pid="12" name="ClassificationContentMarkingFooterText">
    <vt:lpwstr>Official-Sensitive</vt:lpwstr>
  </property>
</Properties>
</file>